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spacing w:after="0" w:line="240" w:lineRule="auto"/>
        <w:jc w:val="center"/>
        <w:rPr>
          <w:rFonts w:ascii="Calibri" w:cs="Calibri" w:eastAsia="Calibri" w:hAnsi="Calibri"/>
        </w:rPr>
      </w:pPr>
      <w:bookmarkStart w:colFirst="0" w:colLast="0" w:name="_heading=h.875ivpledy4t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spacing w:after="0" w:line="240" w:lineRule="auto"/>
        <w:jc w:val="center"/>
        <w:rPr>
          <w:rFonts w:ascii="Calibri" w:cs="Calibri" w:eastAsia="Calibri" w:hAnsi="Calibri"/>
          <w:sz w:val="40"/>
          <w:szCs w:val="40"/>
        </w:rPr>
      </w:pPr>
      <w:bookmarkStart w:colFirst="0" w:colLast="0" w:name="_heading=h.et3dfeshjk4p" w:id="1"/>
      <w:bookmarkEnd w:id="1"/>
      <w:r w:rsidDel="00000000" w:rsidR="00000000" w:rsidRPr="00000000">
        <w:rPr>
          <w:rFonts w:ascii="Calibri" w:cs="Calibri" w:eastAsia="Calibri" w:hAnsi="Calibri"/>
          <w:sz w:val="40"/>
          <w:szCs w:val="40"/>
          <w:rtl w:val="0"/>
        </w:rPr>
        <w:t xml:space="preserve">Documento de Épicas e Historias de Usuario</w:t>
      </w:r>
    </w:p>
    <w:p w:rsidR="00000000" w:rsidDel="00000000" w:rsidP="00000000" w:rsidRDefault="00000000" w:rsidRPr="00000000" w14:paraId="0000000B">
      <w:pPr>
        <w:pStyle w:val="Title"/>
        <w:spacing w:after="0" w:line="240" w:lineRule="auto"/>
        <w:jc w:val="center"/>
        <w:rPr>
          <w:rFonts w:ascii="Calibri" w:cs="Calibri" w:eastAsia="Calibri" w:hAnsi="Calibri"/>
          <w:sz w:val="40"/>
          <w:szCs w:val="40"/>
        </w:rPr>
      </w:pPr>
      <w:bookmarkStart w:colFirst="0" w:colLast="0" w:name="_heading=h.pyuh4934eq30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before="480" w:lineRule="auto"/>
        <w:rPr>
          <w:rFonts w:ascii="Calibri" w:cs="Calibri" w:eastAsia="Calibri" w:hAnsi="Calibri"/>
          <w:color w:val="000000"/>
          <w:vertAlign w:val="baseline"/>
        </w:rPr>
      </w:pPr>
      <w:bookmarkStart w:colFirst="0" w:colLast="0" w:name="_heading=h.xxnpili06n8j" w:id="3"/>
      <w:bookmarkEnd w:id="3"/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Índice</w:t>
      </w:r>
      <w:r w:rsidDel="00000000" w:rsidR="00000000" w:rsidRPr="00000000">
        <w:rPr>
          <w:rtl w:val="0"/>
        </w:rPr>
      </w:r>
    </w:p>
    <w:sdt>
      <w:sdtPr>
        <w:id w:val="-10491413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xxnpili06n8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ob9te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Épicas para el proyecto “Emergen”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Priorización de Épicas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xpx3zkf7xdy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9">
      <w:pPr>
        <w:rPr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rFonts w:ascii="Calibri" w:cs="Calibri" w:eastAsia="Calibri" w:hAnsi="Calibri"/>
          <w:color w:val="000000"/>
          <w:vertAlign w:val="baseline"/>
        </w:rPr>
      </w:pPr>
      <w:bookmarkStart w:colFirst="0" w:colLast="0" w:name="_heading=h.1fob9te" w:id="4"/>
      <w:bookmarkEnd w:id="4"/>
      <w:r w:rsidDel="00000000" w:rsidR="00000000" w:rsidRPr="00000000">
        <w:rPr>
          <w:rFonts w:ascii="Calibri" w:cs="Calibri" w:eastAsia="Calibri" w:hAnsi="Calibri"/>
          <w:color w:val="000000"/>
          <w:vertAlign w:val="baseline"/>
          <w:rtl w:val="0"/>
        </w:rPr>
        <w:t xml:space="preserve">Datos del documento</w:t>
      </w:r>
    </w:p>
    <w:p w:rsidR="00000000" w:rsidDel="00000000" w:rsidP="00000000" w:rsidRDefault="00000000" w:rsidRPr="00000000" w14:paraId="0000002B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5"/>
      <w:bookmarkEnd w:id="5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1"/>
        <w:tblW w:w="873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6480"/>
        <w:tblGridChange w:id="0">
          <w:tblGrid>
            <w:gridCol w:w="2250"/>
            <w:gridCol w:w="64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Emergen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Julio Tapia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2"/>
        <w:tblW w:w="8715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3285"/>
        <w:gridCol w:w="3630"/>
        <w:tblGridChange w:id="0">
          <w:tblGrid>
            <w:gridCol w:w="1800"/>
            <w:gridCol w:w="3285"/>
            <w:gridCol w:w="3630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21.754.001-1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8">
            <w:pPr>
              <w:spacing w:after="0" w:line="276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Alonso Gonzalez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alo.gonzalezj@duocuc.cl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20.591.779-9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B">
            <w:pPr>
              <w:spacing w:after="0" w:line="276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Diego Plaza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di.plazam@duocuc.cl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21.243.823-5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E">
            <w:pPr>
              <w:spacing w:after="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Valencia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ga.valenciam@duocuc.cl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1"/>
        <w:keepLines w:val="1"/>
        <w:spacing w:after="0" w:before="480" w:lineRule="auto"/>
        <w:rPr>
          <w:rFonts w:ascii="Calibri" w:cs="Calibri" w:eastAsia="Calibri" w:hAnsi="Calibri"/>
          <w:color w:val="000000"/>
        </w:rPr>
      </w:pPr>
      <w:bookmarkStart w:colFirst="0" w:colLast="0" w:name="_heading=h.tyjcwt" w:id="7"/>
      <w:bookmarkEnd w:id="7"/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vertAlign w:val="baseline"/>
          <w:rtl w:val="0"/>
        </w:rPr>
        <w:t xml:space="preserve">Épicas para el proyecto “Emergen” </w:t>
      </w: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-5.999999999999659" w:tblpY="0"/>
        <w:tblW w:w="89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25"/>
        <w:gridCol w:w="8100"/>
        <w:tblGridChange w:id="0">
          <w:tblGrid>
            <w:gridCol w:w="825"/>
            <w:gridCol w:w="810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EP-01</w:t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widowControl w:val="1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before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Arquitectura y Inicio usuario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EP-02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Gestión de Cuentas y Usuarios Base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EP-03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Red de Contactos de Emergencia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EP-04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Parametrización y Contextos de Emergencia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EP-05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Motor de Activación SOS y Geolocalización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EP-06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Motor de Notificaciones y Distribución de Alertas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EP-07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Cuentas Vinculadas, Dependientes y PIN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EP-08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Gestión de Información Médica Controlada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EP-09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Plataforma Administrativa Web/Desktop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EP-10</w:t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Seguridad Avanzada, Auditoría y Calidad</w:t>
            </w:r>
          </w:p>
        </w:tc>
      </w:tr>
    </w:tbl>
    <w:p w:rsidR="00000000" w:rsidDel="00000000" w:rsidP="00000000" w:rsidRDefault="00000000" w:rsidRPr="00000000" w14:paraId="0000005A">
      <w:pPr>
        <w:pStyle w:val="Heading1"/>
        <w:keepNext w:val="1"/>
        <w:keepLines w:val="1"/>
        <w:spacing w:after="0" w:before="480" w:lineRule="auto"/>
        <w:rPr>
          <w:rFonts w:ascii="Calibri" w:cs="Calibri" w:eastAsia="Calibri" w:hAnsi="Calibri"/>
          <w:color w:val="000000"/>
        </w:rPr>
      </w:pPr>
      <w:bookmarkStart w:colFirst="0" w:colLast="0" w:name="_heading=h.3dy6vkm" w:id="8"/>
      <w:bookmarkEnd w:id="8"/>
      <w:r w:rsidDel="00000000" w:rsidR="00000000" w:rsidRPr="00000000">
        <w:rPr>
          <w:rFonts w:ascii="Calibri" w:cs="Calibri" w:eastAsia="Calibri" w:hAnsi="Calibri"/>
          <w:color w:val="000000"/>
          <w:vertAlign w:val="baseline"/>
          <w:rtl w:val="0"/>
        </w:rPr>
        <w:t xml:space="preserve">Priorización de Épicas </w:t>
      </w:r>
      <w:r w:rsidDel="00000000" w:rsidR="00000000" w:rsidRPr="00000000">
        <w:rPr>
          <w:rtl w:val="0"/>
        </w:rPr>
      </w:r>
    </w:p>
    <w:tbl>
      <w:tblPr>
        <w:tblStyle w:val="Table4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pBdr>
                <w:top w:color="e3e3e3" w:space="0" w:sz="0" w:val="none"/>
                <w:left w:color="e3e3e3" w:space="0" w:sz="0" w:val="none"/>
                <w:bottom w:color="e3e3e3" w:space="0" w:sz="0" w:val="none"/>
                <w:right w:color="e3e3e3" w:space="0" w:sz="0" w:val="none"/>
                <w:between w:color="e3e3e3" w:space="0" w:sz="0" w:val="none"/>
              </w:pBdr>
              <w:shd w:fill="ffffff" w:val="clear"/>
              <w:spacing w:after="300" w:lineRule="auto"/>
              <w:jc w:val="both"/>
              <w:rPr>
                <w:color w:val="0d0d0d"/>
              </w:rPr>
            </w:pPr>
            <w:r w:rsidDel="00000000" w:rsidR="00000000" w:rsidRPr="00000000">
              <w:rPr>
                <w:color w:val="0d0d0d"/>
                <w:rtl w:val="0"/>
              </w:rPr>
              <w:t xml:space="preserve">El método MOSCOW es una técnica de priorización utilizada en la gestión de proyectos para categorizar requisitos según su importancia. Aquí está la descripción y el resumen: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1"/>
              </w:numPr>
              <w:pBdr>
                <w:top w:color="e3e3e3" w:space="0" w:sz="0" w:val="none"/>
                <w:left w:color="e3e3e3" w:space="0" w:sz="0" w:val="none"/>
                <w:bottom w:color="e3e3e3" w:space="0" w:sz="0" w:val="none"/>
                <w:right w:color="e3e3e3" w:space="0" w:sz="0" w:val="none"/>
                <w:between w:color="e3e3e3" w:space="0" w:sz="0" w:val="none"/>
              </w:pBdr>
              <w:shd w:fill="ffffff" w:val="clear"/>
              <w:spacing w:after="0" w:before="0" w:lineRule="auto"/>
              <w:ind w:left="720" w:hanging="360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color w:val="0d0d0d"/>
                <w:rtl w:val="0"/>
              </w:rPr>
              <w:t xml:space="preserve">Must have (Debe tener): Son los requisitos fundamentales para que el producto o proyecto sea considerado exitoso. Estos elementos son críticos y no se puede prescindir de ellos.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1"/>
              </w:numPr>
              <w:pBdr>
                <w:top w:color="e3e3e3" w:space="0" w:sz="0" w:val="none"/>
                <w:left w:color="e3e3e3" w:space="0" w:sz="0" w:val="none"/>
                <w:bottom w:color="e3e3e3" w:space="0" w:sz="0" w:val="none"/>
                <w:right w:color="e3e3e3" w:space="0" w:sz="0" w:val="none"/>
                <w:between w:color="e3e3e3" w:space="0" w:sz="0" w:val="none"/>
              </w:pBdr>
              <w:shd w:fill="ffffff" w:val="clear"/>
              <w:spacing w:after="0" w:before="0" w:lineRule="auto"/>
              <w:ind w:left="720" w:hanging="360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color w:val="0d0d0d"/>
                <w:rtl w:val="0"/>
              </w:rPr>
              <w:t xml:space="preserve">Should have (Debería tener): Son requisitos importantes pero no críticos. Su inclusión mejora significativamente el valor del producto o proyecto, pero no son indispensables para su funcionamiento básico.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1"/>
              </w:numPr>
              <w:pBdr>
                <w:top w:color="e3e3e3" w:space="0" w:sz="0" w:val="none"/>
                <w:left w:color="e3e3e3" w:space="0" w:sz="0" w:val="none"/>
                <w:bottom w:color="e3e3e3" w:space="0" w:sz="0" w:val="none"/>
                <w:right w:color="e3e3e3" w:space="0" w:sz="0" w:val="none"/>
                <w:between w:color="e3e3e3" w:space="0" w:sz="0" w:val="none"/>
              </w:pBdr>
              <w:shd w:fill="ffffff" w:val="clear"/>
              <w:spacing w:after="0" w:before="0" w:lineRule="auto"/>
              <w:ind w:left="720" w:hanging="360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color w:val="0d0d0d"/>
                <w:rtl w:val="0"/>
              </w:rPr>
              <w:t xml:space="preserve">Could have (Podría tener): Son requisitos deseables pero no esenciales. Si es posible, estos elementos deben incluirse después de los "Must have" y "Should have", pero pueden ser pospuestos o eliminados si el tiempo o los recursos son limitados.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1"/>
              </w:numPr>
              <w:pBdr>
                <w:top w:color="e3e3e3" w:space="0" w:sz="0" w:val="none"/>
                <w:left w:color="e3e3e3" w:space="0" w:sz="0" w:val="none"/>
                <w:bottom w:color="e3e3e3" w:space="0" w:sz="0" w:val="none"/>
                <w:right w:color="e3e3e3" w:space="0" w:sz="0" w:val="none"/>
                <w:between w:color="e3e3e3" w:space="0" w:sz="0" w:val="none"/>
              </w:pBdr>
              <w:shd w:fill="ffffff" w:val="clear"/>
              <w:spacing w:after="420" w:before="0" w:lineRule="auto"/>
              <w:ind w:left="720" w:hanging="360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color w:val="0d0d0d"/>
                <w:rtl w:val="0"/>
              </w:rPr>
              <w:t xml:space="preserve">Won't have (No tendrá): Son requisitos que no se abordarán en la versión actual del producto o proyecto. Pueden ser considerados para futuras iteraciones, pero no son prioritarios en este momento.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-95.99999999999966" w:tblpY="0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Priorización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EP-01</w:t>
            </w:r>
          </w:p>
        </w:tc>
        <w:tc>
          <w:tcPr/>
          <w:p w:rsidR="00000000" w:rsidDel="00000000" w:rsidP="00000000" w:rsidRDefault="00000000" w:rsidRPr="00000000" w14:paraId="0000006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Arquitectura y Inicio usuario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EP-02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Gestión de Cuentas y Usuarios Base</w:t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EP-03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Red de Contactos de Emergencia</w:t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EP-04</w:t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Parametrización y Contextos de Emergencia</w:t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EP-05</w:t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Motor de Activación SOS y Geolocalización</w:t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EP-06</w:t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Motor de Notificaciones y Distribución de Alertas</w:t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EP-07</w:t>
            </w:r>
          </w:p>
        </w:tc>
        <w:tc>
          <w:tcPr/>
          <w:p w:rsidR="00000000" w:rsidDel="00000000" w:rsidP="00000000" w:rsidRDefault="00000000" w:rsidRPr="00000000" w14:paraId="00000078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Cuentas Vinculadas, Dependientes y PIN</w:t>
            </w:r>
          </w:p>
        </w:tc>
        <w:tc>
          <w:tcPr/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EP-08</w:t>
            </w:r>
          </w:p>
        </w:tc>
        <w:tc>
          <w:tcPr/>
          <w:p w:rsidR="00000000" w:rsidDel="00000000" w:rsidP="00000000" w:rsidRDefault="00000000" w:rsidRPr="00000000" w14:paraId="0000007B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Gestión de Información Médica Controlada</w:t>
            </w:r>
          </w:p>
        </w:tc>
        <w:tc>
          <w:tcPr/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EP-09</w:t>
            </w:r>
          </w:p>
        </w:tc>
        <w:tc>
          <w:tcPr/>
          <w:p w:rsidR="00000000" w:rsidDel="00000000" w:rsidP="00000000" w:rsidRDefault="00000000" w:rsidRPr="00000000" w14:paraId="0000007E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Plataforma Administrativa Web/Desktop</w:t>
            </w:r>
          </w:p>
        </w:tc>
        <w:tc>
          <w:tcPr/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</w:tr>
      <w:tr>
        <w:trPr>
          <w:cantSplit w:val="0"/>
          <w:trHeight w:val="90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EP-10</w:t>
            </w:r>
          </w:p>
        </w:tc>
        <w:tc>
          <w:tcPr/>
          <w:p w:rsidR="00000000" w:rsidDel="00000000" w:rsidP="00000000" w:rsidRDefault="00000000" w:rsidRPr="00000000" w14:paraId="00000081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Seguridad Avanzada, Auditoría y Calidad</w:t>
            </w:r>
          </w:p>
        </w:tc>
        <w:tc>
          <w:tcPr/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</w:tr>
    </w:tbl>
    <w:p w:rsidR="00000000" w:rsidDel="00000000" w:rsidP="00000000" w:rsidRDefault="00000000" w:rsidRPr="00000000" w14:paraId="00000083">
      <w:pPr>
        <w:pStyle w:val="Heading1"/>
        <w:rPr>
          <w:rFonts w:ascii="Calibri" w:cs="Calibri" w:eastAsia="Calibri" w:hAnsi="Calibri"/>
          <w:color w:val="000000"/>
        </w:rPr>
      </w:pPr>
      <w:bookmarkStart w:colFirst="0" w:colLast="0" w:name="_heading=h.axpx3zkf7xdy" w:id="9"/>
      <w:bookmarkEnd w:id="9"/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Historias de usuario</w:t>
      </w:r>
    </w:p>
    <w:tbl>
      <w:tblPr>
        <w:tblStyle w:val="Table6"/>
        <w:tblpPr w:leftFromText="180" w:rightFromText="180" w:topFromText="180" w:bottomFromText="180" w:vertAnchor="text" w:horzAnchor="text" w:tblpX="0" w:tblpY="0"/>
        <w:tblW w:w="88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20"/>
        <w:gridCol w:w="810"/>
        <w:gridCol w:w="7305"/>
        <w:tblGridChange w:id="0">
          <w:tblGrid>
            <w:gridCol w:w="720"/>
            <w:gridCol w:w="810"/>
            <w:gridCol w:w="730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8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ID-EP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8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ID-HU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8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EP-01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08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Como nuevo usuario, quiero registrarme ingresando mi nombre, correo y contraseña, para crear una cuenta en la plataforma de emergencias.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EP-02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/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Como usuario registrado, quiero iniciar sesión con mi correo y contraseña, para acceder a las funciones de la aplicación.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EP-03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Como usuario de la cuenta, quiero agregar un contacto indicando su nombre y teléfono, para asignarlo a mi red de recibimiento de alertas.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EP-03</w:t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Como usuario de la cuenta, quiero modificar o borrar un contacto de mi lista, para mantener actualizada mi red de auxilio.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EP-04</w:t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/>
          <w:p w:rsidR="00000000" w:rsidDel="00000000" w:rsidP="00000000" w:rsidRDefault="00000000" w:rsidRPr="00000000" w14:paraId="00000095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Como usuario, quiero seleccionar un tipo de emergencia (médica/urbana) y personalizar el texto predeterminado, para que mis contactos entiendan la situación de inmediato.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/>
          <w:p w:rsidR="00000000" w:rsidDel="00000000" w:rsidP="00000000" w:rsidRDefault="00000000" w:rsidRPr="00000000" w14:paraId="00000098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Como usuario en situación de peligro, quiero presionar el botón SOS en mi aplicación móvil, para emitir una alerta instantánea a mi red de contactos.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/>
          <w:p w:rsidR="00000000" w:rsidDel="00000000" w:rsidP="00000000" w:rsidRDefault="00000000" w:rsidRPr="00000000" w14:paraId="0000009B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Como sistema de emergencias, quiero capturar las coordenadas GPS del dispositivo emisor, para adjuntar la ubicación precisa en el mensaje de alerta.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HU-08</w:t>
            </w:r>
          </w:p>
        </w:tc>
        <w:tc>
          <w:tcPr/>
          <w:p w:rsidR="00000000" w:rsidDel="00000000" w:rsidP="00000000" w:rsidRDefault="00000000" w:rsidRPr="00000000" w14:paraId="0000009E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Como sistema de emergencias, quiero enviar la notificación de auxilio con el mensaje y la ubicación a todos los contactos configurados, para asegurar que el aviso sea recibido.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HU-09</w:t>
            </w:r>
          </w:p>
        </w:tc>
        <w:tc>
          <w:tcPr/>
          <w:p w:rsidR="00000000" w:rsidDel="00000000" w:rsidP="00000000" w:rsidRDefault="00000000" w:rsidRPr="00000000" w14:paraId="000000A1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Como usuario tutor, quiero crear una cuenta secundaria para un dependiente y vincularla a mi cuenta principal, para gestionar su protección de forma centralizada.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HU-10</w:t>
            </w:r>
          </w:p>
        </w:tc>
        <w:tc>
          <w:tcPr/>
          <w:p w:rsidR="00000000" w:rsidDel="00000000" w:rsidP="00000000" w:rsidRDefault="00000000" w:rsidRPr="00000000" w14:paraId="000000A4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Como usuario tutor, quiero definir un PIN numérico de 4 dígitos, para autorizar cambios sensibles o desvincular cuentas de dependientes.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EP-08</w:t>
            </w:r>
          </w:p>
        </w:tc>
        <w:tc>
          <w:tcPr/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HU-11</w:t>
            </w:r>
          </w:p>
        </w:tc>
        <w:tc>
          <w:tcPr/>
          <w:p w:rsidR="00000000" w:rsidDel="00000000" w:rsidP="00000000" w:rsidRDefault="00000000" w:rsidRPr="00000000" w14:paraId="000000A7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Como usuario o tutor, quiero ingresar datos de salud (grupo sanguíneo, alergias, enfermedades), para que estén disponibles en una emergencia.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EP-08</w:t>
            </w:r>
          </w:p>
        </w:tc>
        <w:tc>
          <w:tcPr/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HU-12</w:t>
            </w:r>
          </w:p>
        </w:tc>
        <w:tc>
          <w:tcPr/>
          <w:p w:rsidR="00000000" w:rsidDel="00000000" w:rsidP="00000000" w:rsidRDefault="00000000" w:rsidRPr="00000000" w14:paraId="000000AA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Como contacto de emergencia o personal autorizado, quiero visualizar la ficha médica del emisor de la alerta, para conocer sus condiciones de salud durante la crisis.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EP-09</w:t>
            </w:r>
          </w:p>
        </w:tc>
        <w:tc>
          <w:tcPr/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center"/>
              <w:rPr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sz w:val="23"/>
                <w:szCs w:val="23"/>
                <w:highlight w:val="white"/>
                <w:rtl w:val="0"/>
              </w:rPr>
              <w:t xml:space="preserve">Como administrador del sistema, quiero listar, filtrar y gestionar las cuentas registradas, para brindar soporte técnico y supervisar la plataforma.</w:t>
            </w:r>
          </w:p>
        </w:tc>
      </w:tr>
    </w:tbl>
    <w:p w:rsidR="00000000" w:rsidDel="00000000" w:rsidP="00000000" w:rsidRDefault="00000000" w:rsidRPr="00000000" w14:paraId="000000AE">
      <w:pPr>
        <w:pStyle w:val="Heading1"/>
        <w:rPr>
          <w:rFonts w:ascii="Calibri" w:cs="Calibri" w:eastAsia="Calibri" w:hAnsi="Calibri"/>
        </w:rPr>
      </w:pPr>
      <w:bookmarkStart w:colFirst="0" w:colLast="0" w:name="_heading=h.cob95y9gcs1a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de Épicas e Historias de Usuario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B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2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de Épicas e Historias de Usuario.docx</w:t>
    </w:r>
  </w:p>
  <w:p w:rsidR="00000000" w:rsidDel="00000000" w:rsidP="00000000" w:rsidRDefault="00000000" w:rsidRPr="00000000" w14:paraId="000000B3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PU/cbN2yWjuzBfodDhqON8QwBA==">CgMxLjAyDmguODc1aXZwbGVkeTR0Mg5oLmV0M2RmZXNoams0cDIOaC5weXVoNDkzNGVxMzAyDmgueHhucGlsaTA2bjhqMgloLjFmb2I5dGUyCWguM3pueXNoNzIJaC4yZXQ5MnAwMghoLnR5amN3dDIJaC4zZHk2dmttMg5oLmF4cHgzemtmN3hkeTIOaC5jb2I5NXk5Z2NzMWE4AHIhMWRKUldrUTVPVHpfdGRiWTU0U3gtTXhrb1AxQlhZOXI0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