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vq2acsfev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4: Dejar preparada y verificable la línea base para iniciar la Fase 2</w:t>
      </w:r>
    </w:p>
    <w:p w:rsidR="00000000" w:rsidDel="00000000" w:rsidP="00000000" w:rsidRDefault="00000000" w:rsidRPr="00000000" w14:paraId="00000002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31 de agosto al 14 de septiembre de 2026</w:t>
      </w:r>
    </w:p>
    <w:p w:rsidR="00000000" w:rsidDel="00000000" w:rsidP="00000000" w:rsidRDefault="00000000" w:rsidRPr="00000000" w14:paraId="00000003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Sprint Goal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Dejar preparada y verificable la línea base para iniciar la Fase 2.</w:t>
      </w:r>
    </w:p>
    <w:p w:rsidR="00000000" w:rsidDel="00000000" w:rsidP="00000000" w:rsidRDefault="00000000" w:rsidRPr="00000000" w14:paraId="00000004">
      <w:pPr>
        <w:spacing w:after="120" w:line="256.8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Hito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7365d"/>
          <w:rtl w:val="0"/>
        </w:rPr>
        <w:t xml:space="preserve">académico:</w:t>
      </w:r>
      <w:r w:rsidDel="00000000" w:rsidR="00000000" w:rsidRPr="00000000">
        <w:rPr>
          <w:rtl w:val="0"/>
        </w:rPr>
        <w:t xml:space="preserve"> revisión del avance y recepción de retroalimentación durante la clase semanal con el profesor.  El día jueves 4 a las 1:40.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4755"/>
        <w:gridCol w:w="1155"/>
        <w:gridCol w:w="1890"/>
        <w:tblGridChange w:id="0">
          <w:tblGrid>
            <w:gridCol w:w="1095"/>
            <w:gridCol w:w="4755"/>
            <w:gridCol w:w="1155"/>
            <w:gridCol w:w="18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b7c9db" w:space="0" w:sz="6" w:val="single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PBI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Elemento seleccionado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</w:p>
        </w:tc>
        <w:tc>
          <w:tcPr>
            <w:tcBorders>
              <w:top w:color="b7c9db" w:space="0" w:sz="6" w:val="single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17365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Repositorio y entorno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/ Alonso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7c9db" w:space="0" w:sz="6" w:val="single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F1-11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y diccionario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9db" w:space="0" w:sz="6" w:val="single"/>
              <w:right w:color="b7c9db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Alonso / Diego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Tareas del Sprint Backlog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repositorio de GitHub y acordar estrategia para las ramas.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Documentar instalación y variables de entorno sin exponer secretos.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Crear estructura inicial de los proyectos.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Modelar usuarios, cuentas, contactos, emergencias, ubicaciones y alertas.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Preparar diccionario de datos.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Definir enfoque inicial de pruebas y evidencias.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Refinar las HU candidatas para el primer Sprint de la Fase 2.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17365d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Seguimiento y evidencia esperada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Daily Scrum: 31 de agosto; 1, 2, 3, 4, 7, 8, 9, 10, 11 y 14 de septiembre.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Evidencia esperada: Diccionario de datos y modelo de dominio, configuración Docker y repositorio de GitHub.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Cierre: Sprint Review y Sprint Retrospective registradas el 14 de septiembre de 2026.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Resultado en Trello: objetivo cumplido 2/2 y tarjetas del Sprint marcadas como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17365d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Trabajo completado.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Los criterios de aceptación cumplidos y verificados.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documento fue revisado por otro integrante.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La documentación, trazabilidad, riesgos y evidencias fueron actualizados.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Sin errores críticos pendientes.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Evidencia adjuntada.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El incremento puede presentarse en la Sprint Review y ser inspeccionado por el Product Owner.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line="259.20000000000005" w:lineRule="auto"/>
        <w:ind w:left="720" w:hanging="360"/>
      </w:pPr>
      <w:r w:rsidDel="00000000" w:rsidR="00000000" w:rsidRPr="00000000">
        <w:rPr>
          <w:rtl w:val="0"/>
        </w:rPr>
        <w:t xml:space="preserve">Product Owner valida el resultado.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200" w:line="259.20000000000005" w:lineRule="auto"/>
        <w:rPr/>
      </w:pPr>
      <w:r w:rsidDel="00000000" w:rsidR="00000000" w:rsidRPr="00000000">
        <w:rPr>
          <w:b w:val="1"/>
          <w:bCs w:val="1"/>
          <w:color w:val="17365d"/>
          <w:rtl w:val="0"/>
        </w:rPr>
        <w:t xml:space="preserve">Link de trello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https://trello.com/invite/b/6aa309e9ead12b5042169e96/ATTI65ff50c1153212502986fcdcaf3f3503C21B928F/sprint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