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jc w:val="center"/>
        <w:rPr/>
      </w:pPr>
      <w:bookmarkStart w:colFirst="0" w:colLast="0" w:name="_heading=h.3unforpuw2j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jc w:val="center"/>
        <w:rPr/>
      </w:pPr>
      <w:bookmarkStart w:colFirst="0" w:colLast="0" w:name="_heading=h.s1465fli773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jc w:val="left"/>
        <w:rPr>
          <w:b w:val="1"/>
          <w:bCs w:val="1"/>
        </w:rPr>
      </w:pPr>
      <w:bookmarkStart w:colFirst="0" w:colLast="0" w:name="_heading=h.x7in53zh8rm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jc w:val="center"/>
        <w:rPr>
          <w:b w:val="1"/>
          <w:bCs w:val="1"/>
        </w:rPr>
      </w:pPr>
      <w:bookmarkStart w:colFirst="0" w:colLast="0" w:name="_heading=h.ix1aeiplgzbv" w:id="3"/>
      <w:bookmarkEnd w:id="3"/>
      <w:r w:rsidDel="00000000" w:rsidR="00000000" w:rsidRPr="00000000">
        <w:rPr>
          <w:b w:val="1"/>
          <w:bCs w:val="1"/>
          <w:rtl w:val="0"/>
        </w:rPr>
        <w:t xml:space="preserve">Plan de pruebas</w:t>
        <w:br w:type="textWrapping"/>
        <w:t xml:space="preserve">(Proyecto: “EMERGEN”)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/>
      </w:pPr>
      <w:r w:rsidDel="00000000" w:rsidR="00000000" w:rsidRPr="00000000">
        <w:rPr>
          <w:rtl w:val="0"/>
        </w:rPr>
        <w:t xml:space="preserve">Integrantes: Gabriel Valencia, </w:t>
      </w:r>
    </w:p>
    <w:p w:rsidR="00000000" w:rsidDel="00000000" w:rsidP="00000000" w:rsidRDefault="00000000" w:rsidRPr="00000000" w14:paraId="0000001C">
      <w:pPr>
        <w:jc w:val="right"/>
        <w:rPr/>
      </w:pPr>
      <w:r w:rsidDel="00000000" w:rsidR="00000000" w:rsidRPr="00000000">
        <w:rPr>
          <w:rtl w:val="0"/>
        </w:rPr>
        <w:t xml:space="preserve">Diego Plaza,</w:t>
      </w:r>
    </w:p>
    <w:p w:rsidR="00000000" w:rsidDel="00000000" w:rsidP="00000000" w:rsidRDefault="00000000" w:rsidRPr="00000000" w14:paraId="0000001D">
      <w:pPr>
        <w:jc w:val="right"/>
        <w:rPr/>
      </w:pPr>
      <w:r w:rsidDel="00000000" w:rsidR="00000000" w:rsidRPr="00000000">
        <w:rPr>
          <w:rtl w:val="0"/>
        </w:rPr>
        <w:t xml:space="preserve"> Alonso González</w:t>
      </w:r>
    </w:p>
    <w:p w:rsidR="00000000" w:rsidDel="00000000" w:rsidP="00000000" w:rsidRDefault="00000000" w:rsidRPr="00000000" w14:paraId="0000001E">
      <w:pPr>
        <w:jc w:val="right"/>
        <w:rPr/>
      </w:pPr>
      <w:r w:rsidDel="00000000" w:rsidR="00000000" w:rsidRPr="00000000">
        <w:rPr>
          <w:rtl w:val="0"/>
        </w:rPr>
        <w:t xml:space="preserve">Docente: Julio Tapia</w:t>
      </w:r>
    </w:p>
    <w:p w:rsidR="00000000" w:rsidDel="00000000" w:rsidP="00000000" w:rsidRDefault="00000000" w:rsidRPr="00000000" w14:paraId="0000001F">
      <w:pPr>
        <w:jc w:val="right"/>
        <w:rPr/>
      </w:pPr>
      <w:r w:rsidDel="00000000" w:rsidR="00000000" w:rsidRPr="00000000">
        <w:rPr>
          <w:rtl w:val="0"/>
        </w:rPr>
        <w:t xml:space="preserve">Asignatura: Capstone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before="320" w:line="264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sz w:val="32"/>
          <w:szCs w:val="32"/>
          <w:rtl w:val="0"/>
        </w:rPr>
        <w:t xml:space="preserve">Control del documento</w:t>
      </w: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1350"/>
        <w:gridCol w:w="4965"/>
        <w:gridCol w:w="1635"/>
        <w:tblGridChange w:id="0">
          <w:tblGrid>
            <w:gridCol w:w="1080"/>
            <w:gridCol w:w="1350"/>
            <w:gridCol w:w="4965"/>
            <w:gridCol w:w="163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08-09-2026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 inicial trazable al ERS y alineado con Backlog y Sprints.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 revisión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07-10-2026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Correcciones de la auditoría técnica; registro de versiones con fechas reales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[pendiente de confirmar]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before="320" w:line="264" w:lineRule="auto"/>
        <w:ind w:left="720" w:hanging="360"/>
        <w:rPr/>
      </w:pPr>
      <w:bookmarkStart w:colFirst="0" w:colLast="0" w:name="_heading=h.b70dwa9jtq9y" w:id="4"/>
      <w:bookmarkEnd w:id="4"/>
      <w:r w:rsidDel="00000000" w:rsidR="00000000" w:rsidRPr="00000000">
        <w:rPr>
          <w:rtl w:val="0"/>
        </w:rPr>
        <w:t xml:space="preserve">Propósito y objetivos</w:t>
      </w:r>
    </w:p>
    <w:p w:rsidR="00000000" w:rsidDel="00000000" w:rsidP="00000000" w:rsidRDefault="00000000" w:rsidRPr="00000000" w14:paraId="00000039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0" w:line="264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Este plan define que se va a probar, como se validará y bajo qué criterios se  validará la aplicación de Emergen. Su finalidad es asegurar que cada requisito tenga una prueba identificable, un resultado esperado y evidencia suficiente antes de aceptar una entrega.</w:t>
      </w:r>
    </w:p>
    <w:p w:rsidR="00000000" w:rsidDel="00000000" w:rsidP="00000000" w:rsidRDefault="00000000" w:rsidRPr="00000000" w14:paraId="0000003A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0" w:line="264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Objetivos específicos:</w:t>
      </w:r>
    </w:p>
    <w:p w:rsidR="00000000" w:rsidDel="00000000" w:rsidP="00000000" w:rsidRDefault="00000000" w:rsidRPr="00000000" w14:paraId="0000003B">
      <w:pPr>
        <w:pStyle w:val="Heading2"/>
        <w:numPr>
          <w:ilvl w:val="0"/>
          <w:numId w:val="4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80.7999999999999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Comprobar el flujo crítico de emergencia: configuración, activación, ubicación puntual y envío de alertas.</w:t>
      </w:r>
    </w:p>
    <w:p w:rsidR="00000000" w:rsidDel="00000000" w:rsidP="00000000" w:rsidRDefault="00000000" w:rsidRPr="00000000" w14:paraId="0000003C">
      <w:pPr>
        <w:pStyle w:val="Heading2"/>
        <w:numPr>
          <w:ilvl w:val="0"/>
          <w:numId w:val="4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80.7999999999999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Verificar la gestión de cuentas, contactos, usuarios apadrinados, PIN e información médica.</w:t>
      </w:r>
    </w:p>
    <w:p w:rsidR="00000000" w:rsidDel="00000000" w:rsidP="00000000" w:rsidRDefault="00000000" w:rsidRPr="00000000" w14:paraId="0000003D">
      <w:pPr>
        <w:pStyle w:val="Heading2"/>
        <w:numPr>
          <w:ilvl w:val="0"/>
          <w:numId w:val="4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80.7999999999999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Validar seguridad, confidencialidad, control de acceso, responsividad y compatibilidad.</w:t>
      </w:r>
    </w:p>
    <w:p w:rsidR="00000000" w:rsidDel="00000000" w:rsidP="00000000" w:rsidRDefault="00000000" w:rsidRPr="00000000" w14:paraId="0000003E">
      <w:pPr>
        <w:pStyle w:val="Heading2"/>
        <w:numPr>
          <w:ilvl w:val="0"/>
          <w:numId w:val="4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before="0" w:line="280.7999999999999" w:lineRule="auto"/>
        <w:ind w:left="1440" w:hanging="360"/>
        <w:rPr>
          <w:sz w:val="22"/>
          <w:szCs w:val="22"/>
        </w:rPr>
      </w:pPr>
      <w:bookmarkStart w:colFirst="0" w:colLast="0" w:name="_heading=h.lpkuhqfwme7g" w:id="5"/>
      <w:bookmarkEnd w:id="5"/>
      <w:r w:rsidDel="00000000" w:rsidR="00000000" w:rsidRPr="00000000">
        <w:rPr>
          <w:sz w:val="22"/>
          <w:szCs w:val="22"/>
          <w:rtl w:val="0"/>
        </w:rPr>
        <w:t xml:space="preserve">Detectar defectos tempranamente en cada Sprint y mantener la  trazabilidad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numPr>
          <w:ilvl w:val="0"/>
          <w:numId w:val="3"/>
        </w:numPr>
        <w:spacing w:after="0" w:before="0" w:lineRule="auto"/>
        <w:ind w:left="720" w:hanging="360"/>
        <w:rPr/>
      </w:pPr>
      <w:bookmarkStart w:colFirst="0" w:colLast="0" w:name="_heading=h.uhm83ijizwug" w:id="6"/>
      <w:bookmarkEnd w:id="6"/>
      <w:r w:rsidDel="00000000" w:rsidR="00000000" w:rsidRPr="00000000">
        <w:rPr>
          <w:rtl w:val="0"/>
        </w:rPr>
        <w:t xml:space="preserve">Alcance de las Pruebas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Las pruebas del proyecto Emergen estarán orientadas a verificar el funcionamiento correcto, seguro y confiable de los módulos de usuarios, módulo de alerta y sistemas generales de la aplicación, como la correcta conexión con la base de datos, APIs y cosas específicas de la aplicación web, móvil y escritorio 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Se evaluarán los flujos principales desde el registro e inicio de sesión hasta la activación de una emergencia y el envío del mensaje con la ubicación del usuario. También se comprobarán aspectos no funcionales como la seguridad, confidencialidad, responsividad y compatibilidad entre navegadores.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Las funcionalidades posteriores serán probadas cuando sean incorporadas oficialmente a un Sprint y cuenten con criterios de aceptación definidos.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Qué se probará (En alcance):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Registro y autenticación.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Configuración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Personalización de mensajes.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Contactos de emergencia.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Usuarios apadrinados.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Información médica.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Alertas de emergencia.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Ubicación.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Números de emergencia.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Aplicación de escritorio.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PIN y vinculación.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Administración de cuentas.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Responsividad.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Compatibilidad.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Seguridad.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Rendimiento y resiliencia.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Qué NO se probará (Fuera de alcance):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Integración con centrales públicas.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Seguimiento continuo de la ubicación.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Pagos y ventas reales de cuentas.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Funciones de voz o video.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Dispositivos y navegadores no incluidos en la matriz aprobada.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Funcionalidades no aceptadas.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Se utilizarán datos ficticios para la ficha médica.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numPr>
          <w:ilvl w:val="0"/>
          <w:numId w:val="3"/>
        </w:numPr>
        <w:spacing w:after="0" w:before="0" w:lineRule="auto"/>
        <w:ind w:left="720" w:hanging="360"/>
        <w:rPr/>
      </w:pPr>
      <w:bookmarkStart w:colFirst="0" w:colLast="0" w:name="_heading=h.rrsohrfxoegj" w:id="7"/>
      <w:bookmarkEnd w:id="7"/>
      <w:r w:rsidDel="00000000" w:rsidR="00000000" w:rsidRPr="00000000">
        <w:rPr>
          <w:rtl w:val="0"/>
        </w:rPr>
        <w:t xml:space="preserve">Tipos de Pruebas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Pruebas Funcionales:</w:t>
      </w:r>
      <w:r w:rsidDel="00000000" w:rsidR="00000000" w:rsidRPr="00000000">
        <w:rPr>
          <w:rtl w:val="0"/>
        </w:rPr>
        <w:t xml:space="preserve"> Validar que cada función del sistema cumpla con lo establecido en los requisitos funcionales del ERS.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Pruebas Unitarias:</w:t>
      </w:r>
      <w:r w:rsidDel="00000000" w:rsidR="00000000" w:rsidRPr="00000000">
        <w:rPr>
          <w:rtl w:val="0"/>
        </w:rPr>
        <w:t xml:space="preserve"> Comprobar individualmente el funcionamiento de componentes, validaciones, permisos y reglas del sistema.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Pruebas de Integración:</w:t>
      </w:r>
      <w:r w:rsidDel="00000000" w:rsidR="00000000" w:rsidRPr="00000000">
        <w:rPr>
          <w:rtl w:val="0"/>
        </w:rPr>
        <w:t xml:space="preserve"> Verificar la comunicación entre las aplicaciones, el backend, la base de datos, el GPS y el servicio de envío de mensajes.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Pruebas de Interfaz y Responsividad:</w:t>
      </w:r>
      <w:r w:rsidDel="00000000" w:rsidR="00000000" w:rsidRPr="00000000">
        <w:rPr>
          <w:rtl w:val="0"/>
        </w:rPr>
        <w:t xml:space="preserve"> Verificar que la aplicación sea legible y utilizable en dispositivos móviles, tabletas y computadores.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Pruebas de Seguridad:</w:t>
      </w:r>
      <w:r w:rsidDel="00000000" w:rsidR="00000000" w:rsidRPr="00000000">
        <w:rPr>
          <w:rtl w:val="0"/>
        </w:rPr>
        <w:t xml:space="preserve"> Comprobar la protección de credenciales, sesiones, correos y accesos mediante los roles definidos en el backend.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Pruebas de Privacidad y Confidencialidad:</w:t>
      </w:r>
      <w:r w:rsidDel="00000000" w:rsidR="00000000" w:rsidRPr="00000000">
        <w:rPr>
          <w:rtl w:val="0"/>
        </w:rPr>
        <w:t xml:space="preserve"> Verificar que la ubicación, la información médica y los datos personales solo sean compartidos con usuarios autorizados. 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Pruebas de Rendimiento y Resiliencia:</w:t>
      </w:r>
      <w:r w:rsidDel="00000000" w:rsidR="00000000" w:rsidRPr="00000000">
        <w:rPr>
          <w:rtl w:val="0"/>
        </w:rPr>
        <w:t xml:space="preserve"> Medición de tiempos de respuesta/latencia ante alertas SOS y comportamiento del sistema ante fallos del proveedor externos.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Pruebas de Usabilidad:</w:t>
      </w:r>
      <w:r w:rsidDel="00000000" w:rsidR="00000000" w:rsidRPr="00000000">
        <w:rPr>
          <w:rtl w:val="0"/>
        </w:rPr>
        <w:t xml:space="preserve"> Comprobar que la configuración y activación de una alerta SOS sean claras, rápidas y fáciles de utilizar. </w:t>
      </w:r>
    </w:p>
    <w:p w:rsidR="00000000" w:rsidDel="00000000" w:rsidP="00000000" w:rsidRDefault="00000000" w:rsidRPr="00000000" w14:paraId="0000006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before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Criterios de Aceptación y Salida</w:t>
      </w:r>
    </w:p>
    <w:p w:rsidR="00000000" w:rsidDel="00000000" w:rsidP="00000000" w:rsidRDefault="00000000" w:rsidRPr="00000000" w14:paraId="0000006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240" w:line="264" w:lineRule="auto"/>
        <w:ind w:left="0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80.7999999999999" w:lineRule="auto"/>
        <w:ind w:left="720" w:hanging="360"/>
        <w:rPr/>
      </w:pPr>
      <w:r w:rsidDel="00000000" w:rsidR="00000000" w:rsidRPr="00000000">
        <w:rPr>
          <w:rtl w:val="0"/>
        </w:rPr>
        <w:t xml:space="preserve">Requisito con criterio de aceptación aprobado y relación con una historia/tarea del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80.7999999999999" w:lineRule="auto"/>
        <w:ind w:left="720" w:hanging="360"/>
        <w:rPr/>
      </w:pPr>
      <w:r w:rsidDel="00000000" w:rsidR="00000000" w:rsidRPr="00000000">
        <w:rPr>
          <w:rtl w:val="0"/>
        </w:rPr>
        <w:t xml:space="preserve">Versión desplegada en el ambiente de QA definido, operativo, estable y accesible para su ejecución.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80.7999999999999" w:lineRule="auto"/>
        <w:ind w:left="720" w:hanging="360"/>
        <w:rPr/>
      </w:pPr>
      <w:r w:rsidDel="00000000" w:rsidR="00000000" w:rsidRPr="00000000">
        <w:rPr>
          <w:rtl w:val="0"/>
        </w:rPr>
        <w:t xml:space="preserve">Ambiente, permisos, datos y dependencias disponibles.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80.7999999999999" w:lineRule="auto"/>
        <w:ind w:left="720" w:hanging="360"/>
        <w:rPr/>
      </w:pPr>
      <w:r w:rsidDel="00000000" w:rsidR="00000000" w:rsidRPr="00000000">
        <w:rPr>
          <w:rtl w:val="0"/>
        </w:rPr>
        <w:t xml:space="preserve">Pruebas unitarias del cambio aprobadas y sin defectos bloqueantes conocidos.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240" w:line="264" w:lineRule="auto"/>
        <w:ind w:left="0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Salida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80.7999999999999" w:lineRule="auto"/>
        <w:ind w:left="720" w:hanging="360"/>
        <w:rPr/>
      </w:pPr>
      <w:r w:rsidDel="00000000" w:rsidR="00000000" w:rsidRPr="00000000">
        <w:rPr>
          <w:rtl w:val="0"/>
        </w:rPr>
        <w:t xml:space="preserve">100 % de casos P1 y P2 planificados ejecutados; 100 % de P1 aprobados.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80.7999999999999" w:lineRule="auto"/>
        <w:ind w:left="720" w:hanging="360"/>
        <w:rPr/>
      </w:pPr>
      <w:r w:rsidDel="00000000" w:rsidR="00000000" w:rsidRPr="00000000">
        <w:rPr>
          <w:rtl w:val="0"/>
        </w:rPr>
        <w:t xml:space="preserve">Al menos 95 % de casos ejecutados aprobados en la versión candidata.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80.7999999999999" w:lineRule="auto"/>
        <w:ind w:left="720" w:hanging="360"/>
        <w:rPr/>
      </w:pPr>
      <w:r w:rsidDel="00000000" w:rsidR="00000000" w:rsidRPr="00000000">
        <w:rPr>
          <w:rtl w:val="0"/>
        </w:rPr>
        <w:t xml:space="preserve">Cero defectos bloqueantes o críticos abiertos; defectos altos con decisión explícita del Product Owner.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80.7999999999999" w:lineRule="auto"/>
        <w:ind w:left="720" w:hanging="360"/>
        <w:rPr/>
      </w:pPr>
      <w:r w:rsidDel="00000000" w:rsidR="00000000" w:rsidRPr="00000000">
        <w:rPr>
          <w:rtl w:val="0"/>
        </w:rPr>
        <w:t xml:space="preserve">Trazabilidad y evidencias completas; regresión crítica aprobada.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80.7999999999999" w:lineRule="auto"/>
        <w:ind w:left="720" w:hanging="360"/>
        <w:rPr/>
      </w:pPr>
      <w:r w:rsidDel="00000000" w:rsidR="00000000" w:rsidRPr="00000000">
        <w:rPr>
          <w:rtl w:val="0"/>
        </w:rPr>
        <w:t xml:space="preserve">Aceptación del incremento registrada en la Sprint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240" w:line="264" w:lineRule="auto"/>
        <w:ind w:left="0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Suspensión y reanudación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240" w:line="264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Se suspende la ejecución si el ambiente no permite continuar, la compilación no inicia, una dependencia crítica falla de forma general o más del 30 % de los casos queda bloqueado. Se reanuda cuando la causa esté corregida, se despliegue una versión identificada y una prueba de humo confirme estabilidad básica.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numPr>
          <w:ilvl w:val="0"/>
          <w:numId w:val="3"/>
        </w:numPr>
        <w:spacing w:after="0" w:before="0" w:lineRule="auto"/>
        <w:ind w:left="720" w:hanging="360"/>
        <w:rPr/>
      </w:pPr>
      <w:bookmarkStart w:colFirst="0" w:colLast="0" w:name="_heading=h.fzd3d9mt7qk" w:id="8"/>
      <w:bookmarkEnd w:id="8"/>
      <w:r w:rsidDel="00000000" w:rsidR="00000000" w:rsidRPr="00000000">
        <w:rPr>
          <w:rtl w:val="0"/>
        </w:rPr>
        <w:t xml:space="preserve">Matriz de Casos de Prueba</w:t>
      </w:r>
    </w:p>
    <w:p w:rsidR="00000000" w:rsidDel="00000000" w:rsidP="00000000" w:rsidRDefault="00000000" w:rsidRPr="00000000" w14:paraId="000000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Una tabla que organice y detalle todos los casos de prueba, cada caso de prueba debe rastrearse directamente a un código de requisito del ERS. Los datos completos se detallan en la Matriz de trazabilidad de pruebas.</w:t>
      </w:r>
    </w:p>
    <w:p w:rsidR="00000000" w:rsidDel="00000000" w:rsidP="00000000" w:rsidRDefault="00000000" w:rsidRPr="00000000" w14:paraId="0000007A">
      <w:pPr>
        <w:spacing w:after="0" w:before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funcionales:</w:t>
      </w:r>
    </w:p>
    <w:p w:rsidR="00000000" w:rsidDel="00000000" w:rsidP="00000000" w:rsidRDefault="00000000" w:rsidRPr="00000000" w14:paraId="000000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1485"/>
        <w:gridCol w:w="2325"/>
        <w:gridCol w:w="3810"/>
        <w:tblGridChange w:id="0">
          <w:tblGrid>
            <w:gridCol w:w="1425"/>
            <w:gridCol w:w="1485"/>
            <w:gridCol w:w="2325"/>
            <w:gridCol w:w="381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del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relacionado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2.910156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CP-RF1-01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RF1 - HU01 - CA01.1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Verificar la creación de una cuenta con datos válidos e inválidos.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 cuenta se crea con datos válidos. Los datos incompletos, incorrectos o duplicados son rechazados sin generar registros parciales.</w:t>
            </w:r>
          </w:p>
        </w:tc>
      </w:tr>
      <w:tr>
        <w:trPr>
          <w:cantSplit w:val="0"/>
          <w:trHeight w:val="1152.910156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CP-RF2-01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RF2 - HU02 - CA02.1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Verificar el inicio de sesión con credenciales correctas e incorrectas.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sistema permite el acceso únicamente con credenciales válidas y muestra un mensaje de error seguro en los demás casos.</w:t>
            </w:r>
          </w:p>
        </w:tc>
      </w:tr>
      <w:tr>
        <w:trPr>
          <w:cantSplit w:val="0"/>
          <w:trHeight w:val="1152.910156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CP-RF3-01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RF3 - HU02 - CA02.1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Verificar la modificación de las credenciales desde las aplicaciones disponibles.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Las credenciales se actualizan únicamente después de validar la identidad y funcionan correctamente en los canales disponibles.</w:t>
            </w:r>
          </w:p>
        </w:tc>
      </w:tr>
      <w:tr>
        <w:trPr>
          <w:cantSplit w:val="0"/>
          <w:trHeight w:val="887.2806213730953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CP-RF4-01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RF4 - HU15 - CA15.1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Verificar la modificación de la finalidad o tipo de usuario.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 finalidad seleccionada se guarda correctamente y se utiliza en la configuración de las alertas.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CP-RF5-01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RF5 - HU05 - CA05.1</w:t>
            </w:r>
          </w:p>
          <w:p w:rsidR="00000000" w:rsidDel="00000000" w:rsidP="00000000" w:rsidRDefault="00000000" w:rsidRPr="00000000" w14:paraId="0000009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Verificar la personalización del método de activación en segundo plano.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 configuración queda guardada y permite activar la alerta según el método definido y las restricciones del sistema operativo.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CP-RF6-01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RF6 - HU06 - CA06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Verificar que una cuenta tenga al menos un contacto de emergencia para utilizar el sistema.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sistema impide completar la configuración o utilizar la alerta sin contactos y habilita su uso al registrar al menos uno.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CP-RF7-01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RF7 - HU04 - CA04.1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Verificar el límite máximo de contactos de emergencia.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sistema permite registrar hasta cinco contactos y rechaza el sexto sin eliminar ni modificar los contactos existentes.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CP-RF8-01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RF8 - HU03 - CA03.1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Verificar el límite máximo de usuarios apadrinados.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sistema acepta hasta cinco usuarios apadrinados y rechaza la incorporación del sexto.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CP-RF9-01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RF9 - HU03 - CA03.1</w:t>
            </w:r>
          </w:p>
          <w:p w:rsidR="00000000" w:rsidDel="00000000" w:rsidP="00000000" w:rsidRDefault="00000000" w:rsidRPr="00000000" w14:paraId="000000A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Verificar la separación de los datos entre la cuenta principal y sus usuarios apadrinados.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Cada usuario solo puede consultar o modificar la información que le corresponde según sus permisos.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CP-RF10-01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RF10 - HU09 - CA09.1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Verificar el acceso restringido a la información médica.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Solo las personas designadas pueden acceder a la información médica. Al revocar el permiso, el acceso deja de estar disponible.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CP-RF11-01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RF11 - HU19 - CA019.1</w:t>
            </w:r>
          </w:p>
          <w:p w:rsidR="00000000" w:rsidDel="00000000" w:rsidP="00000000" w:rsidRDefault="00000000" w:rsidRPr="00000000" w14:paraId="000000A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Verificar el envío de una alerta a los contactos registrados.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sistema genera y envía la alerta a todos los contactos vigentes, registrando el estado de cada envío.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CP-RF12-01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RF12 - HU11 - CA011.1</w:t>
            </w:r>
          </w:p>
          <w:p w:rsidR="00000000" w:rsidDel="00000000" w:rsidP="00000000" w:rsidRDefault="00000000" w:rsidRPr="00000000" w14:paraId="000000B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Verificar la generación de mensajes según la finalidad del usuario.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mensaje generado corresponde a la finalidad configurada e incluye el contenido personalizado del usuario.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CP-RF13-01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RF13 - HU12 - CA012.1</w:t>
            </w:r>
          </w:p>
          <w:p w:rsidR="00000000" w:rsidDel="00000000" w:rsidP="00000000" w:rsidRDefault="00000000" w:rsidRPr="00000000" w14:paraId="000000B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Verificar el envío de la ubicación durante una emergencia.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 alerta incorpora la ubicación obtenida al momento del incidente y no mantiene seguimiento continuo posteriormente.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CP-RF13-02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RF13- HU08 - CA08.1</w:t>
            </w:r>
          </w:p>
          <w:p w:rsidR="00000000" w:rsidDel="00000000" w:rsidP="00000000" w:rsidRDefault="00000000" w:rsidRPr="00000000" w14:paraId="000000B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Verificar el comportamiento cuando no se puede obtener la ubicación actual.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sistema informa que no obtuvo la ubicación actual o utiliza el último punto conocido, indicándolo claramente en el mensaje.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CP-RF14-01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RF14 - HU07 - CA07.1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Verificar la presentación de números oficiales de emergencia.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sistema muestra los números oficiales correspondientes, sin indicar que se realizó una notificación automática a dichos organismos.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CP-RF15-01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RF15 - HU17 - CA17.1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Verificar las funciones administrativas de la aplicación de escritorio.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administrador accede a las funciones autorizadas. El usuario común no puede ingresar ni ejecutar acciones administrativas.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CP-RF16-01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RF16 - HU13 - CA13.1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Verificar el proceso de venta de una cuenta desde la aplicación web.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 cuenta se genera únicamente después de una operación aprobada. Los rechazos no generan cuentas ni cobros duplicados.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CP-RF17-01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RF17 - HU16 - CA16.1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Verificar la aplicación de descuentos por apadrinamiento.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sistema calcula y aplica el descuento aprobado, mostrando correctamente el precio original y el precio final.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CP-RF18-01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RF18 - HU16 - CA16.1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Verificar el envío de una solicitud de soporte desde la aplicación web.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Una solicitud válida genera confirmación e identificador. Los formularios incompletos son rechazados con mensajes claros.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CP-RF19-01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RF19 - HU18 - CA18.1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Verificar la gestión de cuentas vinculadas sin perder incorrectamente los cupos disponibles.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sistema actualiza correctamente los vínculos y cupos según la regla aprobada, conservando la información necesaria.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CP-RF20-01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RF20 - HU09 - CA09.1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Verificar la modificación autorizada de información compartida desde escritorio.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cambio realizado mediante el backend se refleja en web y móvil y queda auditado. Las solicitudes no autorizadas son rechazadas.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CP-RF21-01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RF21 - HU13 - CA13.1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Verificar la generación de informes administrativos de seguimiento.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informe contiene información consistente con los filtros y solamente puede ser generado por roles autorizados.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CP-RF22-01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RF22 - HU14 - CA14.1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Verificar la generación de informes personales desde web y móvil.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informe muestra únicamente los datos de la cuenta autenticada y presenta resultados equivalentes en web y móvil.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CP-RF23-01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RF23 - HU19 - CA19.1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Verificar el acceso mediante un PIN vinculado a la cuenta principal.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PIN válido identifica correctamente el vínculo. Los PIN inválidos, vencidos o bloqueados no permiten el acceso.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CP-RF24-01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RF24 - HU10 - CA10.1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Verificar la vinculación durante el primer inicio de sesión.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primer acceso exige una vinculación válida, la registra una sola vez y evita asociaciones duplicadas.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CP-RF25-01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RF25 - HU09 - CA09.1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Verificar la gestión del usuario principal y de las personas apadrinadas.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usuario principal puede ejecutar únicamente las acciones autorizadas sobre sus cuentas apadrinadas. Los cambios quedan registrados</w:t>
            </w:r>
          </w:p>
        </w:tc>
      </w:tr>
    </w:tbl>
    <w:p w:rsidR="00000000" w:rsidDel="00000000" w:rsidP="00000000" w:rsidRDefault="00000000" w:rsidRPr="00000000" w14:paraId="000000E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no Funcionales</w:t>
      </w:r>
    </w:p>
    <w:p w:rsidR="00000000" w:rsidDel="00000000" w:rsidP="00000000" w:rsidRDefault="00000000" w:rsidRPr="00000000" w14:paraId="000000F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2235"/>
        <w:gridCol w:w="3795"/>
        <w:tblGridChange w:id="0">
          <w:tblGrid>
            <w:gridCol w:w="1500"/>
            <w:gridCol w:w="1500"/>
            <w:gridCol w:w="2235"/>
            <w:gridCol w:w="379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del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relacionado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CP-NF1-01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RNF1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Verificar la responsividad de las aplicaciones.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contenido se adapta sin superposiciones, desplazamiento horizontal innecesario, texto esencial cortado ni controles inaccesibles.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CP-NF2-01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RNF2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Verificar la compatibilidad de la aplicación web entre navegadores.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Los flujos principales funcionan de manera equivalente en todos los navegadores incluidos en la matriz.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CP-NF3-01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RNF3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Verificar la protección de correos y credenciales.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Las contraseñas no se muestran ni almacenan en texto plano y los mensajes de error no revelan información sensible.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CP-NF4-01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RNF4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Verificar el control de acceso basado en roles desde el backend.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backend permite las acciones autorizadas y rechaza cualquier operación que no corresponda al rol del usuario.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CP-NF5-01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RNF5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Verificar la seguridad y confidencialidad de los datos personales.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Solo los usuarios autorizados pueden acceder a los datos. La información sensible no aparece en errores, registros ni cuentas ajenas.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CP-NF5-02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RNF5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Verificar la resistencia a vulnerabilidades de IDOR (Referencias Directas a Objetos Inseguros)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Intentar acceder o modificar recursos de otros usuarios alterando identificadores en peticiones API es denegado y registrado adecuadamente.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CP-NF8-01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RNF8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Verificar la configuración de seguridad en la aplicación de escritorio (Electron).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Node Integration se encuentra deshabilitado, contextIsolation habilitado y las políticas de seguridad de contenidos (CSP) aplicadas correctamente.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CP-NF3-02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RNF3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Verificar la lista de orígenes CORS permitidos.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Las peticiones provenientes de dominios no autorizados son bloqueadas explícitamente por el servidor backend.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CP-NF6-01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RNF6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Verificar la latencia del SOS bajo condiciones estándar y de carga.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El disparo de la alerta SOS y el empaquetado de la ubicación se completan dentro del umbral de tiempo admisible (&lt; 2 segundos).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CP-NF7-01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RNF7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Verificar la resiliencia ante la caída del proveedor de mensajería.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El sistema detecta el fallo de entrega del proveedor primario, reintenta de forma controlada o registra la incidencia sin afectar la estabilidad general de la app.</w:t>
            </w:r>
          </w:p>
        </w:tc>
      </w:tr>
    </w:tbl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numPr>
          <w:ilvl w:val="0"/>
          <w:numId w:val="3"/>
        </w:numPr>
        <w:spacing w:after="0" w:before="0" w:lineRule="auto"/>
        <w:ind w:left="720" w:hanging="360"/>
        <w:rPr/>
      </w:pPr>
      <w:bookmarkStart w:colFirst="0" w:colLast="0" w:name="_heading=h.i99pbzsz7poa" w:id="9"/>
      <w:bookmarkEnd w:id="9"/>
      <w:r w:rsidDel="00000000" w:rsidR="00000000" w:rsidRPr="00000000">
        <w:rPr>
          <w:rtl w:val="0"/>
        </w:rPr>
        <w:t xml:space="preserve">Registro de Evidencias y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Aquí documentamos lo que pasará al momento de ejecutar los casos de prueba de la tabla anterior. A continuación, se presenta un modelo de referencia para el registro de evidencias.</w:t>
      </w:r>
    </w:p>
    <w:tbl>
      <w:tblPr>
        <w:tblStyle w:val="Table4"/>
        <w:tblW w:w="9750.0" w:type="dxa"/>
        <w:jc w:val="left"/>
        <w:tblInd w:w="-6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30"/>
        <w:gridCol w:w="1125"/>
        <w:gridCol w:w="2100"/>
        <w:gridCol w:w="2685"/>
        <w:gridCol w:w="2610"/>
        <w:tblGridChange w:id="0">
          <w:tblGrid>
            <w:gridCol w:w="1230"/>
            <w:gridCol w:w="1125"/>
            <w:gridCol w:w="2100"/>
            <w:gridCol w:w="2685"/>
            <w:gridCol w:w="2610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del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CP-RF1-01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Desarrollo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Captura de pantalla del formulario completado y de la confirmación de registro.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sistema crea una cuenta cuando los datos ingresados son válidos y muestra un mensaje de confirmación.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La cuenta fue creada correctamente y el sistema mostró el mensaje de confirmación correspondiente.</w:t>
            </w:r>
          </w:p>
        </w:tc>
      </w:tr>
    </w:tbl>
    <w:p w:rsidR="00000000" w:rsidDel="00000000" w:rsidP="00000000" w:rsidRDefault="00000000" w:rsidRPr="00000000" w14:paraId="000001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numPr>
          <w:ilvl w:val="0"/>
          <w:numId w:val="3"/>
        </w:numPr>
        <w:spacing w:after="0" w:before="0" w:lineRule="auto"/>
        <w:ind w:left="720" w:hanging="360"/>
        <w:rPr>
          <w:sz w:val="32"/>
          <w:szCs w:val="32"/>
        </w:rPr>
      </w:pPr>
      <w:bookmarkStart w:colFirst="0" w:colLast="0" w:name="_heading=h.jiozyyj51cwz" w:id="10"/>
      <w:bookmarkEnd w:id="10"/>
      <w:r w:rsidDel="00000000" w:rsidR="00000000" w:rsidRPr="00000000">
        <w:rPr>
          <w:rtl w:val="0"/>
        </w:rPr>
        <w:t xml:space="preserve">Control de versiones</w:t>
      </w:r>
      <w:r w:rsidDel="00000000" w:rsidR="00000000" w:rsidRPr="00000000">
        <w:rPr>
          <w:rtl w:val="0"/>
        </w:rPr>
      </w:r>
    </w:p>
    <w:tbl>
      <w:tblPr>
        <w:tblStyle w:val="Table5"/>
        <w:tblW w:w="9075.0" w:type="dxa"/>
        <w:jc w:val="left"/>
        <w:tblInd w:w="-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5"/>
        <w:gridCol w:w="3930"/>
        <w:gridCol w:w="2130"/>
        <w:gridCol w:w="1980"/>
        <w:tblGridChange w:id="0">
          <w:tblGrid>
            <w:gridCol w:w="1035"/>
            <w:gridCol w:w="3930"/>
            <w:gridCol w:w="2130"/>
            <w:gridCol w:w="1980"/>
          </w:tblGrid>
        </w:tblGridChange>
      </w:tblGrid>
      <w:tr>
        <w:trPr>
          <w:cantSplit w:val="0"/>
          <w:trHeight w:val="290.9765625" w:hRule="atLeast"/>
          <w:tblHeader w:val="0"/>
        </w:trPr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</w:tr>
      <w:tr>
        <w:trPr>
          <w:cantSplit w:val="0"/>
          <w:trHeight w:val="260.9765625" w:hRule="atLeast"/>
          <w:tblHeader w:val="0"/>
        </w:trPr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Diego Plaza</w:t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Creación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18-10-2026</w:t>
            </w:r>
          </w:p>
        </w:tc>
      </w:tr>
      <w:tr>
        <w:trPr>
          <w:cantSplit w:val="0"/>
          <w:trHeight w:val="260.9765625" w:hRule="atLeast"/>
          <w:tblHeader w:val="0"/>
        </w:trPr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Diego Plaza</w:t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Correcciones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21-10-2026</w:t>
            </w:r>
          </w:p>
        </w:tc>
      </w:tr>
    </w:tbl>
    <w:p w:rsidR="00000000" w:rsidDel="00000000" w:rsidP="00000000" w:rsidRDefault="00000000" w:rsidRPr="00000000" w14:paraId="00000139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MOpc/vyLkatBnIeJj0X3Hm9ErQ==">CgMxLjAyDmguM3VuZm9ycHV3MmptMg5oLnMxNDY1ZmxpNzczMzIOaC54N2luNTN6aDhybXcyDmguaXgxYWVpcGxnemJ2Mg5oLmI3MGR3YTlqdHE5eTIOaC5scGt1aHFmd21lN2cyDmgudWhtODNpaml6d3VnMg5oLnJyc29ocmZ4b2VnajINaC5memQzZDltdDdxazIOaC5pOTlwYnpzejdwb2EyDmguamlvenl5ajUxY3d6OAByITF3bk1HZUNmcVhuOTdqTmh0TUk0RU5kT19SVW0yZ0xY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