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Unified Camera-Aware Representation &amp; LOD System</w:t>
      </w:r>
    </w:p>
    <w:p>
      <w:pPr>
        <w:jc w:val="center"/>
      </w:pPr>
      <w:r>
        <w:rPr>
          <w:i/>
          <w:color w:val="5A5A5A"/>
          <w:sz w:val="22"/>
        </w:rPr>
        <w:t>One selection system for first-person, third-person and free orbital cameras</w:t>
      </w:r>
    </w:p>
    <w:p>
      <w:pPr>
        <w:pStyle w:val="Heading1"/>
      </w:pPr>
      <w:r>
        <w:t>1. Goal</w:t>
      </w:r>
    </w:p>
    <w:p>
      <w:r>
        <w:t>The renderer should not maintain separate LOD systems for first/third-person and orbital control modes. Both camera modes should use one representation-selection pipeline driven by the actual projection of world nodes into the current frame. Camera mode may only adjust quality tolerances, hysteresis and prefetch policy.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CameraState -&gt; RepresentationSelector -&gt; geometry / impostor / aggregate proxy / cull</w:t>
      </w:r>
    </w:p>
    <w:p>
      <w:pPr>
        <w:pStyle w:val="Heading1"/>
      </w:pPr>
      <w:r>
        <w:t>2. Core camera inputs</w:t>
      </w:r>
    </w:p>
    <w:p>
      <w:pPr>
        <w:pStyle w:val="ListBullet"/>
      </w:pPr>
      <w:r>
        <w:t>camera position and orientation</w:t>
      </w:r>
    </w:p>
    <w:p>
      <w:pPr>
        <w:pStyle w:val="ListBullet"/>
      </w:pPr>
      <w:r>
        <w:t>vertical/horizontal FOV</w:t>
      </w:r>
    </w:p>
    <w:p>
      <w:pPr>
        <w:pStyle w:val="ListBullet"/>
      </w:pPr>
      <w:r>
        <w:t>viewport resolution</w:t>
      </w:r>
    </w:p>
    <w:p>
      <w:pPr>
        <w:pStyle w:val="ListBullet"/>
      </w:pPr>
      <w:r>
        <w:t>camera velocity and predicted position</w:t>
      </w:r>
    </w:p>
    <w:p>
      <w:pPr>
        <w:pStyle w:val="ListBullet"/>
      </w:pPr>
      <w:r>
        <w:t>object or hierarchy-node bounds</w:t>
      </w:r>
    </w:p>
    <w:p>
      <w:pPr>
        <w:pStyle w:val="ListBullet"/>
      </w:pPr>
      <w:r>
        <w:t>view direction relative to the object</w:t>
      </w:r>
    </w:p>
    <w:p>
      <w:pPr>
        <w:pStyle w:val="ListBullet"/>
      </w:pPr>
      <w:r>
        <w:t>camera quality profile</w:t>
      </w:r>
    </w:p>
    <w:p>
      <w:r>
        <w:t>The selector should reason from projected error rather than raw world-space distance. A close narrow-FOV camera and a farther wide-FOV camera can produce the same screen footprint and therefore deserve the same representation.</w:t>
      </w:r>
    </w:p>
    <w:p>
      <w:pPr>
        <w:pStyle w:val="Heading1"/>
      </w:pPr>
      <w:r>
        <w:t>3. Screen-space size</w:t>
      </w:r>
    </w:p>
    <w:p>
      <w:r>
        <w:t>For a perspective camera, an approximate projected radius in pixels is: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r_px ~= R * projectionScale / d</w:t>
        <w:br/>
        <w:t>projectionScale ~= viewportHeight / (2 * tan(FOVy / 2))</w:t>
      </w:r>
    </w:p>
    <w:p>
      <w:r>
        <w:t>Here R is a world-space bounding radius and d is camera distance. This is the first-order signal for choosing detail.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Projected size (illustrative)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Preferred representation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&gt; 200 px</w:t>
            </w:r>
          </w:p>
        </w:tc>
        <w:tc>
          <w:tcPr>
            <w:tcW w:type="dxa" w:w="4968"/>
            <w:vAlign w:val="center"/>
          </w:tcPr>
          <w:p>
            <w:r>
              <w:t>high-detail virtual geometry</w:t>
            </w:r>
          </w:p>
        </w:tc>
      </w:tr>
      <w:tr>
        <w:tc>
          <w:tcPr>
            <w:tcW w:type="dxa" w:w="4968"/>
            <w:vAlign w:val="center"/>
          </w:tcPr>
          <w:p>
            <w:r>
              <w:t>50-200 px</w:t>
            </w:r>
          </w:p>
        </w:tc>
        <w:tc>
          <w:tcPr>
            <w:tcW w:type="dxa" w:w="4968"/>
            <w:vAlign w:val="center"/>
          </w:tcPr>
          <w:p>
            <w:r>
              <w:t>coarse virtual geometry</w:t>
            </w:r>
          </w:p>
        </w:tc>
      </w:tr>
      <w:tr>
        <w:tc>
          <w:tcPr>
            <w:tcW w:type="dxa" w:w="4968"/>
            <w:vAlign w:val="center"/>
          </w:tcPr>
          <w:p>
            <w:r>
              <w:t>10-50 px</w:t>
            </w:r>
          </w:p>
        </w:tc>
        <w:tc>
          <w:tcPr>
            <w:tcW w:type="dxa" w:w="4968"/>
            <w:vAlign w:val="center"/>
          </w:tcPr>
          <w:p>
            <w:r>
              <w:t>individual impostor</w:t>
            </w:r>
          </w:p>
        </w:tc>
      </w:tr>
      <w:tr>
        <w:tc>
          <w:tcPr>
            <w:tcW w:type="dxa" w:w="4968"/>
            <w:vAlign w:val="center"/>
          </w:tcPr>
          <w:p>
            <w:r>
              <w:t>2-10 px</w:t>
            </w:r>
          </w:p>
        </w:tc>
        <w:tc>
          <w:tcPr>
            <w:tcW w:type="dxa" w:w="4968"/>
            <w:vAlign w:val="center"/>
          </w:tcPr>
          <w:p>
            <w:r>
              <w:t>cluster impostor / parent proxy</w:t>
            </w:r>
          </w:p>
        </w:tc>
      </w:tr>
      <w:tr>
        <w:tc>
          <w:tcPr>
            <w:tcW w:type="dxa" w:w="4968"/>
            <w:vAlign w:val="center"/>
          </w:tcPr>
          <w:p>
            <w:r>
              <w:t>&lt; 2 px</w:t>
            </w:r>
          </w:p>
        </w:tc>
        <w:tc>
          <w:tcPr>
            <w:tcW w:type="dxa" w:w="4968"/>
            <w:vAlign w:val="center"/>
          </w:tcPr>
          <w:p>
            <w:r>
              <w:t>larger aggregate or cull</w:t>
            </w:r>
          </w:p>
        </w:tc>
      </w:tr>
    </w:tbl>
    <w:p>
      <w:r>
        <w:t>These thresholds are illustrative. The final policy should compare visual error and estimated cost rather than hard-code distance bands.</w:t>
      </w:r>
    </w:p>
    <w:p>
      <w:pPr>
        <w:pStyle w:val="Heading1"/>
      </w:pPr>
      <w:r>
        <w:t>4. Representation cost crossover</w:t>
      </w:r>
    </w:p>
    <w:p>
      <w:r>
        <w:t>Switching from geometry to an impostor should happen only when the impostor is both visually acceptable and cheaper. Very low triangle counts can still be cheaper than a multi-view depth impostor that requires several texture fetches and interpolation.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if (EstimatedGeometryCost &gt; EstimatedImpostorCost &amp;&amp;</w:t>
        <w:br/>
        <w:t xml:space="preserve">    ImpostorError &lt; AllowedError)</w:t>
        <w:br/>
        <w:t>{</w:t>
        <w:br/>
        <w:t xml:space="preserve">    UseImpostor();</w:t>
        <w:br/>
        <w:t>}</w:t>
      </w:r>
    </w:p>
    <w:p>
      <w:pPr>
        <w:pStyle w:val="Heading1"/>
      </w:pPr>
      <w:r>
        <w:t>5. View-angle error</w:t>
      </w:r>
    </w:p>
    <w:p>
      <w:r>
        <w:t>Multi-view impostors are direction dependent. For a baked view direction Vbaked and current camera direction Vcamera: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angleError = acos(dot(Vbaked, Vcamera))</w:t>
      </w:r>
    </w:p>
    <w:p>
      <w:r>
        <w:t>The renderer should pick neighboring baked views and blend between them. When angular error becomes too large, the hierarchy should open into children or choose a richer representation.</w:t>
      </w:r>
    </w:p>
    <w:p>
      <w:pPr>
        <w:pStyle w:val="Heading1"/>
      </w:pPr>
      <w:r>
        <w:t>6. Parallax error for clusters</w:t>
      </w:r>
    </w:p>
    <w:p>
      <w:r>
        <w:t>Projected size alone is insufficient for large forest clusters. A deep cluster represented by one image loses internal parallax as the camera translates. The relevant factors are cluster depth, lateral camera motion, distance and projection scale.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parallaxErrorPx ~ clusterDepth * lateralCameraDelta * projectionScale / distance^2</w:t>
      </w:r>
    </w:p>
    <w:p>
      <w:r>
        <w:t>The exact production metric can differ, but the selector should explicitly budget parallax error. If the allowed threshold is exceeded, open the node into smaller children.</w:t>
      </w:r>
    </w:p>
    <w:p>
      <w:pPr>
        <w:pStyle w:val="Heading1"/>
      </w:pPr>
      <w:r>
        <w:t>7. One system, two camera profiles</w:t>
      </w:r>
    </w:p>
    <w:p>
      <w:r>
        <w:t>First/third-person and orbital modes should not fork the architecture. They should provide different tolerance profiles to the same selector.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struct ViewQualityProfile</w:t>
        <w:br/>
        <w:t>{</w:t>
        <w:br/>
        <w:t xml:space="preserve">    float geometryErrorPx;</w:t>
        <w:br/>
        <w:t xml:space="preserve">    float impostorErrorPx;</w:t>
        <w:br/>
        <w:t xml:space="preserve">    float parallaxErrorPx;</w:t>
        <w:br/>
        <w:t xml:space="preserve">    float hysteresis;</w:t>
        <w:br/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Geometry error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Impostor error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Parallax error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Bias</w:t>
            </w:r>
          </w:p>
        </w:tc>
      </w:tr>
      <w:tr>
        <w:tc>
          <w:tcPr>
            <w:tcW w:type="dxa" w:w="1987"/>
            <w:vAlign w:val="center"/>
          </w:tcPr>
          <w:p>
            <w:r>
              <w:t>First / third person</w:t>
            </w:r>
          </w:p>
        </w:tc>
        <w:tc>
          <w:tcPr>
            <w:tcW w:type="dxa" w:w="1987"/>
            <w:vAlign w:val="center"/>
          </w:tcPr>
          <w:p>
            <w:r>
              <w:t>~0.5-1 px</w:t>
            </w:r>
          </w:p>
        </w:tc>
        <w:tc>
          <w:tcPr>
            <w:tcW w:type="dxa" w:w="1987"/>
            <w:vAlign w:val="center"/>
          </w:tcPr>
          <w:p>
            <w:r>
              <w:t>~1 px</w:t>
            </w:r>
          </w:p>
        </w:tc>
        <w:tc>
          <w:tcPr>
            <w:tcW w:type="dxa" w:w="1987"/>
            <w:vAlign w:val="center"/>
          </w:tcPr>
          <w:p>
            <w:r>
              <w:t>~0.5-1 px</w:t>
            </w:r>
          </w:p>
        </w:tc>
        <w:tc>
          <w:tcPr>
            <w:tcW w:type="dxa" w:w="1987"/>
            <w:vAlign w:val="center"/>
          </w:tcPr>
          <w:p>
            <w:r>
              <w:t>prefer geometry</w:t>
            </w:r>
          </w:p>
        </w:tc>
      </w:tr>
      <w:tr>
        <w:tc>
          <w:tcPr>
            <w:tcW w:type="dxa" w:w="1987"/>
            <w:vAlign w:val="center"/>
          </w:tcPr>
          <w:p>
            <w:r>
              <w:t>Orbital</w:t>
            </w:r>
          </w:p>
        </w:tc>
        <w:tc>
          <w:tcPr>
            <w:tcW w:type="dxa" w:w="1987"/>
            <w:vAlign w:val="center"/>
          </w:tcPr>
          <w:p>
            <w:r>
              <w:t>~1-2 px</w:t>
            </w:r>
          </w:p>
        </w:tc>
        <w:tc>
          <w:tcPr>
            <w:tcW w:type="dxa" w:w="1987"/>
            <w:vAlign w:val="center"/>
          </w:tcPr>
          <w:p>
            <w:r>
              <w:t>~2 px</w:t>
            </w:r>
          </w:p>
        </w:tc>
        <w:tc>
          <w:tcPr>
            <w:tcW w:type="dxa" w:w="1987"/>
            <w:vAlign w:val="center"/>
          </w:tcPr>
          <w:p>
            <w:r>
              <w:t>~1-2 px</w:t>
            </w:r>
          </w:p>
        </w:tc>
        <w:tc>
          <w:tcPr>
            <w:tcW w:type="dxa" w:w="1987"/>
            <w:vAlign w:val="center"/>
          </w:tcPr>
          <w:p>
            <w:r>
              <w:t>allow larger aggregates</w:t>
            </w:r>
          </w:p>
        </w:tc>
      </w:tr>
    </w:tbl>
    <w:p>
      <w:r>
        <w:t>The values are starting points, not fixed targets. The important design point is that camera mode modifies policy, not the underlying traversal or asset representation.</w:t>
      </w:r>
    </w:p>
    <w:p>
      <w:pPr>
        <w:pStyle w:val="Heading1"/>
      </w:pPr>
      <w:r>
        <w:t>8. Orbital camera and hemispherical impostors</w:t>
      </w:r>
    </w:p>
    <w:p>
      <w:r>
        <w:t>Because the orbital camera can move from low grazing angles to near top-down views, a purely horizontal billboard set is insufficient. Use a hemispherical multi-view atlas or octahedral view mapping with color, normal, depth and alpha.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viewDirection.xyz -&gt; hemisphere/octahedral UV -&gt; neighboring baked views -&gt; blend</w:t>
      </w:r>
    </w:p>
    <w:p>
      <w:r>
        <w:t>A full sphere is unnecessary if the camera never goes below ground. View density can be non-uniform: more azimuth samples near the horizon, fewer near the top where rotation around the object matters less.</w:t>
      </w:r>
    </w:p>
    <w:p>
      <w:pPr>
        <w:pStyle w:val="ListBullet"/>
      </w:pPr>
      <w:r>
        <w:t>0-20 deg elevation: many azimuth views</w:t>
      </w:r>
    </w:p>
    <w:p>
      <w:pPr>
        <w:pStyle w:val="ListBullet"/>
      </w:pPr>
      <w:r>
        <w:t>20-50 deg: moderate azimuth density</w:t>
      </w:r>
    </w:p>
    <w:p>
      <w:pPr>
        <w:pStyle w:val="ListBullet"/>
      </w:pPr>
      <w:r>
        <w:t>50-80 deg: fewer views</w:t>
      </w:r>
    </w:p>
    <w:p>
      <w:pPr>
        <w:pStyle w:val="ListBullet"/>
      </w:pPr>
      <w:r>
        <w:t>near top-down: very few views may suffice</w:t>
      </w:r>
    </w:p>
    <w:p>
      <w:pPr>
        <w:pStyle w:val="Heading1"/>
      </w:pPr>
      <w:r>
        <w:t>9. Depth-aware impostors</w:t>
      </w:r>
    </w:p>
    <w:p>
      <w:r>
        <w:t>For trees and especially forest clusters, store depth in addition to color and normal. Depth enables reprojection and reduces the cardboard effect when the camera moves between baked directions.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Impostor channels:</w:t>
        <w:br/>
        <w:t>- Color</w:t>
        <w:br/>
        <w:t>- Normal</w:t>
        <w:br/>
        <w:t>- Depth</w:t>
        <w:br/>
        <w:t>- Alpha / coverage</w:t>
        <w:br/>
        <w:t>- optional roughness/material payload</w:t>
      </w:r>
    </w:p>
    <w:p>
      <w:r>
        <w:t>Large cluster nodes with significant terrain-following depth may use a small impostor shell or coarse ground-following proxy rather than a single flat quad.</w:t>
      </w:r>
    </w:p>
    <w:p>
      <w:pPr>
        <w:pStyle w:val="Heading1"/>
      </w:pPr>
      <w:r>
        <w:t>10. Hierarchical representation selection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WorldNode</w:t>
        <w:br/>
        <w:t>|-- children</w:t>
        <w:br/>
        <w:t>|-- virtual geometry representation</w:t>
        <w:br/>
        <w:t>|-- individual/cluster impostor cache</w:t>
        <w:br/>
        <w:t>|-- aggregate proxy</w:t>
        <w:br/>
        <w:br/>
        <w:t>Runtime traversal:</w:t>
        <w:br/>
        <w:t>node acceptable?</w:t>
        <w:br/>
        <w:t xml:space="preserve">  yes -&gt; draw cached representation</w:t>
        <w:br/>
        <w:t xml:space="preserve">  no  -&gt; traverse children</w:t>
      </w:r>
    </w:p>
    <w:p>
      <w:r>
        <w:t>The final goal is not “one impostor per forest.” The goal is the coarsest hierarchy node whose projected geometry, angular and parallax errors remain below the active profile thresholds.</w:t>
      </w:r>
    </w:p>
    <w:p>
      <w:pPr>
        <w:pStyle w:val="Heading1"/>
      </w:pPr>
      <w:r>
        <w:t>11. Camera velocity and prefetch</w:t>
      </w:r>
    </w:p>
    <w:p>
      <w:r>
        <w:t>Orbital navigation can move much faster through world space than first-person control. The selector should therefore use camera velocity and a predicted future camera position for representation prefetch.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predictedPosition = cameraPosition + cameraVelocity * lookaheadTime</w:t>
      </w:r>
    </w:p>
    <w:p>
      <w:pPr>
        <w:pStyle w:val="ListBullet"/>
      </w:pPr>
      <w:r>
        <w:t>prefetch parent proxies ahead of fast camera motion</w:t>
      </w:r>
    </w:p>
    <w:p>
      <w:pPr>
        <w:pStyle w:val="ListBullet"/>
      </w:pPr>
      <w:r>
        <w:t>request finer children before they cross the refinement threshold</w:t>
      </w:r>
    </w:p>
    <w:p>
      <w:pPr>
        <w:pStyle w:val="ListBullet"/>
      </w:pPr>
      <w:r>
        <w:t>keep a short residency grace period behind the camera to avoid thrashing</w:t>
      </w:r>
    </w:p>
    <w:p>
      <w:pPr>
        <w:pStyle w:val="Heading1"/>
      </w:pPr>
      <w:r>
        <w:t>12. Hysteresis and transition stability</w:t>
      </w:r>
    </w:p>
    <w:p>
      <w:r>
        <w:t>Use asymmetric thresholds to prevent rapid representation flipping around the boundary.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geometry -&gt; impostor : projectedSize &lt; 40 px</w:t>
        <w:br/>
        <w:t>impostor -&gt; geometry : projectedSize &gt; 50 px</w:t>
      </w:r>
    </w:p>
    <w:p>
      <w:r>
        <w:t>Visual transitions can use temporal dithering, cross-fade, depth-aware blending, or short dual-render windows depending on cost.</w:t>
      </w:r>
    </w:p>
    <w:p>
      <w:pPr>
        <w:pStyle w:val="Heading1"/>
      </w:pPr>
      <w:r>
        <w:t>13. Integration with recursive forest impostors</w:t>
      </w:r>
    </w:p>
    <w:p>
      <w:r>
        <w:t>This selector naturally supports recursive runtime baking: individual tree geometry can become individual impostors, those can be baked into small-cluster impostors, and clusters can be aggregated into larger forest proxies. Every level is simply another representation attached to the same spatial hierarchy.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tree geometry</w:t>
        <w:br/>
        <w:t xml:space="preserve">  -&gt; tree impostor</w:t>
        <w:br/>
        <w:t xml:space="preserve">      -&gt; small cluster impostor</w:t>
        <w:br/>
        <w:t xml:space="preserve">          -&gt; forest patch impostor</w:t>
        <w:br/>
        <w:t xml:space="preserve">              -&gt; large canopy proxy</w:t>
      </w:r>
    </w:p>
    <w:p>
      <w:r>
        <w:t>A parent proxy may be baked from child impostors instead of rebuilding original high-detail geometry. This keeps aggregate generation cheap.</w:t>
      </w:r>
    </w:p>
    <w:p>
      <w:pPr>
        <w:pStyle w:val="Heading1"/>
      </w:pPr>
      <w:r>
        <w:t>14. Recommended selector inputs</w:t>
      </w:r>
    </w:p>
    <w:p>
      <w:pPr>
        <w:spacing w:before="80" w:after="120"/>
        <w:shd w:fill="F3F5F7"/>
      </w:pPr>
      <w:r>
        <w:rPr>
          <w:rFonts w:ascii="Consolas" w:hAnsi="Consolas"/>
          <w:sz w:val="18"/>
        </w:rPr>
        <w:t>struct CameraState</w:t>
        <w:br/>
        <w:t>{</w:t>
        <w:br/>
        <w:t xml:space="preserve">    Vec3 position;</w:t>
        <w:br/>
        <w:t xml:space="preserve">    Quat orientation;</w:t>
        <w:br/>
        <w:t xml:space="preserve">    float fovY;</w:t>
        <w:br/>
        <w:t xml:space="preserve">    int viewportWidth;</w:t>
        <w:br/>
        <w:t xml:space="preserve">    int viewportHeight;</w:t>
        <w:br/>
        <w:t xml:space="preserve">    Vec3 velocity;</w:t>
        <w:br/>
        <w:t xml:space="preserve">    ViewQualityProfile quality;</w:t>
        <w:br/>
        <w:t>};</w:t>
        <w:br/>
        <w:br/>
        <w:t>struct RepresentationMetrics</w:t>
        <w:br/>
        <w:t>{</w:t>
        <w:br/>
        <w:t xml:space="preserve">    float projectedSizePx;</w:t>
        <w:br/>
        <w:t xml:space="preserve">    float geometryErrorPx;</w:t>
        <w:br/>
        <w:t xml:space="preserve">    float viewAngleError;</w:t>
        <w:br/>
        <w:t xml:space="preserve">    float parallaxErrorPx;</w:t>
        <w:br/>
        <w:t xml:space="preserve">    float estimatedGeometryCost;</w:t>
        <w:br/>
        <w:t xml:space="preserve">    float estimatedImpostorCost;</w:t>
        <w:br/>
        <w:t>};</w:t>
      </w:r>
    </w:p>
    <w:p>
      <w:pPr>
        <w:pStyle w:val="Heading1"/>
      </w:pPr>
      <w:r>
        <w:t>15. Final architectural rule</w:t>
      </w:r>
    </w:p>
    <w:p>
      <w:r>
        <w:rPr>
          <w:b/>
        </w:rPr>
        <w:t>One world hierarchy, one representation selector, multiple camera policies.</w:t>
      </w:r>
      <w:r>
        <w:t xml:space="preserve"> First-person, third-person and orbital control should all feed the same projection-aware traversal. The camera mode changes acceptable error and streaming behavior, while the actual choice remains driven by what the current view can perceive.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Camera-aware representation system - technical design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