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Procedural Environment Generation</w:t>
      </w:r>
    </w:p>
    <w:p>
      <w:pPr>
        <w:spacing w:after="360"/>
      </w:pPr>
      <w:r>
        <w:rPr>
          <w:i/>
          <w:color w:val="6B625B"/>
          <w:sz w:val="23"/>
        </w:rPr>
        <w:t>Architecture and authoring rules for believable, art-directed fantasy environments</w:t>
      </w:r>
    </w:p>
    <w:tbl>
      <w:tblPr>
        <w:tblW w:type="auto" w:w="0"/>
        <w:jc w:val="center"/>
        <w:tblLook w:firstColumn="1" w:firstRow="1" w:lastColumn="0" w:lastRow="0" w:noHBand="0" w:noVBand="1" w:val="04A0"/>
      </w:tblPr>
      <w:tblGrid>
        <w:gridCol w:w="9936"/>
      </w:tblGrid>
      <w:tr>
        <w:tc>
          <w:tcPr>
            <w:tcW w:type="dxa" w:w="9936"/>
            <w:shd w:fill="F5EFE8"/>
            <w:tcMar>
              <w:top w:w="150" w:type="dxa"/>
              <w:start w:w="180" w:type="dxa"/>
              <w:bottom w:w="150" w:type="dxa"/>
              <w:end w:w="180" w:type="dxa"/>
            </w:tcMar>
          </w:tcPr>
          <w:p>
            <w:pPr>
              <w:spacing w:after="0"/>
            </w:pPr>
            <w:r>
              <w:rPr>
                <w:b/>
                <w:color w:val="6B4E2E"/>
              </w:rPr>
              <w:t>Core principle: the world should not scatter assets independently. It should generate causes, local environment zones, feature compositions, and only then props and microdetail.</w:t>
            </w:r>
          </w:p>
        </w:tc>
      </w:tr>
    </w:tbl>
    <w:p>
      <w:pPr>
        <w:spacing w:after="40"/>
      </w:pPr>
    </w:p>
    <w:p>
      <w:pPr>
        <w:pStyle w:val="Heading1"/>
      </w:pPr>
      <w:r>
        <w:t>1. System layers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944"/>
            <w:shd w:fill="6B4E2E"/>
            <w:tcMar>
              <w:top w:w="110" w:type="dxa"/>
              <w:start w:w="120" w:type="dxa"/>
              <w:bottom w:w="110" w:type="dxa"/>
              <w:end w:w="120" w:type="dxa"/>
            </w:tcMar>
          </w:tcPr>
          <w:p>
            <w:pPr>
              <w:jc w:val="center"/>
            </w:pPr>
            <w:r>
              <w:rPr>
                <w:b/>
                <w:color w:val="FFFFFF"/>
                <w:sz w:val="19"/>
              </w:rPr>
              <w:t>Layer</w:t>
            </w:r>
          </w:p>
        </w:tc>
        <w:tc>
          <w:tcPr>
            <w:tcW w:type="dxa" w:w="3240"/>
            <w:shd w:fill="6B4E2E"/>
            <w:tcMar>
              <w:top w:w="110" w:type="dxa"/>
              <w:start w:w="120" w:type="dxa"/>
              <w:bottom w:w="110" w:type="dxa"/>
              <w:end w:w="120" w:type="dxa"/>
            </w:tcMar>
          </w:tcPr>
          <w:p>
            <w:pPr>
              <w:jc w:val="center"/>
            </w:pPr>
            <w:r>
              <w:rPr>
                <w:b/>
                <w:color w:val="FFFFFF"/>
                <w:sz w:val="19"/>
              </w:rPr>
              <w:t>Purpose</w:t>
            </w:r>
          </w:p>
        </w:tc>
        <w:tc>
          <w:tcPr>
            <w:tcW w:type="dxa" w:w="4608"/>
            <w:shd w:fill="6B4E2E"/>
            <w:tcMar>
              <w:top w:w="110" w:type="dxa"/>
              <w:start w:w="120" w:type="dxa"/>
              <w:bottom w:w="110" w:type="dxa"/>
              <w:end w:w="120" w:type="dxa"/>
            </w:tcMar>
          </w:tcPr>
          <w:p>
            <w:pPr>
              <w:jc w:val="center"/>
            </w:pPr>
            <w:r>
              <w:rPr>
                <w:b/>
                <w:color w:val="FFFFFF"/>
                <w:sz w:val="19"/>
              </w:rPr>
              <w:t>Examples</w:t>
            </w:r>
          </w:p>
        </w:tc>
      </w:tr>
      <w:tr>
        <w:tc>
          <w:tcPr>
            <w:tcW w:type="dxa" w:w="1944"/>
            <w:tcMar>
              <w:top w:w="110" w:type="dxa"/>
              <w:start w:w="120" w:type="dxa"/>
              <w:bottom w:w="110" w:type="dxa"/>
              <w:end w:w="120" w:type="dxa"/>
            </w:tcMar>
            <w:vAlign w:val="center"/>
          </w:tcPr>
          <w:p>
            <w:pPr>
              <w:spacing w:after="0"/>
            </w:pPr>
            <w:r>
              <w:rPr>
                <w:sz w:val="18"/>
              </w:rPr>
              <w:t>Base terrain</w:t>
            </w:r>
          </w:p>
        </w:tc>
        <w:tc>
          <w:tcPr>
            <w:tcW w:type="dxa" w:w="3240"/>
            <w:tcMar>
              <w:top w:w="110" w:type="dxa"/>
              <w:start w:w="120" w:type="dxa"/>
              <w:bottom w:w="110" w:type="dxa"/>
              <w:end w:w="120" w:type="dxa"/>
            </w:tcMar>
            <w:vAlign w:val="center"/>
          </w:tcPr>
          <w:p>
            <w:pPr>
              <w:spacing w:after="0"/>
            </w:pPr>
            <w:r>
              <w:rPr>
                <w:sz w:val="18"/>
              </w:rPr>
              <w:t>Continuous world-scale ground form and environmental fields</w:t>
            </w:r>
          </w:p>
        </w:tc>
        <w:tc>
          <w:tcPr>
            <w:tcW w:type="dxa" w:w="4608"/>
            <w:tcMar>
              <w:top w:w="110" w:type="dxa"/>
              <w:start w:w="120" w:type="dxa"/>
              <w:bottom w:w="110" w:type="dxa"/>
              <w:end w:w="120" w:type="dxa"/>
            </w:tcMar>
            <w:vAlign w:val="center"/>
          </w:tcPr>
          <w:p>
            <w:pPr>
              <w:spacing w:after="0"/>
            </w:pPr>
            <w:r>
              <w:rPr>
                <w:sz w:val="18"/>
              </w:rPr>
              <w:t>heightfield, slope, curvature, hydrology, climate, soil, moisture</w:t>
            </w:r>
          </w:p>
        </w:tc>
      </w:tr>
      <w:tr>
        <w:tc>
          <w:tcPr>
            <w:tcW w:type="dxa" w:w="1944"/>
            <w:tcMar>
              <w:top w:w="110" w:type="dxa"/>
              <w:start w:w="120" w:type="dxa"/>
              <w:bottom w:w="110" w:type="dxa"/>
              <w:end w:w="120" w:type="dxa"/>
            </w:tcMar>
            <w:vAlign w:val="center"/>
          </w:tcPr>
          <w:p>
            <w:pPr>
              <w:spacing w:after="0"/>
            </w:pPr>
            <w:r>
              <w:rPr>
                <w:sz w:val="18"/>
              </w:rPr>
              <w:t>Environment classification</w:t>
            </w:r>
          </w:p>
        </w:tc>
        <w:tc>
          <w:tcPr>
            <w:tcW w:type="dxa" w:w="3240"/>
            <w:tcMar>
              <w:top w:w="110" w:type="dxa"/>
              <w:start w:w="120" w:type="dxa"/>
              <w:bottom w:w="110" w:type="dxa"/>
              <w:end w:w="120" w:type="dxa"/>
            </w:tcMar>
            <w:vAlign w:val="center"/>
          </w:tcPr>
          <w:p>
            <w:pPr>
              <w:spacing w:after="0"/>
            </w:pPr>
            <w:r>
              <w:rPr>
                <w:sz w:val="18"/>
              </w:rPr>
              <w:t>Turns global fields into local scene types</w:t>
            </w:r>
          </w:p>
        </w:tc>
        <w:tc>
          <w:tcPr>
            <w:tcW w:type="dxa" w:w="4608"/>
            <w:tcMar>
              <w:top w:w="110" w:type="dxa"/>
              <w:start w:w="120" w:type="dxa"/>
              <w:bottom w:w="110" w:type="dxa"/>
              <w:end w:w="120" w:type="dxa"/>
            </w:tcMar>
            <w:vAlign w:val="center"/>
          </w:tcPr>
          <w:p>
            <w:pPr>
              <w:spacing w:after="0"/>
            </w:pPr>
            <w:r>
              <w:rPr>
                <w:sz w:val="18"/>
              </w:rPr>
              <w:t>old forest, wet hollow, rocky slope, forest edge, stream bank</w:t>
            </w:r>
          </w:p>
        </w:tc>
      </w:tr>
      <w:tr>
        <w:tc>
          <w:tcPr>
            <w:tcW w:type="dxa" w:w="1944"/>
            <w:tcMar>
              <w:top w:w="110" w:type="dxa"/>
              <w:start w:w="120" w:type="dxa"/>
              <w:bottom w:w="110" w:type="dxa"/>
              <w:end w:w="120" w:type="dxa"/>
            </w:tcMar>
            <w:vAlign w:val="center"/>
          </w:tcPr>
          <w:p>
            <w:pPr>
              <w:spacing w:after="0"/>
            </w:pPr>
            <w:r>
              <w:rPr>
                <w:sz w:val="18"/>
              </w:rPr>
              <w:t>Feature recipes</w:t>
            </w:r>
          </w:p>
        </w:tc>
        <w:tc>
          <w:tcPr>
            <w:tcW w:type="dxa" w:w="3240"/>
            <w:tcMar>
              <w:top w:w="110" w:type="dxa"/>
              <w:start w:w="120" w:type="dxa"/>
              <w:bottom w:w="110" w:type="dxa"/>
              <w:end w:w="120" w:type="dxa"/>
            </w:tcMar>
            <w:vAlign w:val="center"/>
          </w:tcPr>
          <w:p>
            <w:pPr>
              <w:spacing w:after="0"/>
            </w:pPr>
            <w:r>
              <w:rPr>
                <w:sz w:val="18"/>
              </w:rPr>
              <w:t>Generate coherent local compositions</w:t>
            </w:r>
          </w:p>
        </w:tc>
        <w:tc>
          <w:tcPr>
            <w:tcW w:type="dxa" w:w="4608"/>
            <w:tcMar>
              <w:top w:w="110" w:type="dxa"/>
              <w:start w:w="120" w:type="dxa"/>
              <w:bottom w:w="110" w:type="dxa"/>
              <w:end w:w="120" w:type="dxa"/>
            </w:tcMar>
            <w:vAlign w:val="center"/>
          </w:tcPr>
          <w:p>
            <w:pPr>
              <w:spacing w:after="0"/>
            </w:pPr>
            <w:r>
              <w:rPr>
                <w:sz w:val="18"/>
              </w:rPr>
              <w:t>dry gully, cliff, fallen ancient tree, boulder field, spire cluster</w:t>
            </w:r>
          </w:p>
        </w:tc>
      </w:tr>
      <w:tr>
        <w:tc>
          <w:tcPr>
            <w:tcW w:type="dxa" w:w="1944"/>
            <w:tcMar>
              <w:top w:w="110" w:type="dxa"/>
              <w:start w:w="120" w:type="dxa"/>
              <w:bottom w:w="110" w:type="dxa"/>
              <w:end w:w="120" w:type="dxa"/>
            </w:tcMar>
            <w:vAlign w:val="center"/>
          </w:tcPr>
          <w:p>
            <w:pPr>
              <w:spacing w:after="0"/>
            </w:pPr>
            <w:r>
              <w:rPr>
                <w:sz w:val="18"/>
              </w:rPr>
              <w:t>Ground cover</w:t>
            </w:r>
          </w:p>
        </w:tc>
        <w:tc>
          <w:tcPr>
            <w:tcW w:type="dxa" w:w="3240"/>
            <w:tcMar>
              <w:top w:w="110" w:type="dxa"/>
              <w:start w:w="120" w:type="dxa"/>
              <w:bottom w:w="110" w:type="dxa"/>
              <w:end w:w="120" w:type="dxa"/>
            </w:tcMar>
            <w:vAlign w:val="center"/>
          </w:tcPr>
          <w:p>
            <w:pPr>
              <w:spacing w:after="0"/>
            </w:pPr>
            <w:r>
              <w:rPr>
                <w:sz w:val="18"/>
              </w:rPr>
              <w:t>Dense ecological surface coverage</w:t>
            </w:r>
          </w:p>
        </w:tc>
        <w:tc>
          <w:tcPr>
            <w:tcW w:type="dxa" w:w="4608"/>
            <w:tcMar>
              <w:top w:w="110" w:type="dxa"/>
              <w:start w:w="120" w:type="dxa"/>
              <w:bottom w:w="110" w:type="dxa"/>
              <w:end w:w="120" w:type="dxa"/>
            </w:tcMar>
            <w:vAlign w:val="center"/>
          </w:tcPr>
          <w:p>
            <w:pPr>
              <w:spacing w:after="0"/>
            </w:pPr>
            <w:r>
              <w:rPr>
                <w:sz w:val="18"/>
              </w:rPr>
              <w:t>grass, moss, reeds, heather, leaf litter</w:t>
            </w:r>
          </w:p>
        </w:tc>
      </w:tr>
      <w:tr>
        <w:tc>
          <w:tcPr>
            <w:tcW w:type="dxa" w:w="1944"/>
            <w:tcMar>
              <w:top w:w="110" w:type="dxa"/>
              <w:start w:w="120" w:type="dxa"/>
              <w:bottom w:w="110" w:type="dxa"/>
              <w:end w:w="120" w:type="dxa"/>
            </w:tcMar>
            <w:vAlign w:val="center"/>
          </w:tcPr>
          <w:p>
            <w:pPr>
              <w:spacing w:after="0"/>
            </w:pPr>
            <w:r>
              <w:rPr>
                <w:sz w:val="18"/>
              </w:rPr>
              <w:t>Secondary scatter</w:t>
            </w:r>
          </w:p>
        </w:tc>
        <w:tc>
          <w:tcPr>
            <w:tcW w:type="dxa" w:w="3240"/>
            <w:tcMar>
              <w:top w:w="110" w:type="dxa"/>
              <w:start w:w="120" w:type="dxa"/>
              <w:bottom w:w="110" w:type="dxa"/>
              <w:end w:w="120" w:type="dxa"/>
            </w:tcMar>
            <w:vAlign w:val="center"/>
          </w:tcPr>
          <w:p>
            <w:pPr>
              <w:spacing w:after="0"/>
            </w:pPr>
            <w:r>
              <w:rPr>
                <w:sz w:val="18"/>
              </w:rPr>
              <w:t>Common but non-hero detail</w:t>
            </w:r>
          </w:p>
        </w:tc>
        <w:tc>
          <w:tcPr>
            <w:tcW w:type="dxa" w:w="4608"/>
            <w:tcMar>
              <w:top w:w="110" w:type="dxa"/>
              <w:start w:w="120" w:type="dxa"/>
              <w:bottom w:w="110" w:type="dxa"/>
              <w:end w:w="120" w:type="dxa"/>
            </w:tcMar>
            <w:vAlign w:val="center"/>
          </w:tcPr>
          <w:p>
            <w:pPr>
              <w:spacing w:after="0"/>
            </w:pPr>
            <w:r>
              <w:rPr>
                <w:sz w:val="18"/>
              </w:rPr>
              <w:t>flowers, ferns, shrubs, branches, small stones</w:t>
            </w:r>
          </w:p>
        </w:tc>
      </w:tr>
      <w:tr>
        <w:tc>
          <w:tcPr>
            <w:tcW w:type="dxa" w:w="1944"/>
            <w:tcMar>
              <w:top w:w="110" w:type="dxa"/>
              <w:start w:w="120" w:type="dxa"/>
              <w:bottom w:w="110" w:type="dxa"/>
              <w:end w:w="120" w:type="dxa"/>
            </w:tcMar>
            <w:vAlign w:val="center"/>
          </w:tcPr>
          <w:p>
            <w:pPr>
              <w:spacing w:after="0"/>
            </w:pPr>
            <w:r>
              <w:rPr>
                <w:sz w:val="18"/>
              </w:rPr>
              <w:t>Hero / macro features</w:t>
            </w:r>
          </w:p>
        </w:tc>
        <w:tc>
          <w:tcPr>
            <w:tcW w:type="dxa" w:w="3240"/>
            <w:tcMar>
              <w:top w:w="110" w:type="dxa"/>
              <w:start w:w="120" w:type="dxa"/>
              <w:bottom w:w="110" w:type="dxa"/>
              <w:end w:w="120" w:type="dxa"/>
            </w:tcMar>
            <w:vAlign w:val="center"/>
          </w:tcPr>
          <w:p>
            <w:pPr>
              <w:spacing w:after="0"/>
            </w:pPr>
            <w:r>
              <w:rPr>
                <w:sz w:val="18"/>
              </w:rPr>
              <w:t>Rare large forms and landmarks</w:t>
            </w:r>
          </w:p>
        </w:tc>
        <w:tc>
          <w:tcPr>
            <w:tcW w:type="dxa" w:w="4608"/>
            <w:tcMar>
              <w:top w:w="110" w:type="dxa"/>
              <w:start w:w="120" w:type="dxa"/>
              <w:bottom w:w="110" w:type="dxa"/>
              <w:end w:w="120" w:type="dxa"/>
            </w:tcMar>
            <w:vAlign w:val="center"/>
          </w:tcPr>
          <w:p>
            <w:pPr>
              <w:spacing w:after="0"/>
            </w:pPr>
            <w:r>
              <w:rPr>
                <w:sz w:val="18"/>
              </w:rPr>
              <w:t>giant escarpment, needle field, mesa, ring mountain, fantasy canyon</w:t>
            </w:r>
          </w:p>
        </w:tc>
      </w:tr>
      <w:tr>
        <w:tc>
          <w:tcPr>
            <w:tcW w:type="dxa" w:w="1944"/>
            <w:tcMar>
              <w:top w:w="110" w:type="dxa"/>
              <w:start w:w="120" w:type="dxa"/>
              <w:bottom w:w="110" w:type="dxa"/>
              <w:end w:w="120" w:type="dxa"/>
            </w:tcMar>
            <w:vAlign w:val="center"/>
          </w:tcPr>
          <w:p>
            <w:pPr>
              <w:spacing w:after="0"/>
            </w:pPr>
            <w:r>
              <w:rPr>
                <w:sz w:val="18"/>
              </w:rPr>
              <w:t>Runtime dressing</w:t>
            </w:r>
          </w:p>
        </w:tc>
        <w:tc>
          <w:tcPr>
            <w:tcW w:type="dxa" w:w="3240"/>
            <w:tcMar>
              <w:top w:w="110" w:type="dxa"/>
              <w:start w:w="120" w:type="dxa"/>
              <w:bottom w:w="110" w:type="dxa"/>
              <w:end w:w="120" w:type="dxa"/>
            </w:tcMar>
            <w:vAlign w:val="center"/>
          </w:tcPr>
          <w:p>
            <w:pPr>
              <w:spacing w:after="0"/>
            </w:pPr>
            <w:r>
              <w:rPr>
                <w:sz w:val="18"/>
              </w:rPr>
              <w:t>Material and small transition effects</w:t>
            </w:r>
          </w:p>
        </w:tc>
        <w:tc>
          <w:tcPr>
            <w:tcW w:type="dxa" w:w="4608"/>
            <w:tcMar>
              <w:top w:w="110" w:type="dxa"/>
              <w:start w:w="120" w:type="dxa"/>
              <w:bottom w:w="110" w:type="dxa"/>
              <w:end w:w="120" w:type="dxa"/>
            </w:tcMar>
            <w:vAlign w:val="center"/>
          </w:tcPr>
          <w:p>
            <w:pPr>
              <w:spacing w:after="0"/>
            </w:pPr>
            <w:r>
              <w:rPr>
                <w:sz w:val="18"/>
              </w:rPr>
              <w:t>moss, wetness, dirt, talus, decals, local suppression masks</w:t>
            </w:r>
          </w:p>
        </w:tc>
      </w:tr>
    </w:tbl>
    <w:p>
      <w:pPr>
        <w:spacing w:after="60"/>
      </w:pPr>
    </w:p>
    <w:p>
      <w:pPr>
        <w:pStyle w:val="Heading1"/>
      </w:pPr>
      <w:r>
        <w:t>2. Environment zones instead of direct asset rules</w:t>
      </w:r>
    </w:p>
    <w:p>
      <w:r>
        <w:t>Biome is too coarse for final placement. Each loaded area should first derive a local EnvironmentZone from terrain and ecology fields. The zone is the semantic context that controls later generation.</w:t>
      </w:r>
    </w:p>
    <w:p>
      <w:pPr>
        <w:pStyle w:val="Code"/>
      </w:pPr>
      <w:r>
        <w:t>Example data:</w:t>
      </w:r>
      <w:r>
        <w:t>EnvironmentZone { type, density, wetness, exposure, age, disturbance, rockiness, canopy, soilDepth }</w:t>
      </w:r>
    </w:p>
    <w:p>
      <w:pPr>
        <w:pStyle w:val="ListBullet"/>
        <w:spacing w:after="40"/>
      </w:pPr>
      <w:r>
        <w:t>Within one forest biome, local zones may include dense old-growth, sparse woodland, wet hollow, clearing, stream bank, rocky slope, storm-damaged grove and cliff foot.</w:t>
      </w:r>
    </w:p>
    <w:p>
      <w:pPr>
        <w:pStyle w:val="ListBullet"/>
        <w:spacing w:after="40"/>
      </w:pPr>
      <w:r>
        <w:t>Zone transitions should be spatially smooth and should follow causes such as slope, drainage, canopy, soil depth and exposure rather than arbitrary noise thresholds.</w:t>
      </w:r>
    </w:p>
    <w:p>
      <w:pPr>
        <w:pStyle w:val="ListBullet"/>
        <w:spacing w:after="40"/>
      </w:pPr>
      <w:r>
        <w:t>Noise is useful for breakup and variation, but not as the primary semantic reason for placement.</w:t>
      </w:r>
    </w:p>
    <w:p>
      <w:pPr>
        <w:pStyle w:val="Heading1"/>
      </w:pPr>
      <w:r>
        <w:t>3. Feature recipes: procedural “blueprints” of locations</w:t>
      </w:r>
    </w:p>
    <w:p>
      <w:r>
        <w:t>A feature recipe is not a prefabricated level piece. It is a generator for a recognizable class of local environment. It may modify height, add local mesh geometry, write material masks, suppress or boost foliage, and place supporting props.</w:t>
      </w:r>
    </w:p>
    <w:p>
      <w:pPr>
        <w:pStyle w:val="Code"/>
      </w:pPr>
      <w:r>
        <w:t>Suggested recipe structure:</w:t>
      </w:r>
      <w:r>
        <w:t>FeatureRecipe { PlacementRules; TerrainModification; MeshRules; MaterialRules; ScatterRules; CompositionRules; }</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6B4E2E"/>
            <w:tcMar>
              <w:top w:w="110" w:type="dxa"/>
              <w:start w:w="120" w:type="dxa"/>
              <w:bottom w:w="110" w:type="dxa"/>
              <w:end w:w="120" w:type="dxa"/>
            </w:tcMar>
          </w:tcPr>
          <w:p>
            <w:pPr>
              <w:jc w:val="center"/>
            </w:pPr>
            <w:r>
              <w:rPr>
                <w:b/>
                <w:color w:val="FFFFFF"/>
                <w:sz w:val="19"/>
              </w:rPr>
              <w:t>Feature</w:t>
            </w:r>
          </w:p>
        </w:tc>
        <w:tc>
          <w:tcPr>
            <w:tcW w:type="dxa" w:w="2484"/>
            <w:shd w:fill="6B4E2E"/>
            <w:tcMar>
              <w:top w:w="110" w:type="dxa"/>
              <w:start w:w="120" w:type="dxa"/>
              <w:bottom w:w="110" w:type="dxa"/>
              <w:end w:w="120" w:type="dxa"/>
            </w:tcMar>
          </w:tcPr>
          <w:p>
            <w:pPr>
              <w:jc w:val="center"/>
            </w:pPr>
            <w:r>
              <w:rPr>
                <w:b/>
                <w:color w:val="FFFFFF"/>
                <w:sz w:val="19"/>
              </w:rPr>
              <w:t>Terrain action</w:t>
            </w:r>
          </w:p>
        </w:tc>
        <w:tc>
          <w:tcPr>
            <w:tcW w:type="dxa" w:w="2484"/>
            <w:shd w:fill="6B4E2E"/>
            <w:tcMar>
              <w:top w:w="110" w:type="dxa"/>
              <w:start w:w="120" w:type="dxa"/>
              <w:bottom w:w="110" w:type="dxa"/>
              <w:end w:w="120" w:type="dxa"/>
            </w:tcMar>
          </w:tcPr>
          <w:p>
            <w:pPr>
              <w:jc w:val="center"/>
            </w:pPr>
            <w:r>
              <w:rPr>
                <w:b/>
                <w:color w:val="FFFFFF"/>
                <w:sz w:val="19"/>
              </w:rPr>
              <w:t>Mesh action</w:t>
            </w:r>
          </w:p>
        </w:tc>
        <w:tc>
          <w:tcPr>
            <w:tcW w:type="dxa" w:w="2484"/>
            <w:shd w:fill="6B4E2E"/>
            <w:tcMar>
              <w:top w:w="110" w:type="dxa"/>
              <w:start w:w="120" w:type="dxa"/>
              <w:bottom w:w="110" w:type="dxa"/>
              <w:end w:w="120" w:type="dxa"/>
            </w:tcMar>
          </w:tcPr>
          <w:p>
            <w:pPr>
              <w:jc w:val="center"/>
            </w:pPr>
            <w:r>
              <w:rPr>
                <w:b/>
                <w:color w:val="FFFFFF"/>
                <w:sz w:val="19"/>
              </w:rPr>
              <w:t>Supporting decor</w:t>
            </w:r>
          </w:p>
        </w:tc>
      </w:tr>
      <w:tr>
        <w:tc>
          <w:tcPr>
            <w:tcW w:type="dxa" w:w="2484"/>
            <w:tcMar>
              <w:top w:w="110" w:type="dxa"/>
              <w:start w:w="120" w:type="dxa"/>
              <w:bottom w:w="110" w:type="dxa"/>
              <w:end w:w="120" w:type="dxa"/>
            </w:tcMar>
            <w:vAlign w:val="center"/>
          </w:tcPr>
          <w:p>
            <w:pPr>
              <w:spacing w:after="0"/>
            </w:pPr>
            <w:r>
              <w:rPr>
                <w:sz w:val="18"/>
              </w:rPr>
              <w:t>Dry river gully</w:t>
            </w:r>
          </w:p>
        </w:tc>
        <w:tc>
          <w:tcPr>
            <w:tcW w:type="dxa" w:w="2484"/>
            <w:tcMar>
              <w:top w:w="110" w:type="dxa"/>
              <w:start w:w="120" w:type="dxa"/>
              <w:bottom w:w="110" w:type="dxa"/>
              <w:end w:w="120" w:type="dxa"/>
            </w:tcMar>
            <w:vAlign w:val="center"/>
          </w:tcPr>
          <w:p>
            <w:pPr>
              <w:spacing w:after="0"/>
            </w:pPr>
            <w:r>
              <w:rPr>
                <w:sz w:val="18"/>
              </w:rPr>
              <w:t>Carve spline valley and inner channel</w:t>
            </w:r>
          </w:p>
        </w:tc>
        <w:tc>
          <w:tcPr>
            <w:tcW w:type="dxa" w:w="2484"/>
            <w:tcMar>
              <w:top w:w="110" w:type="dxa"/>
              <w:start w:w="120" w:type="dxa"/>
              <w:bottom w:w="110" w:type="dxa"/>
              <w:end w:w="120" w:type="dxa"/>
            </w:tcMar>
            <w:vAlign w:val="center"/>
          </w:tcPr>
          <w:p>
            <w:pPr>
              <w:spacing w:after="0"/>
            </w:pPr>
            <w:r>
              <w:rPr>
                <w:sz w:val="18"/>
              </w:rPr>
              <w:t>Optional undercut banks, root shelves</w:t>
            </w:r>
          </w:p>
        </w:tc>
        <w:tc>
          <w:tcPr>
            <w:tcW w:type="dxa" w:w="2484"/>
            <w:tcMar>
              <w:top w:w="110" w:type="dxa"/>
              <w:start w:w="120" w:type="dxa"/>
              <w:bottom w:w="110" w:type="dxa"/>
              <w:end w:w="120" w:type="dxa"/>
            </w:tcMar>
            <w:vAlign w:val="center"/>
          </w:tcPr>
          <w:p>
            <w:pPr>
              <w:spacing w:after="0"/>
            </w:pPr>
            <w:r>
              <w:rPr>
                <w:sz w:val="18"/>
              </w:rPr>
              <w:t>branches, stones, wet soil, ferns</w:t>
            </w:r>
          </w:p>
        </w:tc>
      </w:tr>
      <w:tr>
        <w:tc>
          <w:tcPr>
            <w:tcW w:type="dxa" w:w="2484"/>
            <w:tcMar>
              <w:top w:w="110" w:type="dxa"/>
              <w:start w:w="120" w:type="dxa"/>
              <w:bottom w:w="110" w:type="dxa"/>
              <w:end w:w="120" w:type="dxa"/>
            </w:tcMar>
            <w:vAlign w:val="center"/>
          </w:tcPr>
          <w:p>
            <w:pPr>
              <w:spacing w:after="0"/>
            </w:pPr>
            <w:r>
              <w:rPr>
                <w:sz w:val="18"/>
              </w:rPr>
              <w:t>Cliff / escarpment</w:t>
            </w:r>
          </w:p>
        </w:tc>
        <w:tc>
          <w:tcPr>
            <w:tcW w:type="dxa" w:w="2484"/>
            <w:tcMar>
              <w:top w:w="110" w:type="dxa"/>
              <w:start w:w="120" w:type="dxa"/>
              <w:bottom w:w="110" w:type="dxa"/>
              <w:end w:w="120" w:type="dxa"/>
            </w:tcMar>
            <w:vAlign w:val="center"/>
          </w:tcPr>
          <w:p>
            <w:pPr>
              <w:spacing w:after="0"/>
            </w:pPr>
            <w:r>
              <w:rPr>
                <w:sz w:val="18"/>
              </w:rPr>
              <w:t>Create broad step or steep slope</w:t>
            </w:r>
          </w:p>
        </w:tc>
        <w:tc>
          <w:tcPr>
            <w:tcW w:type="dxa" w:w="2484"/>
            <w:tcMar>
              <w:top w:w="110" w:type="dxa"/>
              <w:start w:w="120" w:type="dxa"/>
              <w:bottom w:w="110" w:type="dxa"/>
              <w:end w:w="120" w:type="dxa"/>
            </w:tcMar>
            <w:vAlign w:val="center"/>
          </w:tcPr>
          <w:p>
            <w:pPr>
              <w:spacing w:after="0"/>
            </w:pPr>
            <w:r>
              <w:rPr>
                <w:sz w:val="18"/>
              </w:rPr>
              <w:t>cliff lips, shelves, overhangs</w:t>
            </w:r>
          </w:p>
        </w:tc>
        <w:tc>
          <w:tcPr>
            <w:tcW w:type="dxa" w:w="2484"/>
            <w:tcMar>
              <w:top w:w="110" w:type="dxa"/>
              <w:start w:w="120" w:type="dxa"/>
              <w:bottom w:w="110" w:type="dxa"/>
              <w:end w:w="120" w:type="dxa"/>
            </w:tcMar>
            <w:vAlign w:val="center"/>
          </w:tcPr>
          <w:p>
            <w:pPr>
              <w:spacing w:after="0"/>
            </w:pPr>
            <w:r>
              <w:rPr>
                <w:sz w:val="18"/>
              </w:rPr>
              <w:t>talus, boulders, sparse shrubs</w:t>
            </w:r>
          </w:p>
        </w:tc>
      </w:tr>
      <w:tr>
        <w:tc>
          <w:tcPr>
            <w:tcW w:type="dxa" w:w="2484"/>
            <w:tcMar>
              <w:top w:w="110" w:type="dxa"/>
              <w:start w:w="120" w:type="dxa"/>
              <w:bottom w:w="110" w:type="dxa"/>
              <w:end w:w="120" w:type="dxa"/>
            </w:tcMar>
            <w:vAlign w:val="center"/>
          </w:tcPr>
          <w:p>
            <w:pPr>
              <w:spacing w:after="0"/>
            </w:pPr>
            <w:r>
              <w:rPr>
                <w:sz w:val="18"/>
              </w:rPr>
              <w:t>Fallen ancient tree</w:t>
            </w:r>
          </w:p>
        </w:tc>
        <w:tc>
          <w:tcPr>
            <w:tcW w:type="dxa" w:w="2484"/>
            <w:tcMar>
              <w:top w:w="110" w:type="dxa"/>
              <w:start w:w="120" w:type="dxa"/>
              <w:bottom w:w="110" w:type="dxa"/>
              <w:end w:w="120" w:type="dxa"/>
            </w:tcMar>
            <w:vAlign w:val="center"/>
          </w:tcPr>
          <w:p>
            <w:pPr>
              <w:spacing w:after="0"/>
            </w:pPr>
            <w:r>
              <w:rPr>
                <w:sz w:val="18"/>
              </w:rPr>
              <w:t>Minor local ground depression</w:t>
            </w:r>
          </w:p>
        </w:tc>
        <w:tc>
          <w:tcPr>
            <w:tcW w:type="dxa" w:w="2484"/>
            <w:tcMar>
              <w:top w:w="110" w:type="dxa"/>
              <w:start w:w="120" w:type="dxa"/>
              <w:bottom w:w="110" w:type="dxa"/>
              <w:end w:w="120" w:type="dxa"/>
            </w:tcMar>
            <w:vAlign w:val="center"/>
          </w:tcPr>
          <w:p>
            <w:pPr>
              <w:spacing w:after="0"/>
            </w:pPr>
            <w:r>
              <w:rPr>
                <w:sz w:val="18"/>
              </w:rPr>
              <w:t>trunk and root plate</w:t>
            </w:r>
          </w:p>
        </w:tc>
        <w:tc>
          <w:tcPr>
            <w:tcW w:type="dxa" w:w="2484"/>
            <w:tcMar>
              <w:top w:w="110" w:type="dxa"/>
              <w:start w:w="120" w:type="dxa"/>
              <w:bottom w:w="110" w:type="dxa"/>
              <w:end w:w="120" w:type="dxa"/>
            </w:tcMar>
            <w:vAlign w:val="center"/>
          </w:tcPr>
          <w:p>
            <w:pPr>
              <w:spacing w:after="0"/>
            </w:pPr>
            <w:r>
              <w:rPr>
                <w:sz w:val="18"/>
              </w:rPr>
              <w:t>moss, mushrooms, branches, reduced grass</w:t>
            </w:r>
          </w:p>
        </w:tc>
      </w:tr>
      <w:tr>
        <w:tc>
          <w:tcPr>
            <w:tcW w:type="dxa" w:w="2484"/>
            <w:tcMar>
              <w:top w:w="110" w:type="dxa"/>
              <w:start w:w="120" w:type="dxa"/>
              <w:bottom w:w="110" w:type="dxa"/>
              <w:end w:w="120" w:type="dxa"/>
            </w:tcMar>
            <w:vAlign w:val="center"/>
          </w:tcPr>
          <w:p>
            <w:pPr>
              <w:spacing w:after="0"/>
            </w:pPr>
            <w:r>
              <w:rPr>
                <w:sz w:val="18"/>
              </w:rPr>
              <w:t>Rock outcrop</w:t>
            </w:r>
          </w:p>
        </w:tc>
        <w:tc>
          <w:tcPr>
            <w:tcW w:type="dxa" w:w="2484"/>
            <w:tcMar>
              <w:top w:w="110" w:type="dxa"/>
              <w:start w:w="120" w:type="dxa"/>
              <w:bottom w:w="110" w:type="dxa"/>
              <w:end w:w="120" w:type="dxa"/>
            </w:tcMar>
            <w:vAlign w:val="center"/>
          </w:tcPr>
          <w:p>
            <w:pPr>
              <w:spacing w:after="0"/>
            </w:pPr>
            <w:r>
              <w:rPr>
                <w:sz w:val="18"/>
              </w:rPr>
              <w:t>Raise / harden local ground</w:t>
            </w:r>
          </w:p>
        </w:tc>
        <w:tc>
          <w:tcPr>
            <w:tcW w:type="dxa" w:w="2484"/>
            <w:tcMar>
              <w:top w:w="110" w:type="dxa"/>
              <w:start w:w="120" w:type="dxa"/>
              <w:bottom w:w="110" w:type="dxa"/>
              <w:end w:w="120" w:type="dxa"/>
            </w:tcMar>
            <w:vAlign w:val="center"/>
          </w:tcPr>
          <w:p>
            <w:pPr>
              <w:spacing w:after="0"/>
            </w:pPr>
            <w:r>
              <w:rPr>
                <w:sz w:val="18"/>
              </w:rPr>
              <w:t>hero rock and fractured plates</w:t>
            </w:r>
          </w:p>
        </w:tc>
        <w:tc>
          <w:tcPr>
            <w:tcW w:type="dxa" w:w="2484"/>
            <w:tcMar>
              <w:top w:w="110" w:type="dxa"/>
              <w:start w:w="120" w:type="dxa"/>
              <w:bottom w:w="110" w:type="dxa"/>
              <w:end w:w="120" w:type="dxa"/>
            </w:tcMar>
            <w:vAlign w:val="center"/>
          </w:tcPr>
          <w:p>
            <w:pPr>
              <w:spacing w:after="0"/>
            </w:pPr>
            <w:r>
              <w:rPr>
                <w:sz w:val="18"/>
              </w:rPr>
              <w:t>secondary rocks, lichen, gravel</w:t>
            </w:r>
          </w:p>
        </w:tc>
      </w:tr>
      <w:tr>
        <w:tc>
          <w:tcPr>
            <w:tcW w:type="dxa" w:w="2484"/>
            <w:tcMar>
              <w:top w:w="110" w:type="dxa"/>
              <w:start w:w="120" w:type="dxa"/>
              <w:bottom w:w="110" w:type="dxa"/>
              <w:end w:w="120" w:type="dxa"/>
            </w:tcMar>
            <w:vAlign w:val="center"/>
          </w:tcPr>
          <w:p>
            <w:pPr>
              <w:spacing w:after="0"/>
            </w:pPr>
            <w:r>
              <w:rPr>
                <w:sz w:val="18"/>
              </w:rPr>
              <w:t>Fantasy spire cluster</w:t>
            </w:r>
          </w:p>
        </w:tc>
        <w:tc>
          <w:tcPr>
            <w:tcW w:type="dxa" w:w="2484"/>
            <w:tcMar>
              <w:top w:w="110" w:type="dxa"/>
              <w:start w:w="120" w:type="dxa"/>
              <w:bottom w:w="110" w:type="dxa"/>
              <w:end w:w="120" w:type="dxa"/>
            </w:tcMar>
            <w:vAlign w:val="center"/>
          </w:tcPr>
          <w:p>
            <w:pPr>
              <w:spacing w:after="0"/>
            </w:pPr>
            <w:r>
              <w:rPr>
                <w:sz w:val="18"/>
              </w:rPr>
              <w:t>Raise supporting ridge / mound</w:t>
            </w:r>
          </w:p>
        </w:tc>
        <w:tc>
          <w:tcPr>
            <w:tcW w:type="dxa" w:w="2484"/>
            <w:tcMar>
              <w:top w:w="110" w:type="dxa"/>
              <w:start w:w="120" w:type="dxa"/>
              <w:bottom w:w="110" w:type="dxa"/>
              <w:end w:w="120" w:type="dxa"/>
            </w:tcMar>
            <w:vAlign w:val="center"/>
          </w:tcPr>
          <w:p>
            <w:pPr>
              <w:spacing w:after="0"/>
            </w:pPr>
            <w:r>
              <w:rPr>
                <w:sz w:val="18"/>
              </w:rPr>
              <w:t>hero spire plus secondary needles</w:t>
            </w:r>
          </w:p>
        </w:tc>
        <w:tc>
          <w:tcPr>
            <w:tcW w:type="dxa" w:w="2484"/>
            <w:tcMar>
              <w:top w:w="110" w:type="dxa"/>
              <w:start w:w="120" w:type="dxa"/>
              <w:bottom w:w="110" w:type="dxa"/>
              <w:end w:w="120" w:type="dxa"/>
            </w:tcMar>
            <w:vAlign w:val="center"/>
          </w:tcPr>
          <w:p>
            <w:pPr>
              <w:spacing w:after="0"/>
            </w:pPr>
            <w:r>
              <w:rPr>
                <w:sz w:val="18"/>
              </w:rPr>
              <w:t>scree, sparse vegetation, dead trees</w:t>
            </w:r>
          </w:p>
        </w:tc>
      </w:tr>
    </w:tbl>
    <w:p>
      <w:pPr>
        <w:spacing w:after="60"/>
      </w:pPr>
    </w:p>
    <w:p>
      <w:pPr>
        <w:pStyle w:val="Heading1"/>
      </w:pPr>
      <w:r>
        <w:t>4. Dry gullies, paleochannels and old river cuts</w:t>
      </w:r>
    </w:p>
    <w:p>
      <w:r>
        <w:t>Current water flow should not be the only source of river-shaped terrain. Keep a synthetic historical drainage layer so a large dry valley may contain only a tiny stream today.</w:t>
      </w:r>
    </w:p>
    <w:p>
      <w:pPr>
        <w:pStyle w:val="Code"/>
      </w:pPr>
      <w:r>
        <w:t>Useful channel classes: PermanentRiver, SeasonalStream, EphemeralChannel, AbandonedChannel, Paleochannel.</w:t>
      </w:r>
    </w:p>
    <w:p>
      <w:r>
        <w:t>A dry gully can be parameterized by three nested scales: outer valley width/depth, inner erosion channel width/depth, and current water width. This naturally produces a broad forest trench with a small stream at the bottom.</w:t>
      </w:r>
    </w:p>
    <w:p>
      <w:pPr>
        <w:pStyle w:val="ListBullet"/>
        <w:spacing w:after="40"/>
      </w:pPr>
      <w:r>
        <w:t>Generate a micro drainage graph from slope, curvature, convergence, soil erodibility and historical flow.</w:t>
      </w:r>
    </w:p>
    <w:p>
      <w:pPr>
        <w:pStyle w:val="ListBullet"/>
        <w:spacing w:after="40"/>
      </w:pPr>
      <w:r>
        <w:t>Carve an asymmetric cross-section rather than a perfect V profile.</w:t>
      </w:r>
    </w:p>
    <w:p>
      <w:pPr>
        <w:pStyle w:val="ListBullet"/>
        <w:spacing w:after="40"/>
      </w:pPr>
      <w:r>
        <w:t>Write distance fields for bed, bank and upper edge so vegetation and decor can react differently.</w:t>
      </w:r>
    </w:p>
    <w:p>
      <w:pPr>
        <w:pStyle w:val="ListBullet"/>
        <w:spacing w:after="40"/>
      </w:pPr>
      <w:r>
        <w:t>At bends and undercut banks, add exposed roots, collapsed soil chunks, dark wet substrate, pebbles, driftwood and moss.</w:t>
      </w:r>
    </w:p>
    <w:p>
      <w:pPr>
        <w:pStyle w:val="ListBullet"/>
        <w:spacing w:after="40"/>
      </w:pPr>
      <w:r>
        <w:t>For abandoned meanders, generate wet hollows, oxbows, fertile strips or marshy forest corridors.</w:t>
      </w:r>
    </w:p>
    <w:p>
      <w:pPr>
        <w:pStyle w:val="Heading1"/>
      </w:pPr>
      <w:r>
        <w:t>5. Heightfield + local mesh hybrid</w:t>
      </w:r>
    </w:p>
    <w:tbl>
      <w:tblPr>
        <w:tblW w:type="auto" w:w="0"/>
        <w:jc w:val="center"/>
        <w:tblLook w:firstColumn="1" w:firstRow="1" w:lastColumn="0" w:lastRow="0" w:noHBand="0" w:noVBand="1" w:val="04A0"/>
      </w:tblPr>
      <w:tblGrid>
        <w:gridCol w:w="9936"/>
      </w:tblGrid>
      <w:tr>
        <w:tc>
          <w:tcPr>
            <w:tcW w:type="dxa" w:w="9936"/>
            <w:shd w:fill="EEE7DE"/>
            <w:tcMar>
              <w:top w:w="150" w:type="dxa"/>
              <w:start w:w="180" w:type="dxa"/>
              <w:bottom w:w="150" w:type="dxa"/>
              <w:end w:w="180" w:type="dxa"/>
            </w:tcMar>
          </w:tcPr>
          <w:p>
            <w:pPr>
              <w:spacing w:after="0"/>
            </w:pPr>
            <w:r>
              <w:rPr>
                <w:b/>
                <w:color w:val="6B4E2E"/>
              </w:rPr>
              <w:t>Use the heightfield for everything that can be represented as one height per XZ coordinate. Use local procedural or kitbashed meshes for overhangs, shelves, arches, undercuts and strongly directional silhouettes.</w:t>
            </w:r>
          </w:p>
        </w:tc>
      </w:tr>
    </w:tbl>
    <w:p>
      <w:pPr>
        <w:spacing w:after="40"/>
      </w:pP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6B4E2E"/>
            <w:tcMar>
              <w:top w:w="110" w:type="dxa"/>
              <w:start w:w="120" w:type="dxa"/>
              <w:bottom w:w="110" w:type="dxa"/>
              <w:end w:w="120" w:type="dxa"/>
            </w:tcMar>
          </w:tcPr>
          <w:p>
            <w:pPr>
              <w:jc w:val="center"/>
            </w:pPr>
            <w:r>
              <w:rPr>
                <w:b/>
                <w:color w:val="FFFFFF"/>
                <w:sz w:val="19"/>
              </w:rPr>
              <w:t>Heightfield is good for</w:t>
            </w:r>
          </w:p>
        </w:tc>
        <w:tc>
          <w:tcPr>
            <w:tcW w:type="dxa" w:w="4968"/>
            <w:shd w:fill="6B4E2E"/>
            <w:tcMar>
              <w:top w:w="110" w:type="dxa"/>
              <w:start w:w="120" w:type="dxa"/>
              <w:bottom w:w="110" w:type="dxa"/>
              <w:end w:w="120" w:type="dxa"/>
            </w:tcMar>
          </w:tcPr>
          <w:p>
            <w:pPr>
              <w:jc w:val="center"/>
            </w:pPr>
            <w:r>
              <w:rPr>
                <w:b/>
                <w:color w:val="FFFFFF"/>
                <w:sz w:val="19"/>
              </w:rPr>
              <w:t>Mesh feature is needed for</w:t>
            </w:r>
          </w:p>
        </w:tc>
      </w:tr>
      <w:tr>
        <w:tc>
          <w:tcPr>
            <w:tcW w:type="dxa" w:w="4968"/>
            <w:tcMar>
              <w:top w:w="110" w:type="dxa"/>
              <w:start w:w="120" w:type="dxa"/>
              <w:bottom w:w="110" w:type="dxa"/>
              <w:end w:w="120" w:type="dxa"/>
            </w:tcMar>
            <w:vAlign w:val="center"/>
          </w:tcPr>
          <w:p>
            <w:pPr>
              <w:spacing w:after="0"/>
            </w:pPr>
            <w:r>
              <w:rPr>
                <w:sz w:val="18"/>
              </w:rPr>
              <w:t>valleys, gullies, terraces, broad cliffs</w:t>
            </w:r>
          </w:p>
        </w:tc>
        <w:tc>
          <w:tcPr>
            <w:tcW w:type="dxa" w:w="4968"/>
            <w:tcMar>
              <w:top w:w="110" w:type="dxa"/>
              <w:start w:w="120" w:type="dxa"/>
              <w:bottom w:w="110" w:type="dxa"/>
              <w:end w:w="120" w:type="dxa"/>
            </w:tcMar>
            <w:vAlign w:val="center"/>
          </w:tcPr>
          <w:p>
            <w:pPr>
              <w:spacing w:after="0"/>
            </w:pPr>
            <w:r>
              <w:rPr>
                <w:sz w:val="18"/>
              </w:rPr>
              <w:t>overhangs and undercut cliff lips</w:t>
            </w:r>
          </w:p>
        </w:tc>
      </w:tr>
      <w:tr>
        <w:tc>
          <w:tcPr>
            <w:tcW w:type="dxa" w:w="4968"/>
            <w:tcMar>
              <w:top w:w="110" w:type="dxa"/>
              <w:start w:w="120" w:type="dxa"/>
              <w:bottom w:w="110" w:type="dxa"/>
              <w:end w:w="120" w:type="dxa"/>
            </w:tcMar>
            <w:vAlign w:val="center"/>
          </w:tcPr>
          <w:p>
            <w:pPr>
              <w:spacing w:after="0"/>
            </w:pPr>
            <w:r>
              <w:rPr>
                <w:sz w:val="18"/>
              </w:rPr>
              <w:t>river beds and basins</w:t>
            </w:r>
          </w:p>
        </w:tc>
        <w:tc>
          <w:tcPr>
            <w:tcW w:type="dxa" w:w="4968"/>
            <w:tcMar>
              <w:top w:w="110" w:type="dxa"/>
              <w:start w:w="120" w:type="dxa"/>
              <w:bottom w:w="110" w:type="dxa"/>
              <w:end w:w="120" w:type="dxa"/>
            </w:tcMar>
            <w:vAlign w:val="center"/>
          </w:tcPr>
          <w:p>
            <w:pPr>
              <w:spacing w:after="0"/>
            </w:pPr>
            <w:r>
              <w:rPr>
                <w:sz w:val="18"/>
              </w:rPr>
              <w:t>rock arches and natural bridges</w:t>
            </w:r>
          </w:p>
        </w:tc>
      </w:tr>
      <w:tr>
        <w:tc>
          <w:tcPr>
            <w:tcW w:type="dxa" w:w="4968"/>
            <w:tcMar>
              <w:top w:w="110" w:type="dxa"/>
              <w:start w:w="120" w:type="dxa"/>
              <w:bottom w:w="110" w:type="dxa"/>
              <w:end w:w="120" w:type="dxa"/>
            </w:tcMar>
            <w:vAlign w:val="center"/>
          </w:tcPr>
          <w:p>
            <w:pPr>
              <w:spacing w:after="0"/>
            </w:pPr>
            <w:r>
              <w:rPr>
                <w:sz w:val="18"/>
              </w:rPr>
              <w:t>plateaus, ridges, caldera-scale forms</w:t>
            </w:r>
          </w:p>
        </w:tc>
        <w:tc>
          <w:tcPr>
            <w:tcW w:type="dxa" w:w="4968"/>
            <w:tcMar>
              <w:top w:w="110" w:type="dxa"/>
              <w:start w:w="120" w:type="dxa"/>
              <w:bottom w:w="110" w:type="dxa"/>
              <w:end w:w="120" w:type="dxa"/>
            </w:tcMar>
            <w:vAlign w:val="center"/>
          </w:tcPr>
          <w:p>
            <w:pPr>
              <w:spacing w:after="0"/>
            </w:pPr>
            <w:r>
              <w:rPr>
                <w:sz w:val="18"/>
              </w:rPr>
              <w:t>angled spires and thin needles</w:t>
            </w:r>
          </w:p>
        </w:tc>
      </w:tr>
      <w:tr>
        <w:tc>
          <w:tcPr>
            <w:tcW w:type="dxa" w:w="4968"/>
            <w:tcMar>
              <w:top w:w="110" w:type="dxa"/>
              <w:start w:w="120" w:type="dxa"/>
              <w:bottom w:w="110" w:type="dxa"/>
              <w:end w:w="120" w:type="dxa"/>
            </w:tcMar>
            <w:vAlign w:val="center"/>
          </w:tcPr>
          <w:p>
            <w:pPr>
              <w:spacing w:after="0"/>
            </w:pPr>
            <w:r>
              <w:rPr>
                <w:sz w:val="18"/>
              </w:rPr>
              <w:t>broad slopes and erosion channels</w:t>
            </w:r>
          </w:p>
        </w:tc>
        <w:tc>
          <w:tcPr>
            <w:tcW w:type="dxa" w:w="4968"/>
            <w:tcMar>
              <w:top w:w="110" w:type="dxa"/>
              <w:start w:w="120" w:type="dxa"/>
              <w:bottom w:w="110" w:type="dxa"/>
              <w:end w:w="120" w:type="dxa"/>
            </w:tcMar>
            <w:vAlign w:val="center"/>
          </w:tcPr>
          <w:p>
            <w:pPr>
              <w:spacing w:after="0"/>
            </w:pPr>
            <w:r>
              <w:rPr>
                <w:sz w:val="18"/>
              </w:rPr>
              <w:t>caves, mushroom rocks, layered shelves</w:t>
            </w:r>
          </w:p>
        </w:tc>
      </w:tr>
      <w:tr>
        <w:tc>
          <w:tcPr>
            <w:tcW w:type="dxa" w:w="4968"/>
            <w:tcMar>
              <w:top w:w="110" w:type="dxa"/>
              <w:start w:w="120" w:type="dxa"/>
              <w:bottom w:w="110" w:type="dxa"/>
              <w:end w:w="120" w:type="dxa"/>
            </w:tcMar>
            <w:vAlign w:val="center"/>
          </w:tcPr>
          <w:p>
            <w:pPr>
              <w:spacing w:after="0"/>
            </w:pPr>
            <w:r>
              <w:rPr>
                <w:sz w:val="18"/>
              </w:rPr>
              <w:t>large fantasy elevation changes</w:t>
            </w:r>
          </w:p>
        </w:tc>
        <w:tc>
          <w:tcPr>
            <w:tcW w:type="dxa" w:w="4968"/>
            <w:tcMar>
              <w:top w:w="110" w:type="dxa"/>
              <w:start w:w="120" w:type="dxa"/>
              <w:bottom w:w="110" w:type="dxa"/>
              <w:end w:w="120" w:type="dxa"/>
            </w:tcMar>
            <w:vAlign w:val="center"/>
          </w:tcPr>
          <w:p>
            <w:pPr>
              <w:spacing w:after="0"/>
            </w:pPr>
            <w:r>
              <w:rPr>
                <w:sz w:val="18"/>
              </w:rPr>
              <w:t>complex silhouettes with multiple Y values at one XZ</w:t>
            </w:r>
          </w:p>
        </w:tc>
      </w:tr>
    </w:tbl>
    <w:p>
      <w:pPr>
        <w:spacing w:after="60"/>
      </w:pPr>
    </w:p>
    <w:p>
      <w:r>
        <w:t>Recommended blend sequence: terrain deformation -&gt; feature mesh -&gt; material override -&gt; foliage suppression/boost -&gt; talus/debris transition -&gt; microdetail. This prevents “a rock mesh stuck into the ground” seams.</w:t>
      </w:r>
    </w:p>
    <w:p>
      <w:pPr>
        <w:pStyle w:val="Heading1"/>
      </w:pPr>
      <w:r>
        <w:t>6. Ground cover and foliage hierarchy</w:t>
      </w:r>
    </w:p>
    <w:p>
      <w:r>
        <w:t>Grass and moss should be treated as ecological ground state, not as individual authored features. Where conditions allow, dense base cover can exist almost everywhere, but its type and density must derive from environment fields.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6B4E2E"/>
            <w:tcMar>
              <w:top w:w="110" w:type="dxa"/>
              <w:start w:w="120" w:type="dxa"/>
              <w:bottom w:w="110" w:type="dxa"/>
              <w:end w:w="120" w:type="dxa"/>
            </w:tcMar>
          </w:tcPr>
          <w:p>
            <w:pPr>
              <w:jc w:val="center"/>
            </w:pPr>
            <w:r>
              <w:rPr>
                <w:b/>
                <w:color w:val="FFFFFF"/>
                <w:sz w:val="19"/>
              </w:rPr>
              <w:t>Tier</w:t>
            </w:r>
          </w:p>
        </w:tc>
        <w:tc>
          <w:tcPr>
            <w:tcW w:type="dxa" w:w="3312"/>
            <w:shd w:fill="6B4E2E"/>
            <w:tcMar>
              <w:top w:w="110" w:type="dxa"/>
              <w:start w:w="120" w:type="dxa"/>
              <w:bottom w:w="110" w:type="dxa"/>
              <w:end w:w="120" w:type="dxa"/>
            </w:tcMar>
          </w:tcPr>
          <w:p>
            <w:pPr>
              <w:jc w:val="center"/>
            </w:pPr>
            <w:r>
              <w:rPr>
                <w:b/>
                <w:color w:val="FFFFFF"/>
                <w:sz w:val="19"/>
              </w:rPr>
              <w:t>Content</w:t>
            </w:r>
          </w:p>
        </w:tc>
        <w:tc>
          <w:tcPr>
            <w:tcW w:type="dxa" w:w="3312"/>
            <w:shd w:fill="6B4E2E"/>
            <w:tcMar>
              <w:top w:w="110" w:type="dxa"/>
              <w:start w:w="120" w:type="dxa"/>
              <w:bottom w:w="110" w:type="dxa"/>
              <w:end w:w="120" w:type="dxa"/>
            </w:tcMar>
          </w:tcPr>
          <w:p>
            <w:pPr>
              <w:jc w:val="center"/>
            </w:pPr>
            <w:r>
              <w:rPr>
                <w:b/>
                <w:color w:val="FFFFFF"/>
                <w:sz w:val="19"/>
              </w:rPr>
              <w:t>Placement logic</w:t>
            </w:r>
          </w:p>
        </w:tc>
      </w:tr>
      <w:tr>
        <w:tc>
          <w:tcPr>
            <w:tcW w:type="dxa" w:w="3312"/>
            <w:tcMar>
              <w:top w:w="110" w:type="dxa"/>
              <w:start w:w="120" w:type="dxa"/>
              <w:bottom w:w="110" w:type="dxa"/>
              <w:end w:w="120" w:type="dxa"/>
            </w:tcMar>
            <w:vAlign w:val="center"/>
          </w:tcPr>
          <w:p>
            <w:pPr>
              <w:spacing w:after="0"/>
            </w:pPr>
            <w:r>
              <w:rPr>
                <w:sz w:val="18"/>
              </w:rPr>
              <w:t>Material microdetail</w:t>
            </w:r>
          </w:p>
        </w:tc>
        <w:tc>
          <w:tcPr>
            <w:tcW w:type="dxa" w:w="3312"/>
            <w:tcMar>
              <w:top w:w="110" w:type="dxa"/>
              <w:start w:w="120" w:type="dxa"/>
              <w:bottom w:w="110" w:type="dxa"/>
              <w:end w:w="120" w:type="dxa"/>
            </w:tcMar>
            <w:vAlign w:val="center"/>
          </w:tcPr>
          <w:p>
            <w:pPr>
              <w:spacing w:after="0"/>
            </w:pPr>
            <w:r>
              <w:rPr>
                <w:sz w:val="18"/>
              </w:rPr>
              <w:t>sand, gravel, needles, leaf litter, tiny stones</w:t>
            </w:r>
          </w:p>
        </w:tc>
        <w:tc>
          <w:tcPr>
            <w:tcW w:type="dxa" w:w="3312"/>
            <w:tcMar>
              <w:top w:w="110" w:type="dxa"/>
              <w:start w:w="120" w:type="dxa"/>
              <w:bottom w:w="110" w:type="dxa"/>
              <w:end w:w="120" w:type="dxa"/>
            </w:tcMar>
            <w:vAlign w:val="center"/>
          </w:tcPr>
          <w:p>
            <w:pPr>
              <w:spacing w:after="0"/>
            </w:pPr>
            <w:r>
              <w:rPr>
                <w:sz w:val="18"/>
              </w:rPr>
              <w:t>shader/material layer</w:t>
            </w:r>
          </w:p>
        </w:tc>
      </w:tr>
      <w:tr>
        <w:tc>
          <w:tcPr>
            <w:tcW w:type="dxa" w:w="3312"/>
            <w:tcMar>
              <w:top w:w="110" w:type="dxa"/>
              <w:start w:w="120" w:type="dxa"/>
              <w:bottom w:w="110" w:type="dxa"/>
              <w:end w:w="120" w:type="dxa"/>
            </w:tcMar>
            <w:vAlign w:val="center"/>
          </w:tcPr>
          <w:p>
            <w:pPr>
              <w:spacing w:after="0"/>
            </w:pPr>
            <w:r>
              <w:rPr>
                <w:sz w:val="18"/>
              </w:rPr>
              <w:t>Ground cover</w:t>
            </w:r>
          </w:p>
        </w:tc>
        <w:tc>
          <w:tcPr>
            <w:tcW w:type="dxa" w:w="3312"/>
            <w:tcMar>
              <w:top w:w="110" w:type="dxa"/>
              <w:start w:w="120" w:type="dxa"/>
              <w:bottom w:w="110" w:type="dxa"/>
              <w:end w:w="120" w:type="dxa"/>
            </w:tcMar>
            <w:vAlign w:val="center"/>
          </w:tcPr>
          <w:p>
            <w:pPr>
              <w:spacing w:after="0"/>
            </w:pPr>
            <w:r>
              <w:rPr>
                <w:sz w:val="18"/>
              </w:rPr>
              <w:t>grass, moss, reeds, heather</w:t>
            </w:r>
          </w:p>
        </w:tc>
        <w:tc>
          <w:tcPr>
            <w:tcW w:type="dxa" w:w="3312"/>
            <w:tcMar>
              <w:top w:w="110" w:type="dxa"/>
              <w:start w:w="120" w:type="dxa"/>
              <w:bottom w:w="110" w:type="dxa"/>
              <w:end w:w="120" w:type="dxa"/>
            </w:tcMar>
            <w:vAlign w:val="center"/>
          </w:tcPr>
          <w:p>
            <w:pPr>
              <w:spacing w:after="0"/>
            </w:pPr>
            <w:r>
              <w:rPr>
                <w:sz w:val="18"/>
              </w:rPr>
              <w:t>moisture, fertility, soil, shade, slope, disturbance</w:t>
            </w:r>
          </w:p>
        </w:tc>
      </w:tr>
      <w:tr>
        <w:tc>
          <w:tcPr>
            <w:tcW w:type="dxa" w:w="3312"/>
            <w:tcMar>
              <w:top w:w="110" w:type="dxa"/>
              <w:start w:w="120" w:type="dxa"/>
              <w:bottom w:w="110" w:type="dxa"/>
              <w:end w:w="120" w:type="dxa"/>
            </w:tcMar>
            <w:vAlign w:val="center"/>
          </w:tcPr>
          <w:p>
            <w:pPr>
              <w:spacing w:after="0"/>
            </w:pPr>
            <w:r>
              <w:rPr>
                <w:sz w:val="18"/>
              </w:rPr>
              <w:t>Secondary scatter</w:t>
            </w:r>
          </w:p>
        </w:tc>
        <w:tc>
          <w:tcPr>
            <w:tcW w:type="dxa" w:w="3312"/>
            <w:tcMar>
              <w:top w:w="110" w:type="dxa"/>
              <w:start w:w="120" w:type="dxa"/>
              <w:bottom w:w="110" w:type="dxa"/>
              <w:end w:w="120" w:type="dxa"/>
            </w:tcMar>
            <w:vAlign w:val="center"/>
          </w:tcPr>
          <w:p>
            <w:pPr>
              <w:spacing w:after="0"/>
            </w:pPr>
            <w:r>
              <w:rPr>
                <w:sz w:val="18"/>
              </w:rPr>
              <w:t>flowers, ferns, shrubs, branches, small rocks</w:t>
            </w:r>
          </w:p>
        </w:tc>
        <w:tc>
          <w:tcPr>
            <w:tcW w:type="dxa" w:w="3312"/>
            <w:tcMar>
              <w:top w:w="110" w:type="dxa"/>
              <w:start w:w="120" w:type="dxa"/>
              <w:bottom w:w="110" w:type="dxa"/>
              <w:end w:w="120" w:type="dxa"/>
            </w:tcMar>
            <w:vAlign w:val="center"/>
          </w:tcPr>
          <w:p>
            <w:pPr>
              <w:spacing w:after="0"/>
            </w:pPr>
            <w:r>
              <w:rPr>
                <w:sz w:val="18"/>
              </w:rPr>
              <w:t>ecological rules + clustered patchiness</w:t>
            </w:r>
          </w:p>
        </w:tc>
      </w:tr>
      <w:tr>
        <w:tc>
          <w:tcPr>
            <w:tcW w:type="dxa" w:w="3312"/>
            <w:tcMar>
              <w:top w:w="110" w:type="dxa"/>
              <w:start w:w="120" w:type="dxa"/>
              <w:bottom w:w="110" w:type="dxa"/>
              <w:end w:w="120" w:type="dxa"/>
            </w:tcMar>
            <w:vAlign w:val="center"/>
          </w:tcPr>
          <w:p>
            <w:pPr>
              <w:spacing w:after="0"/>
            </w:pPr>
            <w:r>
              <w:rPr>
                <w:sz w:val="18"/>
              </w:rPr>
              <w:t>Feature compositions</w:t>
            </w:r>
          </w:p>
        </w:tc>
        <w:tc>
          <w:tcPr>
            <w:tcW w:type="dxa" w:w="3312"/>
            <w:tcMar>
              <w:top w:w="110" w:type="dxa"/>
              <w:start w:w="120" w:type="dxa"/>
              <w:bottom w:w="110" w:type="dxa"/>
              <w:end w:w="120" w:type="dxa"/>
            </w:tcMar>
            <w:vAlign w:val="center"/>
          </w:tcPr>
          <w:p>
            <w:pPr>
              <w:spacing w:after="0"/>
            </w:pPr>
            <w:r>
              <w:rPr>
                <w:sz w:val="18"/>
              </w:rPr>
              <w:t>logs, hero boulders, cliff clusters, dead groves</w:t>
            </w:r>
          </w:p>
        </w:tc>
        <w:tc>
          <w:tcPr>
            <w:tcW w:type="dxa" w:w="3312"/>
            <w:tcMar>
              <w:top w:w="110" w:type="dxa"/>
              <w:start w:w="120" w:type="dxa"/>
              <w:bottom w:w="110" w:type="dxa"/>
              <w:end w:w="120" w:type="dxa"/>
            </w:tcMar>
            <w:vAlign w:val="center"/>
          </w:tcPr>
          <w:p>
            <w:pPr>
              <w:spacing w:after="0"/>
            </w:pPr>
            <w:r>
              <w:rPr>
                <w:sz w:val="18"/>
              </w:rPr>
              <w:t>feature recipes and composition rules</w:t>
            </w:r>
          </w:p>
        </w:tc>
      </w:tr>
    </w:tbl>
    <w:p>
      <w:pPr>
        <w:spacing w:after="60"/>
      </w:pPr>
    </w:p>
    <w:p>
      <w:r>
        <w:t>Do not literally spawn grass because the terrain texture is green. Material and foliage should both be consequences of the same soil/climate/ecology state.</w:t>
      </w:r>
    </w:p>
    <w:p>
      <w:r>
        <w:t>Ground cover should still be patch-based at multiple scales: small 3-10 m variations inside larger 20-100 m ecological patches. This avoids uniform procedural carpet.</w:t>
      </w:r>
    </w:p>
    <w:p>
      <w:pPr>
        <w:pStyle w:val="Heading1"/>
      </w:pPr>
      <w:r>
        <w:t>7. Stones and geological dressing</w:t>
      </w:r>
    </w:p>
    <w:p>
      <w:r>
        <w:t>Treat rocks as a hierarchy rather than one scatter population: bedrock -&gt; cliff -&gt; boulder -&gt; rock cluster -&gt; cobble -&gt; pebble -&gt; scree.</w:t>
      </w:r>
    </w:p>
    <w:p>
      <w:pPr>
        <w:pStyle w:val="ListBullet"/>
        <w:spacing w:after="40"/>
      </w:pPr>
      <w:r>
        <w:t>River stones follow channels, become rounder, may be partly submerged and can reduce in size downstream.</w:t>
      </w:r>
    </w:p>
    <w:p>
      <w:pPr>
        <w:pStyle w:val="ListBullet"/>
        <w:spacing w:after="40"/>
      </w:pPr>
      <w:r>
        <w:t>Cliff boulders are angular, sit below source faces and form directional debris fans.</w:t>
      </w:r>
    </w:p>
    <w:p>
      <w:pPr>
        <w:pStyle w:val="ListBullet"/>
        <w:spacing w:after="40"/>
      </w:pPr>
      <w:r>
        <w:t>Glacial or magical erratics can be rare isolated hero props in otherwise open terrain.</w:t>
      </w:r>
    </w:p>
    <w:p>
      <w:pPr>
        <w:pStyle w:val="ListBullet"/>
        <w:spacing w:after="40"/>
      </w:pPr>
      <w:r>
        <w:t>Scree should form a material/geometry gradient from cliff source through coarse blocks into smaller stones and finally soil/vegetation.</w:t>
      </w:r>
    </w:p>
    <w:p>
      <w:pPr>
        <w:pStyle w:val="Heading1"/>
      </w:pPr>
      <w:r>
        <w:t>8. Artistic composition rules</w:t>
      </w:r>
    </w:p>
    <w:p>
      <w:pPr>
        <w:pStyle w:val="ListBullet"/>
        <w:spacing w:after="40"/>
      </w:pPr>
      <w:r>
        <w:t>Cluster beats scatter: build small coherent arrangements around one anchor rather than evenly distributing objects.</w:t>
      </w:r>
    </w:p>
    <w:p>
      <w:pPr>
        <w:pStyle w:val="ListBullet"/>
        <w:spacing w:after="40"/>
      </w:pPr>
      <w:r>
        <w:t>Preserve negative space. Alternate quiet zones, medium-detail zones and focal clusters.</w:t>
      </w:r>
    </w:p>
    <w:p>
      <w:pPr>
        <w:pStyle w:val="ListBullet"/>
        <w:spacing w:after="40"/>
      </w:pPr>
      <w:r>
        <w:t>Align clusters to environmental vectors: slope, wind, water flow, ridges and forest edges.</w:t>
      </w:r>
    </w:p>
    <w:p>
      <w:pPr>
        <w:pStyle w:val="ListBullet"/>
        <w:spacing w:after="40"/>
      </w:pPr>
      <w:r>
        <w:t>Use asymmetry and elongated patches instead of circular noise islands.</w:t>
      </w:r>
    </w:p>
    <w:p>
      <w:pPr>
        <w:pStyle w:val="ListBullet"/>
        <w:spacing w:after="40"/>
      </w:pPr>
      <w:r>
        <w:t>Generate rare hero features with supporting secondary elements and clear approach/reveal corridors.</w:t>
      </w:r>
    </w:p>
    <w:p>
      <w:pPr>
        <w:pStyle w:val="Heading1"/>
      </w:pPr>
      <w:r>
        <w:t>9. Fantasy macro-features and 1980s fantasy scale</w:t>
      </w:r>
    </w:p>
    <w:p>
      <w:r>
        <w:t>Fantasy terrain should not be created by merely increasing noise amplitude. Large fantastical forms should come from dedicated macro-feature archetypes with a strong distant silhouette.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6B4E2E"/>
            <w:tcMar>
              <w:top w:w="110" w:type="dxa"/>
              <w:start w:w="120" w:type="dxa"/>
              <w:bottom w:w="110" w:type="dxa"/>
              <w:end w:w="120" w:type="dxa"/>
            </w:tcMar>
          </w:tcPr>
          <w:p>
            <w:pPr>
              <w:jc w:val="center"/>
            </w:pPr>
            <w:r>
              <w:rPr>
                <w:b/>
                <w:color w:val="FFFFFF"/>
                <w:sz w:val="19"/>
              </w:rPr>
              <w:t>Archetype</w:t>
            </w:r>
          </w:p>
        </w:tc>
        <w:tc>
          <w:tcPr>
            <w:tcW w:type="dxa" w:w="3312"/>
            <w:shd w:fill="6B4E2E"/>
            <w:tcMar>
              <w:top w:w="110" w:type="dxa"/>
              <w:start w:w="120" w:type="dxa"/>
              <w:bottom w:w="110" w:type="dxa"/>
              <w:end w:w="120" w:type="dxa"/>
            </w:tcMar>
          </w:tcPr>
          <w:p>
            <w:pPr>
              <w:jc w:val="center"/>
            </w:pPr>
            <w:r>
              <w:rPr>
                <w:b/>
                <w:color w:val="FFFFFF"/>
                <w:sz w:val="19"/>
              </w:rPr>
              <w:t>Typical scale</w:t>
            </w:r>
          </w:p>
        </w:tc>
        <w:tc>
          <w:tcPr>
            <w:tcW w:type="dxa" w:w="3312"/>
            <w:shd w:fill="6B4E2E"/>
            <w:tcMar>
              <w:top w:w="110" w:type="dxa"/>
              <w:start w:w="120" w:type="dxa"/>
              <w:bottom w:w="110" w:type="dxa"/>
              <w:end w:w="120" w:type="dxa"/>
            </w:tcMar>
          </w:tcPr>
          <w:p>
            <w:pPr>
              <w:jc w:val="center"/>
            </w:pPr>
            <w:r>
              <w:rPr>
                <w:b/>
                <w:color w:val="FFFFFF"/>
                <w:sz w:val="19"/>
              </w:rPr>
              <w:t>Generation idea</w:t>
            </w:r>
          </w:p>
        </w:tc>
      </w:tr>
      <w:tr>
        <w:tc>
          <w:tcPr>
            <w:tcW w:type="dxa" w:w="3312"/>
            <w:tcMar>
              <w:top w:w="110" w:type="dxa"/>
              <w:start w:w="120" w:type="dxa"/>
              <w:bottom w:w="110" w:type="dxa"/>
              <w:end w:w="120" w:type="dxa"/>
            </w:tcMar>
            <w:vAlign w:val="center"/>
          </w:tcPr>
          <w:p>
            <w:pPr>
              <w:spacing w:after="0"/>
            </w:pPr>
            <w:r>
              <w:rPr>
                <w:sz w:val="18"/>
              </w:rPr>
              <w:t>Giant escarpment</w:t>
            </w:r>
          </w:p>
        </w:tc>
        <w:tc>
          <w:tcPr>
            <w:tcW w:type="dxa" w:w="3312"/>
            <w:tcMar>
              <w:top w:w="110" w:type="dxa"/>
              <w:start w:w="120" w:type="dxa"/>
              <w:bottom w:w="110" w:type="dxa"/>
              <w:end w:w="120" w:type="dxa"/>
            </w:tcMar>
            <w:vAlign w:val="center"/>
          </w:tcPr>
          <w:p>
            <w:pPr>
              <w:spacing w:after="0"/>
            </w:pPr>
            <w:r>
              <w:rPr>
                <w:sz w:val="18"/>
              </w:rPr>
              <w:t>20-150 km</w:t>
            </w:r>
          </w:p>
        </w:tc>
        <w:tc>
          <w:tcPr>
            <w:tcW w:type="dxa" w:w="3312"/>
            <w:tcMar>
              <w:top w:w="110" w:type="dxa"/>
              <w:start w:w="120" w:type="dxa"/>
              <w:bottom w:w="110" w:type="dxa"/>
              <w:end w:w="120" w:type="dxa"/>
            </w:tcMar>
            <w:vAlign w:val="center"/>
          </w:tcPr>
          <w:p>
            <w:pPr>
              <w:spacing w:after="0"/>
            </w:pPr>
            <w:r>
              <w:rPr>
                <w:sz w:val="18"/>
              </w:rPr>
              <w:t>spline + signed distance height step, breaks, amphitheaters, waterfalls</w:t>
            </w:r>
          </w:p>
        </w:tc>
      </w:tr>
      <w:tr>
        <w:tc>
          <w:tcPr>
            <w:tcW w:type="dxa" w:w="3312"/>
            <w:tcMar>
              <w:top w:w="110" w:type="dxa"/>
              <w:start w:w="120" w:type="dxa"/>
              <w:bottom w:w="110" w:type="dxa"/>
              <w:end w:w="120" w:type="dxa"/>
            </w:tcMar>
            <w:vAlign w:val="center"/>
          </w:tcPr>
          <w:p>
            <w:pPr>
              <w:spacing w:after="0"/>
            </w:pPr>
            <w:r>
              <w:rPr>
                <w:sz w:val="18"/>
              </w:rPr>
              <w:t>Needle field</w:t>
            </w:r>
          </w:p>
        </w:tc>
        <w:tc>
          <w:tcPr>
            <w:tcW w:type="dxa" w:w="3312"/>
            <w:tcMar>
              <w:top w:w="110" w:type="dxa"/>
              <w:start w:w="120" w:type="dxa"/>
              <w:bottom w:w="110" w:type="dxa"/>
              <w:end w:w="120" w:type="dxa"/>
            </w:tcMar>
            <w:vAlign w:val="center"/>
          </w:tcPr>
          <w:p>
            <w:pPr>
              <w:spacing w:after="0"/>
            </w:pPr>
            <w:r>
              <w:rPr>
                <w:sz w:val="18"/>
              </w:rPr>
              <w:t>regional cluster</w:t>
            </w:r>
          </w:p>
        </w:tc>
        <w:tc>
          <w:tcPr>
            <w:tcW w:type="dxa" w:w="3312"/>
            <w:tcMar>
              <w:top w:w="110" w:type="dxa"/>
              <w:start w:w="120" w:type="dxa"/>
              <w:bottom w:w="110" w:type="dxa"/>
              <w:end w:w="120" w:type="dxa"/>
            </w:tcMar>
            <w:vAlign w:val="center"/>
          </w:tcPr>
          <w:p>
            <w:pPr>
              <w:spacing w:after="0"/>
            </w:pPr>
            <w:r>
              <w:rPr>
                <w:sz w:val="18"/>
              </w:rPr>
              <w:t>1 hero needle + secondary needles + smaller shards</w:t>
            </w:r>
          </w:p>
        </w:tc>
      </w:tr>
      <w:tr>
        <w:tc>
          <w:tcPr>
            <w:tcW w:type="dxa" w:w="3312"/>
            <w:tcMar>
              <w:top w:w="110" w:type="dxa"/>
              <w:start w:w="120" w:type="dxa"/>
              <w:bottom w:w="110" w:type="dxa"/>
              <w:end w:w="120" w:type="dxa"/>
            </w:tcMar>
            <w:vAlign w:val="center"/>
          </w:tcPr>
          <w:p>
            <w:pPr>
              <w:spacing w:after="0"/>
            </w:pPr>
            <w:r>
              <w:rPr>
                <w:sz w:val="18"/>
              </w:rPr>
              <w:t>Isolated spire</w:t>
            </w:r>
          </w:p>
        </w:tc>
        <w:tc>
          <w:tcPr>
            <w:tcW w:type="dxa" w:w="3312"/>
            <w:tcMar>
              <w:top w:w="110" w:type="dxa"/>
              <w:start w:w="120" w:type="dxa"/>
              <w:bottom w:w="110" w:type="dxa"/>
              <w:end w:w="120" w:type="dxa"/>
            </w:tcMar>
            <w:vAlign w:val="center"/>
          </w:tcPr>
          <w:p>
            <w:pPr>
              <w:spacing w:after="0"/>
            </w:pPr>
            <w:r>
              <w:rPr>
                <w:sz w:val="18"/>
              </w:rPr>
              <w:t>1-5 km high</w:t>
            </w:r>
          </w:p>
        </w:tc>
        <w:tc>
          <w:tcPr>
            <w:tcW w:type="dxa" w:w="3312"/>
            <w:tcMar>
              <w:top w:w="110" w:type="dxa"/>
              <w:start w:w="120" w:type="dxa"/>
              <w:bottom w:w="110" w:type="dxa"/>
              <w:end w:w="120" w:type="dxa"/>
            </w:tcMar>
            <w:vAlign w:val="center"/>
          </w:tcPr>
          <w:p>
            <w:pPr>
              <w:spacing w:after="0"/>
            </w:pPr>
            <w:r>
              <w:rPr>
                <w:sz w:val="18"/>
              </w:rPr>
              <w:t>SDF/mesh form, asymmetric lean, radial drainage and debris</w:t>
            </w:r>
          </w:p>
        </w:tc>
      </w:tr>
      <w:tr>
        <w:tc>
          <w:tcPr>
            <w:tcW w:type="dxa" w:w="3312"/>
            <w:tcMar>
              <w:top w:w="110" w:type="dxa"/>
              <w:start w:w="120" w:type="dxa"/>
              <w:bottom w:w="110" w:type="dxa"/>
              <w:end w:w="120" w:type="dxa"/>
            </w:tcMar>
            <w:vAlign w:val="center"/>
          </w:tcPr>
          <w:p>
            <w:pPr>
              <w:spacing w:after="0"/>
            </w:pPr>
            <w:r>
              <w:rPr>
                <w:sz w:val="18"/>
              </w:rPr>
              <w:t>Mesa / high plateau</w:t>
            </w:r>
          </w:p>
        </w:tc>
        <w:tc>
          <w:tcPr>
            <w:tcW w:type="dxa" w:w="3312"/>
            <w:tcMar>
              <w:top w:w="110" w:type="dxa"/>
              <w:start w:w="120" w:type="dxa"/>
              <w:bottom w:w="110" w:type="dxa"/>
              <w:end w:w="120" w:type="dxa"/>
            </w:tcMar>
            <w:vAlign w:val="center"/>
          </w:tcPr>
          <w:p>
            <w:pPr>
              <w:spacing w:after="0"/>
            </w:pPr>
            <w:r>
              <w:rPr>
                <w:sz w:val="18"/>
              </w:rPr>
              <w:t>multi-km</w:t>
            </w:r>
          </w:p>
        </w:tc>
        <w:tc>
          <w:tcPr>
            <w:tcW w:type="dxa" w:w="3312"/>
            <w:tcMar>
              <w:top w:w="110" w:type="dxa"/>
              <w:start w:w="120" w:type="dxa"/>
              <w:bottom w:w="110" w:type="dxa"/>
              <w:end w:w="120" w:type="dxa"/>
            </w:tcMar>
            <w:vAlign w:val="center"/>
          </w:tcPr>
          <w:p>
            <w:pPr>
              <w:spacing w:after="0"/>
            </w:pPr>
            <w:r>
              <w:rPr>
                <w:sz w:val="18"/>
              </w:rPr>
              <w:t>heightfield base plus mesh cliff lips and shelves</w:t>
            </w:r>
          </w:p>
        </w:tc>
      </w:tr>
      <w:tr>
        <w:tc>
          <w:tcPr>
            <w:tcW w:type="dxa" w:w="3312"/>
            <w:tcMar>
              <w:top w:w="110" w:type="dxa"/>
              <w:start w:w="120" w:type="dxa"/>
              <w:bottom w:w="110" w:type="dxa"/>
              <w:end w:w="120" w:type="dxa"/>
            </w:tcMar>
            <w:vAlign w:val="center"/>
          </w:tcPr>
          <w:p>
            <w:pPr>
              <w:spacing w:after="0"/>
            </w:pPr>
            <w:r>
              <w:rPr>
                <w:sz w:val="18"/>
              </w:rPr>
              <w:t>Broken ring mountain</w:t>
            </w:r>
          </w:p>
        </w:tc>
        <w:tc>
          <w:tcPr>
            <w:tcW w:type="dxa" w:w="3312"/>
            <w:tcMar>
              <w:top w:w="110" w:type="dxa"/>
              <w:start w:w="120" w:type="dxa"/>
              <w:bottom w:w="110" w:type="dxa"/>
              <w:end w:w="120" w:type="dxa"/>
            </w:tcMar>
            <w:vAlign w:val="center"/>
          </w:tcPr>
          <w:p>
            <w:pPr>
              <w:spacing w:after="0"/>
            </w:pPr>
            <w:r>
              <w:rPr>
                <w:sz w:val="18"/>
              </w:rPr>
              <w:t>regional</w:t>
            </w:r>
          </w:p>
        </w:tc>
        <w:tc>
          <w:tcPr>
            <w:tcW w:type="dxa" w:w="3312"/>
            <w:tcMar>
              <w:top w:w="110" w:type="dxa"/>
              <w:start w:w="120" w:type="dxa"/>
              <w:bottom w:w="110" w:type="dxa"/>
              <w:end w:w="120" w:type="dxa"/>
            </w:tcMar>
            <w:vAlign w:val="center"/>
          </w:tcPr>
          <w:p>
            <w:pPr>
              <w:spacing w:after="0"/>
            </w:pPr>
            <w:r>
              <w:rPr>
                <w:sz w:val="18"/>
              </w:rPr>
              <w:t>ring uplift with gaps, basin hydrology, asymmetric erosion</w:t>
            </w:r>
          </w:p>
        </w:tc>
      </w:tr>
      <w:tr>
        <w:tc>
          <w:tcPr>
            <w:tcW w:type="dxa" w:w="3312"/>
            <w:tcMar>
              <w:top w:w="110" w:type="dxa"/>
              <w:start w:w="120" w:type="dxa"/>
              <w:bottom w:w="110" w:type="dxa"/>
              <w:end w:w="120" w:type="dxa"/>
            </w:tcMar>
            <w:vAlign w:val="center"/>
          </w:tcPr>
          <w:p>
            <w:pPr>
              <w:spacing w:after="0"/>
            </w:pPr>
            <w:r>
              <w:rPr>
                <w:sz w:val="18"/>
              </w:rPr>
              <w:t>Colossal canyon</w:t>
            </w:r>
          </w:p>
        </w:tc>
        <w:tc>
          <w:tcPr>
            <w:tcW w:type="dxa" w:w="3312"/>
            <w:tcMar>
              <w:top w:w="110" w:type="dxa"/>
              <w:start w:w="120" w:type="dxa"/>
              <w:bottom w:w="110" w:type="dxa"/>
              <w:end w:w="120" w:type="dxa"/>
            </w:tcMar>
            <w:vAlign w:val="center"/>
          </w:tcPr>
          <w:p>
            <w:pPr>
              <w:spacing w:after="0"/>
            </w:pPr>
            <w:r>
              <w:rPr>
                <w:sz w:val="18"/>
              </w:rPr>
              <w:t>5-30 km wide</w:t>
            </w:r>
          </w:p>
        </w:tc>
        <w:tc>
          <w:tcPr>
            <w:tcW w:type="dxa" w:w="3312"/>
            <w:tcMar>
              <w:top w:w="110" w:type="dxa"/>
              <w:start w:w="120" w:type="dxa"/>
              <w:bottom w:w="110" w:type="dxa"/>
              <w:end w:w="120" w:type="dxa"/>
            </w:tcMar>
            <w:vAlign w:val="center"/>
          </w:tcPr>
          <w:p>
            <w:pPr>
              <w:spacing w:after="0"/>
            </w:pPr>
            <w:r>
              <w:rPr>
                <w:sz w:val="18"/>
              </w:rPr>
              <w:t>macro carve plus side canyons, mesas, waterfalls</w:t>
            </w:r>
          </w:p>
        </w:tc>
      </w:tr>
      <w:tr>
        <w:tc>
          <w:tcPr>
            <w:tcW w:type="dxa" w:w="3312"/>
            <w:tcMar>
              <w:top w:w="110" w:type="dxa"/>
              <w:start w:w="120" w:type="dxa"/>
              <w:bottom w:w="110" w:type="dxa"/>
              <w:end w:w="120" w:type="dxa"/>
            </w:tcMar>
            <w:vAlign w:val="center"/>
          </w:tcPr>
          <w:p>
            <w:pPr>
              <w:spacing w:after="0"/>
            </w:pPr>
            <w:r>
              <w:rPr>
                <w:sz w:val="18"/>
              </w:rPr>
              <w:t>Rock bridge / impossible arch</w:t>
            </w:r>
          </w:p>
        </w:tc>
        <w:tc>
          <w:tcPr>
            <w:tcW w:type="dxa" w:w="3312"/>
            <w:tcMar>
              <w:top w:w="110" w:type="dxa"/>
              <w:start w:w="120" w:type="dxa"/>
              <w:bottom w:w="110" w:type="dxa"/>
              <w:end w:w="120" w:type="dxa"/>
            </w:tcMar>
            <w:vAlign w:val="center"/>
          </w:tcPr>
          <w:p>
            <w:pPr>
              <w:spacing w:after="0"/>
            </w:pPr>
            <w:r>
              <w:rPr>
                <w:sz w:val="18"/>
              </w:rPr>
              <w:t>local to regional</w:t>
            </w:r>
          </w:p>
        </w:tc>
        <w:tc>
          <w:tcPr>
            <w:tcW w:type="dxa" w:w="3312"/>
            <w:tcMar>
              <w:top w:w="110" w:type="dxa"/>
              <w:start w:w="120" w:type="dxa"/>
              <w:bottom w:w="110" w:type="dxa"/>
              <w:end w:w="120" w:type="dxa"/>
            </w:tcMar>
            <w:vAlign w:val="center"/>
          </w:tcPr>
          <w:p>
            <w:pPr>
              <w:spacing w:after="0"/>
            </w:pPr>
            <w:r>
              <w:rPr>
                <w:sz w:val="18"/>
              </w:rPr>
              <w:t>mesh/SDF feature embedded into terrain system</w:t>
            </w:r>
          </w:p>
        </w:tc>
      </w:tr>
    </w:tbl>
    <w:p>
      <w:pPr>
        <w:spacing w:after="60"/>
      </w:pPr>
    </w:p>
    <w:p>
      <w:r>
        <w:t>Silhouette first: for fantasy landmarks, start from the desired distant visual read, then add geological justification, erosion, drainage and ecology. For ordinary terrain the causality can remain geology-first.</w:t>
      </w:r>
    </w:p>
    <w:p>
      <w:pPr>
        <w:pStyle w:val="Heading1"/>
      </w:pPr>
      <w:r>
        <w:t>10. Feature age and environmental storytelling</w:t>
      </w:r>
    </w:p>
    <w:p>
      <w:r>
        <w:t>A macro-feature should know whether it is geological, ancient, recent or cataclysmic. Age controls how strongly hydrology and ecology have adapted around it.</w:t>
      </w:r>
    </w:p>
    <w:p>
      <w:pPr>
        <w:pStyle w:val="ListBullet"/>
        <w:spacing w:after="40"/>
      </w:pPr>
      <w:r>
        <w:t>Geological/ancient: rivers, forests and erosion fully respond to the feature.</w:t>
      </w:r>
    </w:p>
    <w:p>
      <w:pPr>
        <w:pStyle w:val="ListBullet"/>
        <w:spacing w:after="40"/>
      </w:pPr>
      <w:r>
        <w:t>Recent: drainage may be diverted but scars, dead vegetation and unstable debris remain.</w:t>
      </w:r>
    </w:p>
    <w:p>
      <w:pPr>
        <w:pStyle w:val="ListBullet"/>
        <w:spacing w:after="40"/>
      </w:pPr>
      <w:r>
        <w:t>Cataclysmic: deliberately preserve impossible cut rivers, hanging waterfalls, exposed strata and damaged forest as story evidence.</w:t>
      </w:r>
    </w:p>
    <w:p>
      <w:pPr>
        <w:pStyle w:val="Heading1"/>
      </w:pPr>
      <w:r>
        <w:t>11. Runtime pipeline</w:t>
      </w:r>
    </w:p>
    <w:p>
      <w:pPr>
        <w:pStyle w:val="ListNumber"/>
        <w:spacing w:after="40"/>
      </w:pPr>
      <w:r>
        <w:t>Load base terrain and continuous environmental fields.</w:t>
      </w:r>
    </w:p>
    <w:p>
      <w:pPr>
        <w:pStyle w:val="ListNumber"/>
        <w:spacing w:after="40"/>
      </w:pPr>
      <w:r>
        <w:t>Classify local EnvironmentZones.</w:t>
      </w:r>
    </w:p>
    <w:p>
      <w:pPr>
        <w:pStyle w:val="ListNumber"/>
        <w:spacing w:after="40"/>
      </w:pPr>
      <w:r>
        <w:t>Instantiate macro and local feature recipes.</w:t>
      </w:r>
    </w:p>
    <w:p>
      <w:pPr>
        <w:pStyle w:val="ListNumber"/>
        <w:spacing w:after="40"/>
      </w:pPr>
      <w:r>
        <w:t>Apply heightfield modifications.</w:t>
      </w:r>
    </w:p>
    <w:p>
      <w:pPr>
        <w:pStyle w:val="ListNumber"/>
        <w:spacing w:after="40"/>
      </w:pPr>
      <w:r>
        <w:t>Generate or place mesh-only geometry.</w:t>
      </w:r>
    </w:p>
    <w:p>
      <w:pPr>
        <w:pStyle w:val="ListNumber"/>
        <w:spacing w:after="40"/>
      </w:pPr>
      <w:r>
        <w:t>Resolve hydrology and erosion dependencies where required.</w:t>
      </w:r>
    </w:p>
    <w:p>
      <w:pPr>
        <w:pStyle w:val="ListNumber"/>
        <w:spacing w:after="40"/>
      </w:pPr>
      <w:r>
        <w:t>Write material and ecological influence masks.</w:t>
      </w:r>
    </w:p>
    <w:p>
      <w:pPr>
        <w:pStyle w:val="ListNumber"/>
        <w:spacing w:after="40"/>
      </w:pPr>
      <w:r>
        <w:t>Generate ground cover.</w:t>
      </w:r>
    </w:p>
    <w:p>
      <w:pPr>
        <w:pStyle w:val="ListNumber"/>
        <w:spacing w:after="40"/>
      </w:pPr>
      <w:r>
        <w:t>Generate secondary scatter.</w:t>
      </w:r>
    </w:p>
    <w:p>
      <w:pPr>
        <w:pStyle w:val="ListNumber"/>
        <w:spacing w:after="40"/>
      </w:pPr>
      <w:r>
        <w:t>Generate feature-driven supporting decor and microdetail.</w:t>
      </w:r>
    </w:p>
    <w:p>
      <w:pPr>
        <w:pStyle w:val="ListNumber"/>
        <w:spacing w:after="40"/>
      </w:pPr>
      <w:r>
        <w:t>Build LOD/streaming representations and cache deterministic results.</w:t>
      </w:r>
    </w:p>
    <w:p>
      <w:pPr>
        <w:pStyle w:val="Heading1"/>
      </w:pPr>
      <w:r>
        <w:t>12. Current fantasy biome direction</w:t>
      </w:r>
    </w:p>
    <w:p>
      <w:r>
        <w:t>Fantasy biomes do not replace ordinary climates; they appear as broad anomalous regions embedded inside the larger believable world. Current concepts include Amber Grove, Silver Valley, Dark Forest, Eternal Marshes, Golden Desert, Flowering Grove / Flower Valley, Black Coast and Black Crag.</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6B4E2E"/>
            <w:tcMar>
              <w:top w:w="110" w:type="dxa"/>
              <w:start w:w="120" w:type="dxa"/>
              <w:bottom w:w="110" w:type="dxa"/>
              <w:end w:w="120" w:type="dxa"/>
            </w:tcMar>
          </w:tcPr>
          <w:p>
            <w:pPr>
              <w:jc w:val="center"/>
            </w:pPr>
            <w:r>
              <w:rPr>
                <w:b/>
                <w:color w:val="FFFFFF"/>
                <w:sz w:val="19"/>
              </w:rPr>
              <w:t>Biome</w:t>
            </w:r>
          </w:p>
        </w:tc>
        <w:tc>
          <w:tcPr>
            <w:tcW w:type="dxa" w:w="4968"/>
            <w:shd w:fill="6B4E2E"/>
            <w:tcMar>
              <w:top w:w="110" w:type="dxa"/>
              <w:start w:w="120" w:type="dxa"/>
              <w:bottom w:w="110" w:type="dxa"/>
              <w:end w:w="120" w:type="dxa"/>
            </w:tcMar>
          </w:tcPr>
          <w:p>
            <w:pPr>
              <w:jc w:val="center"/>
            </w:pPr>
            <w:r>
              <w:rPr>
                <w:b/>
                <w:color w:val="FFFFFF"/>
                <w:sz w:val="19"/>
              </w:rPr>
              <w:t>Current visual idea</w:t>
            </w:r>
          </w:p>
        </w:tc>
      </w:tr>
      <w:tr>
        <w:tc>
          <w:tcPr>
            <w:tcW w:type="dxa" w:w="4968"/>
            <w:tcMar>
              <w:top w:w="110" w:type="dxa"/>
              <w:start w:w="120" w:type="dxa"/>
              <w:bottom w:w="110" w:type="dxa"/>
              <w:end w:w="120" w:type="dxa"/>
            </w:tcMar>
            <w:vAlign w:val="center"/>
          </w:tcPr>
          <w:p>
            <w:pPr>
              <w:spacing w:after="0"/>
            </w:pPr>
            <w:r>
              <w:rPr>
                <w:sz w:val="18"/>
              </w:rPr>
              <w:t>Amber Grove</w:t>
            </w:r>
          </w:p>
        </w:tc>
        <w:tc>
          <w:tcPr>
            <w:tcW w:type="dxa" w:w="4968"/>
            <w:tcMar>
              <w:top w:w="110" w:type="dxa"/>
              <w:start w:w="120" w:type="dxa"/>
              <w:bottom w:w="110" w:type="dxa"/>
              <w:end w:w="120" w:type="dxa"/>
            </w:tcMar>
            <w:vAlign w:val="center"/>
          </w:tcPr>
          <w:p>
            <w:pPr>
              <w:spacing w:after="0"/>
            </w:pPr>
            <w:r>
              <w:rPr>
                <w:sz w:val="18"/>
              </w:rPr>
              <w:t>Permanent amber autumn; maple and oak dominance; orange-red leaf carpet; misty mountain valleys; slight dark-fantasy undertone.</w:t>
            </w:r>
          </w:p>
        </w:tc>
      </w:tr>
      <w:tr>
        <w:tc>
          <w:tcPr>
            <w:tcW w:type="dxa" w:w="4968"/>
            <w:tcMar>
              <w:top w:w="110" w:type="dxa"/>
              <w:start w:w="120" w:type="dxa"/>
              <w:bottom w:w="110" w:type="dxa"/>
              <w:end w:w="120" w:type="dxa"/>
            </w:tcMar>
            <w:vAlign w:val="center"/>
          </w:tcPr>
          <w:p>
            <w:pPr>
              <w:spacing w:after="0"/>
            </w:pPr>
            <w:r>
              <w:rPr>
                <w:sz w:val="18"/>
              </w:rPr>
              <w:t>Flower Valley</w:t>
            </w:r>
          </w:p>
        </w:tc>
        <w:tc>
          <w:tcPr>
            <w:tcW w:type="dxa" w:w="4968"/>
            <w:tcMar>
              <w:top w:w="110" w:type="dxa"/>
              <w:start w:w="120" w:type="dxa"/>
              <w:bottom w:w="110" w:type="dxa"/>
              <w:end w:w="120" w:type="dxa"/>
            </w:tcMar>
            <w:vAlign w:val="center"/>
          </w:tcPr>
          <w:p>
            <w:pPr>
              <w:spacing w:after="0"/>
            </w:pPr>
            <w:r>
              <w:rPr>
                <w:sz w:val="18"/>
              </w:rPr>
              <w:t>Mountain-enclosed lake valley; bright reflective water; pale/white grasses and flowers with red poppies; calm animals visiting the water; serene but mythic 80s fantasy mood.</w:t>
            </w:r>
          </w:p>
        </w:tc>
      </w:tr>
      <w:tr>
        <w:tc>
          <w:tcPr>
            <w:tcW w:type="dxa" w:w="4968"/>
            <w:tcMar>
              <w:top w:w="110" w:type="dxa"/>
              <w:start w:w="120" w:type="dxa"/>
              <w:bottom w:w="110" w:type="dxa"/>
              <w:end w:w="120" w:type="dxa"/>
            </w:tcMar>
            <w:vAlign w:val="center"/>
          </w:tcPr>
          <w:p>
            <w:pPr>
              <w:spacing w:after="0"/>
            </w:pPr>
            <w:r>
              <w:rPr>
                <w:sz w:val="18"/>
              </w:rPr>
              <w:t>Others</w:t>
            </w:r>
          </w:p>
        </w:tc>
        <w:tc>
          <w:tcPr>
            <w:tcW w:type="dxa" w:w="4968"/>
            <w:tcMar>
              <w:top w:w="110" w:type="dxa"/>
              <w:start w:w="120" w:type="dxa"/>
              <w:bottom w:w="110" w:type="dxa"/>
              <w:end w:w="120" w:type="dxa"/>
            </w:tcMar>
            <w:vAlign w:val="center"/>
          </w:tcPr>
          <w:p>
            <w:pPr>
              <w:spacing w:after="0"/>
            </w:pPr>
            <w:r>
              <w:rPr>
                <w:sz w:val="18"/>
              </w:rPr>
              <w:t>To be specified from references before generation or implementation.</w:t>
            </w:r>
          </w:p>
        </w:tc>
      </w:tr>
    </w:tbl>
    <w:p>
      <w:pPr>
        <w:spacing w:after="60"/>
      </w:pP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421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6B4E2E"/>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8B6A3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4211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6B4E2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20"/>
      <w:ind w:left="360" w:right="360"/>
    </w:pPr>
    <w:rPr>
      <w:rFonts w:ascii="Aptos Mono" w:hAnsi="Aptos Mono"/>
      <w:color w:val="3B342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