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5248E" w14:textId="77777777" w:rsidR="00527528" w:rsidRDefault="00527528" w:rsidP="00ED4DC6">
      <w:pPr>
        <w:rPr>
          <w:b/>
        </w:rPr>
      </w:pPr>
      <w:bookmarkStart w:id="0" w:name="_GoBack"/>
      <w:bookmarkEnd w:id="0"/>
      <w:r>
        <w:rPr>
          <w:b/>
        </w:rPr>
        <w:t>Kappa Class Fellowship By-Laws</w:t>
      </w:r>
    </w:p>
    <w:p w14:paraId="68FD5B2B" w14:textId="303E3CF1" w:rsidR="007F1A3C" w:rsidRPr="007F1A3C" w:rsidRDefault="007F1A3C" w:rsidP="00ED4DC6">
      <w:pPr>
        <w:rPr>
          <w:b/>
          <w:i/>
        </w:rPr>
      </w:pPr>
      <w:r>
        <w:rPr>
          <w:b/>
          <w:i/>
        </w:rPr>
        <w:t>Revised September 10</w:t>
      </w:r>
      <w:r w:rsidRPr="007F1A3C">
        <w:rPr>
          <w:b/>
          <w:i/>
          <w:vertAlign w:val="superscript"/>
        </w:rPr>
        <w:t>th</w:t>
      </w:r>
      <w:r>
        <w:rPr>
          <w:b/>
          <w:i/>
        </w:rPr>
        <w:t>, 2015</w:t>
      </w:r>
    </w:p>
    <w:p w14:paraId="3BB3B3E9" w14:textId="6F865D85" w:rsidR="00527528" w:rsidRDefault="00527528" w:rsidP="00ED4DC6">
      <w:r>
        <w:t>Referenced by (</w:t>
      </w:r>
      <w:r w:rsidR="000731CB">
        <w:t xml:space="preserve">Article </w:t>
      </w:r>
      <w:r w:rsidR="009408D8">
        <w:t>IX Section 9.01.</w:t>
      </w:r>
      <w:r w:rsidR="000731CB">
        <w:t>B</w:t>
      </w:r>
      <w:r>
        <w:t>) under Pledge Educator responsibilities</w:t>
      </w:r>
      <w:r w:rsidR="00032D75">
        <w:t>:</w:t>
      </w:r>
    </w:p>
    <w:p w14:paraId="2625FA40" w14:textId="5755C2A5" w:rsidR="00032D75" w:rsidRPr="00527528" w:rsidRDefault="00032D75" w:rsidP="00ED4DC6">
      <w:r>
        <w:t xml:space="preserve">“Pledge Educator will maintain operations of the Kappa Class Fellowship as detailed by the </w:t>
      </w:r>
      <w:r w:rsidR="008E23D0">
        <w:t>‘</w:t>
      </w:r>
      <w:r>
        <w:t>Kappa Class Fellowship By-Laws</w:t>
      </w:r>
      <w:r w:rsidR="008E23D0">
        <w:t>’</w:t>
      </w:r>
      <w:r w:rsidR="00403111">
        <w:t>. Edits of these by-laws fall under the jurisdiction of fraternity Quorum</w:t>
      </w:r>
      <w:r>
        <w:t>;”</w:t>
      </w:r>
    </w:p>
    <w:p w14:paraId="15C82EAF" w14:textId="77777777" w:rsidR="00527528" w:rsidRDefault="00527528" w:rsidP="00ED4DC6">
      <w:pPr>
        <w:rPr>
          <w:b/>
        </w:rPr>
      </w:pPr>
    </w:p>
    <w:p w14:paraId="3F6CA33C" w14:textId="77777777" w:rsidR="00ED4DC6" w:rsidRPr="00BB012A" w:rsidRDefault="00ED4DC6" w:rsidP="00ED4DC6">
      <w:pPr>
        <w:pStyle w:val="ListParagraph"/>
        <w:numPr>
          <w:ilvl w:val="0"/>
          <w:numId w:val="15"/>
        </w:numPr>
        <w:rPr>
          <w:b/>
        </w:rPr>
      </w:pPr>
      <w:r w:rsidRPr="00BB012A">
        <w:rPr>
          <w:b/>
        </w:rPr>
        <w:t>Definitions</w:t>
      </w:r>
    </w:p>
    <w:p w14:paraId="164B6D2C" w14:textId="4C57ECA9" w:rsidR="007A5F5D" w:rsidRDefault="007A5F5D" w:rsidP="00DF078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“KCF”</w:t>
      </w:r>
    </w:p>
    <w:p w14:paraId="50807942" w14:textId="302D90F9" w:rsidR="007A5F5D" w:rsidRPr="007A5F5D" w:rsidRDefault="007A5F5D" w:rsidP="007A5F5D">
      <w:pPr>
        <w:pStyle w:val="ListParagraph"/>
        <w:numPr>
          <w:ilvl w:val="2"/>
          <w:numId w:val="15"/>
        </w:numPr>
      </w:pPr>
      <w:r w:rsidRPr="007A5F5D">
        <w:t>“KCF” Is often used as an acronym for “Kappa Class Fellowship”</w:t>
      </w:r>
      <w:r w:rsidR="009D22C4">
        <w:t>;</w:t>
      </w:r>
    </w:p>
    <w:p w14:paraId="43232640" w14:textId="4CF44C63" w:rsidR="00DF078B" w:rsidRPr="00BB012A" w:rsidRDefault="00DF078B" w:rsidP="00DF078B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t>Fellowship Award Recipient</w:t>
      </w:r>
    </w:p>
    <w:p w14:paraId="367F4E86" w14:textId="510461ED" w:rsidR="00DF078B" w:rsidRDefault="00DF078B" w:rsidP="00DF078B">
      <w:pPr>
        <w:pStyle w:val="ListParagraph"/>
        <w:numPr>
          <w:ilvl w:val="2"/>
          <w:numId w:val="15"/>
        </w:numPr>
      </w:pPr>
      <w:r>
        <w:t>The Fellowship A</w:t>
      </w:r>
      <w:r w:rsidR="00503C65">
        <w:t>ward Recipient is the group</w:t>
      </w:r>
      <w:r>
        <w:t xml:space="preserve"> held accountable</w:t>
      </w:r>
      <w:r w:rsidR="00503C65">
        <w:t xml:space="preserve"> for line item</w:t>
      </w:r>
      <w:r w:rsidR="003D6CCD">
        <w:t>s involving the</w:t>
      </w:r>
      <w:r w:rsidR="000959C9">
        <w:t xml:space="preserve"> proposed</w:t>
      </w:r>
      <w:r w:rsidR="00D410E4">
        <w:t xml:space="preserve"> </w:t>
      </w:r>
      <w:r w:rsidR="003D6CCD">
        <w:t>p</w:t>
      </w:r>
      <w:r w:rsidR="00503C65">
        <w:t>roject</w:t>
      </w:r>
      <w:r w:rsidR="003D6CCD">
        <w:t>/ use</w:t>
      </w:r>
      <w:r w:rsidR="009D22C4">
        <w:t>;</w:t>
      </w:r>
    </w:p>
    <w:p w14:paraId="18691306" w14:textId="0B5B6387" w:rsidR="00503C65" w:rsidRPr="00BB012A" w:rsidRDefault="00EF3AF7" w:rsidP="00503C65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Kappa Class Fellowship</w:t>
      </w:r>
      <w:r w:rsidR="00503C65" w:rsidRPr="00BB012A">
        <w:rPr>
          <w:b/>
        </w:rPr>
        <w:t xml:space="preserve"> Application</w:t>
      </w:r>
    </w:p>
    <w:p w14:paraId="622A9279" w14:textId="28E3D74E" w:rsidR="00503C65" w:rsidRDefault="00503C65" w:rsidP="00503C65">
      <w:pPr>
        <w:pStyle w:val="ListParagraph"/>
        <w:numPr>
          <w:ilvl w:val="2"/>
          <w:numId w:val="15"/>
        </w:numPr>
      </w:pPr>
      <w:r>
        <w:t xml:space="preserve">The </w:t>
      </w:r>
      <w:r w:rsidR="00EF3AF7">
        <w:t>Kappa Class Fellowship</w:t>
      </w:r>
      <w:r>
        <w:t xml:space="preserve"> Application is the form that appl</w:t>
      </w:r>
      <w:r w:rsidR="007D52CC">
        <w:t xml:space="preserve">icants must complete for submission to the current Pledge Educator </w:t>
      </w:r>
      <w:r w:rsidR="00924228">
        <w:t xml:space="preserve">in order </w:t>
      </w:r>
      <w:r w:rsidR="009D22C4">
        <w:t>for voting process to begin;</w:t>
      </w:r>
    </w:p>
    <w:p w14:paraId="7C78246D" w14:textId="1911A6F2" w:rsidR="00250966" w:rsidRDefault="00250966" w:rsidP="000959C9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Kappa Class Fellowship Applicant</w:t>
      </w:r>
    </w:p>
    <w:p w14:paraId="281A6E99" w14:textId="05915E5A" w:rsidR="00250966" w:rsidRPr="007A5F5D" w:rsidRDefault="00250966" w:rsidP="00250966">
      <w:pPr>
        <w:pStyle w:val="ListParagraph"/>
        <w:numPr>
          <w:ilvl w:val="2"/>
          <w:numId w:val="15"/>
        </w:numPr>
      </w:pPr>
      <w:r w:rsidRPr="007A5F5D">
        <w:t>The Kappa Class Fellowship Applicant refers to the group or individuals submitting a Kappa Class Fellowship Application in request of funding wit</w:t>
      </w:r>
      <w:r w:rsidR="009D22C4">
        <w:t>h their name on the Cover sheet;</w:t>
      </w:r>
    </w:p>
    <w:p w14:paraId="38D8E14F" w14:textId="3BADA3AB" w:rsidR="000959C9" w:rsidRPr="00BB012A" w:rsidRDefault="000959C9" w:rsidP="000959C9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t>Funding Acceptance Agreement</w:t>
      </w:r>
    </w:p>
    <w:p w14:paraId="7348673E" w14:textId="33DD57E5" w:rsidR="000959C9" w:rsidRDefault="000959C9" w:rsidP="000959C9">
      <w:pPr>
        <w:pStyle w:val="ListParagraph"/>
        <w:numPr>
          <w:ilvl w:val="2"/>
          <w:numId w:val="15"/>
        </w:numPr>
      </w:pPr>
      <w:r>
        <w:t xml:space="preserve">The Funding Acceptance Agreement is the form that the </w:t>
      </w:r>
      <w:r w:rsidR="003D6CCD">
        <w:t>Applicant</w:t>
      </w:r>
      <w:r>
        <w:t xml:space="preserve"> and Theta Tau Mu Delta Chapter Regent sign as a legal binding agreement that the </w:t>
      </w:r>
      <w:r w:rsidR="003D6CCD">
        <w:t>applicants agree</w:t>
      </w:r>
      <w:r>
        <w:t xml:space="preserve"> to the ter</w:t>
      </w:r>
      <w:r w:rsidR="009D22C4">
        <w:t>ms and conditions stated within;</w:t>
      </w:r>
    </w:p>
    <w:p w14:paraId="2AC1B8B0" w14:textId="6B6F28E4" w:rsidR="007D52CC" w:rsidRPr="00BB012A" w:rsidRDefault="00EF3AF7" w:rsidP="007D52CC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Kappa Class Fellowship</w:t>
      </w:r>
      <w:r w:rsidR="007D52CC" w:rsidRPr="00BB012A">
        <w:rPr>
          <w:b/>
        </w:rPr>
        <w:t xml:space="preserve"> Proposal</w:t>
      </w:r>
    </w:p>
    <w:p w14:paraId="2836C376" w14:textId="27B5EEEC" w:rsidR="007D52CC" w:rsidRDefault="007D52CC" w:rsidP="007D52CC">
      <w:pPr>
        <w:pStyle w:val="ListParagraph"/>
        <w:numPr>
          <w:ilvl w:val="2"/>
          <w:numId w:val="15"/>
        </w:numPr>
      </w:pPr>
      <w:r>
        <w:t xml:space="preserve">The </w:t>
      </w:r>
      <w:r w:rsidR="00EF3AF7">
        <w:t>Kappa Class Fellowship</w:t>
      </w:r>
      <w:r>
        <w:t xml:space="preserve"> Proposal shall be the initial presentation given by the proposing </w:t>
      </w:r>
      <w:r w:rsidR="003D6CCD">
        <w:t xml:space="preserve">applicant </w:t>
      </w:r>
      <w:r>
        <w:t xml:space="preserve">to the voting active member board. The date is to be established between the application submission date and </w:t>
      </w:r>
      <w:r w:rsidR="000959C9">
        <w:t>the signing of th</w:t>
      </w:r>
      <w:r w:rsidR="009D22C4">
        <w:t>e Funding Acceptance Agreement;</w:t>
      </w:r>
    </w:p>
    <w:p w14:paraId="77FDFEC6" w14:textId="0D3AA673" w:rsidR="00924228" w:rsidRPr="00BB012A" w:rsidRDefault="00924228" w:rsidP="00924228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t>Kappa Pledge Class Fellowship</w:t>
      </w:r>
    </w:p>
    <w:p w14:paraId="6623F9FF" w14:textId="77954E9B" w:rsidR="00924228" w:rsidRDefault="00924228" w:rsidP="00924228">
      <w:pPr>
        <w:pStyle w:val="ListParagraph"/>
        <w:numPr>
          <w:ilvl w:val="2"/>
          <w:numId w:val="15"/>
        </w:numPr>
      </w:pPr>
      <w:r>
        <w:t>The Kappa Pledge Class Fellowship is a scholarship amounting to the total value of the “Kappa Pledge Class Fellowship” line-i</w:t>
      </w:r>
      <w:r w:rsidR="009D22C4">
        <w:t>tem for the current fiscal year;</w:t>
      </w:r>
    </w:p>
    <w:p w14:paraId="1DE2282E" w14:textId="4ED6B383" w:rsidR="00924228" w:rsidRPr="00BB012A" w:rsidRDefault="00924228" w:rsidP="00924228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t>Pledge Class Project</w:t>
      </w:r>
    </w:p>
    <w:p w14:paraId="1FE2230F" w14:textId="41775A57" w:rsidR="004276CB" w:rsidRDefault="004276CB" w:rsidP="004276CB">
      <w:pPr>
        <w:pStyle w:val="ListParagraph"/>
        <w:numPr>
          <w:ilvl w:val="2"/>
          <w:numId w:val="15"/>
        </w:numPr>
      </w:pPr>
      <w:r>
        <w:t xml:space="preserve">For the purpose of </w:t>
      </w:r>
      <w:r w:rsidR="00A359ED">
        <w:t>these articles, the term “</w:t>
      </w:r>
      <w:r>
        <w:t>Pledge Class Project” refers to the project proposed for the current f</w:t>
      </w:r>
      <w:r w:rsidR="0019331C">
        <w:t xml:space="preserve">iscal year and referenced by the </w:t>
      </w:r>
      <w:r w:rsidR="00EF3AF7">
        <w:t>Kappa Class Fellowship</w:t>
      </w:r>
      <w:r w:rsidR="0019331C">
        <w:t xml:space="preserve"> Application and </w:t>
      </w:r>
      <w:r w:rsidR="009D22C4">
        <w:t>Proposal;</w:t>
      </w:r>
    </w:p>
    <w:p w14:paraId="4508FAB2" w14:textId="1C95947B" w:rsidR="00DF078B" w:rsidRPr="00BB012A" w:rsidRDefault="00DF078B" w:rsidP="00DF078B">
      <w:pPr>
        <w:pStyle w:val="ListParagraph"/>
        <w:numPr>
          <w:ilvl w:val="0"/>
          <w:numId w:val="15"/>
        </w:numPr>
        <w:rPr>
          <w:b/>
        </w:rPr>
      </w:pPr>
      <w:r w:rsidRPr="00BB012A">
        <w:rPr>
          <w:b/>
        </w:rPr>
        <w:t>Application Eligibility and Restrictions</w:t>
      </w:r>
    </w:p>
    <w:p w14:paraId="79C2958B" w14:textId="69585E45" w:rsidR="00BB4BCC" w:rsidRPr="00BB012A" w:rsidRDefault="00BB4BCC" w:rsidP="00BB4BCC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t>Eligibility for Kappa Pledge Class Fellowships</w:t>
      </w:r>
    </w:p>
    <w:p w14:paraId="38EFFA0C" w14:textId="15673C22" w:rsidR="00BB4BCC" w:rsidRDefault="00250966" w:rsidP="00BB4BCC">
      <w:pPr>
        <w:pStyle w:val="ListParagraph"/>
        <w:numPr>
          <w:ilvl w:val="2"/>
          <w:numId w:val="15"/>
        </w:numPr>
      </w:pPr>
      <w:r>
        <w:t>The current Pledge Class of Mu Delta Chapter of Theta Tau working on a</w:t>
      </w:r>
      <w:r w:rsidR="00BB4BCC">
        <w:t xml:space="preserve"> Pledge Class Project for purposes of completing </w:t>
      </w:r>
      <w:r w:rsidR="00B32C6A">
        <w:t>their pledge class requirement</w:t>
      </w:r>
      <w:r w:rsidR="003D6CCD">
        <w:t xml:space="preserve"> and outside sources approved by the pledge educator</w:t>
      </w:r>
      <w:r w:rsidR="00B32C6A">
        <w:t xml:space="preserve"> </w:t>
      </w:r>
      <w:r w:rsidR="00862C4C">
        <w:t>are eligible provided that all other eligibility requirements below this section are met;</w:t>
      </w:r>
    </w:p>
    <w:p w14:paraId="1D88F426" w14:textId="08EC59B2" w:rsidR="00862C4C" w:rsidRDefault="00862C4C" w:rsidP="00BB4BCC">
      <w:pPr>
        <w:pStyle w:val="ListParagraph"/>
        <w:numPr>
          <w:ilvl w:val="2"/>
          <w:numId w:val="15"/>
        </w:numPr>
      </w:pPr>
      <w:r>
        <w:t xml:space="preserve">Candidates must meet all requirements detailed on the </w:t>
      </w:r>
      <w:r w:rsidR="00EF3AF7">
        <w:t>Kappa Class Fellowship</w:t>
      </w:r>
      <w:r w:rsidR="00F06303">
        <w:t xml:space="preserve"> Application;</w:t>
      </w:r>
    </w:p>
    <w:p w14:paraId="10E3D12B" w14:textId="5D5553D2" w:rsidR="00F06303" w:rsidRDefault="00F06303" w:rsidP="00BB4BCC">
      <w:pPr>
        <w:pStyle w:val="ListParagraph"/>
        <w:numPr>
          <w:ilvl w:val="2"/>
          <w:numId w:val="15"/>
        </w:numPr>
      </w:pPr>
      <w:r>
        <w:t>Before reimbursement, recipients must successfully abide by all requirements detailed in the Kappa Cla</w:t>
      </w:r>
      <w:r w:rsidR="009D22C4">
        <w:t>ss Fellowship Funding Agreement;</w:t>
      </w:r>
    </w:p>
    <w:p w14:paraId="61E51CC5" w14:textId="2D462E18" w:rsidR="00BB012A" w:rsidRPr="00BB012A" w:rsidRDefault="00BB012A" w:rsidP="00BB012A">
      <w:pPr>
        <w:pStyle w:val="ListParagraph"/>
        <w:numPr>
          <w:ilvl w:val="1"/>
          <w:numId w:val="15"/>
        </w:numPr>
        <w:rPr>
          <w:b/>
        </w:rPr>
      </w:pPr>
      <w:r w:rsidRPr="00BB012A">
        <w:rPr>
          <w:b/>
        </w:rPr>
        <w:lastRenderedPageBreak/>
        <w:t>Restrictions on Applying</w:t>
      </w:r>
    </w:p>
    <w:p w14:paraId="2D8DA02A" w14:textId="79E7A708" w:rsidR="00BB012A" w:rsidRDefault="00BB012A" w:rsidP="00BB012A">
      <w:pPr>
        <w:pStyle w:val="ListParagraph"/>
        <w:numPr>
          <w:ilvl w:val="2"/>
          <w:numId w:val="15"/>
        </w:numPr>
      </w:pPr>
      <w:r>
        <w:t xml:space="preserve">All pledge classes for chapters other than Mu Delta at the University of California, Merced are ineligible to apply for the </w:t>
      </w:r>
      <w:r w:rsidR="00EF3AF7">
        <w:t>Kappa Class Fellowship</w:t>
      </w:r>
      <w:r>
        <w:t xml:space="preserve"> for conflict of interest</w:t>
      </w:r>
      <w:r w:rsidR="009D22C4">
        <w:t>;</w:t>
      </w:r>
    </w:p>
    <w:p w14:paraId="57278471" w14:textId="22851A7C" w:rsidR="00BB012A" w:rsidRDefault="00BB012A" w:rsidP="00BB01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Kappa Class</w:t>
      </w:r>
      <w:r w:rsidR="00DF078B" w:rsidRPr="00BB012A">
        <w:rPr>
          <w:b/>
        </w:rPr>
        <w:t xml:space="preserve"> Fellowship General Proceedings</w:t>
      </w:r>
    </w:p>
    <w:p w14:paraId="4050BB58" w14:textId="747E0BA4" w:rsidR="00BB012A" w:rsidRDefault="00EF3AF7" w:rsidP="00BB012A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Kappa Class Fellowship</w:t>
      </w:r>
      <w:r w:rsidR="00BB012A">
        <w:rPr>
          <w:b/>
        </w:rPr>
        <w:t xml:space="preserve"> Application Procedures</w:t>
      </w:r>
    </w:p>
    <w:p w14:paraId="742FE865" w14:textId="6564BDD5" w:rsidR="00BB012A" w:rsidRDefault="00BB012A" w:rsidP="00BB012A">
      <w:pPr>
        <w:pStyle w:val="ListParagraph"/>
        <w:numPr>
          <w:ilvl w:val="2"/>
          <w:numId w:val="15"/>
        </w:numPr>
      </w:pPr>
      <w:r w:rsidRPr="00BB012A">
        <w:t>Applications</w:t>
      </w:r>
      <w:r>
        <w:t xml:space="preserve"> shall be ready by the first week of the Theta Tau fiscal term;</w:t>
      </w:r>
    </w:p>
    <w:p w14:paraId="56C8835F" w14:textId="3EBF358C" w:rsidR="00BB012A" w:rsidRDefault="005563BD" w:rsidP="00BB012A">
      <w:pPr>
        <w:pStyle w:val="ListParagraph"/>
        <w:numPr>
          <w:ilvl w:val="2"/>
          <w:numId w:val="15"/>
        </w:numPr>
      </w:pPr>
      <w:r>
        <w:t>Notice of the fellowship shall be announced at the first pledge instruction for each semester;</w:t>
      </w:r>
    </w:p>
    <w:p w14:paraId="48762236" w14:textId="080CD129" w:rsidR="005563BD" w:rsidRDefault="005563BD" w:rsidP="00BB012A">
      <w:pPr>
        <w:pStyle w:val="ListParagraph"/>
        <w:numPr>
          <w:ilvl w:val="2"/>
          <w:numId w:val="15"/>
        </w:numPr>
      </w:pPr>
      <w:r>
        <w:t>The Pledge Educator shall be responsible for notice of the fellowship to each new pledge class;</w:t>
      </w:r>
    </w:p>
    <w:p w14:paraId="770B5019" w14:textId="31433226" w:rsidR="005563BD" w:rsidRDefault="005563BD" w:rsidP="00BB012A">
      <w:pPr>
        <w:pStyle w:val="ListParagraph"/>
        <w:numPr>
          <w:ilvl w:val="2"/>
          <w:numId w:val="15"/>
        </w:numPr>
      </w:pPr>
      <w:r>
        <w:t>Application voting is at the discretion of the current Theta Tau Mu Delta Chapter active members</w:t>
      </w:r>
      <w:r w:rsidR="009D22C4">
        <w:t>;</w:t>
      </w:r>
    </w:p>
    <w:p w14:paraId="76438974" w14:textId="1696C654" w:rsidR="005563BD" w:rsidRDefault="008E23D0" w:rsidP="00BB012A">
      <w:pPr>
        <w:pStyle w:val="ListParagraph"/>
        <w:numPr>
          <w:ilvl w:val="2"/>
          <w:numId w:val="15"/>
        </w:numPr>
      </w:pPr>
      <w:r>
        <w:t>It shall be voted by quorum</w:t>
      </w:r>
      <w:r w:rsidR="005563BD">
        <w:t xml:space="preserve"> (</w:t>
      </w:r>
      <w:r w:rsidR="005563BD" w:rsidRPr="009B3450">
        <w:rPr>
          <w:rFonts w:ascii="ＭＳ ゴシック" w:eastAsia="ＭＳ ゴシック"/>
          <w:color w:val="000000"/>
        </w:rPr>
        <w:t>≥</w:t>
      </w:r>
      <w:r w:rsidR="005563BD">
        <w:t xml:space="preserve"> 80%) of the active members of the cur</w:t>
      </w:r>
      <w:r w:rsidR="009D22C4">
        <w:t>rent Theta Tau Mu Delta Chapter;</w:t>
      </w:r>
    </w:p>
    <w:p w14:paraId="7006D52C" w14:textId="434F8FFB" w:rsidR="009D22C4" w:rsidRPr="009D22C4" w:rsidRDefault="009D22C4" w:rsidP="009D22C4">
      <w:pPr>
        <w:pStyle w:val="ListParagraph"/>
        <w:numPr>
          <w:ilvl w:val="1"/>
          <w:numId w:val="15"/>
        </w:numPr>
        <w:rPr>
          <w:b/>
        </w:rPr>
      </w:pPr>
      <w:r w:rsidRPr="009D22C4">
        <w:rPr>
          <w:b/>
        </w:rPr>
        <w:t>Process of Amending</w:t>
      </w:r>
    </w:p>
    <w:p w14:paraId="512CEB66" w14:textId="03721FC3" w:rsidR="009D22C4" w:rsidRPr="00BB012A" w:rsidRDefault="009D22C4" w:rsidP="009D22C4">
      <w:pPr>
        <w:pStyle w:val="ListParagraph"/>
        <w:numPr>
          <w:ilvl w:val="2"/>
          <w:numId w:val="15"/>
        </w:numPr>
      </w:pPr>
      <w:r w:rsidRPr="00632D1F">
        <w:t>Any amendments to the Kappa Class Fellowship By-Law</w:t>
      </w:r>
      <w:r>
        <w:t xml:space="preserve">s need approval from the quorum </w:t>
      </w:r>
      <w:r w:rsidRPr="00632D1F">
        <w:t>of active members of th</w:t>
      </w:r>
      <w:r>
        <w:t>e Mu Delta Chapter of Theta Tau;</w:t>
      </w:r>
    </w:p>
    <w:p w14:paraId="3DD03CA4" w14:textId="44CD1F02" w:rsidR="00DF078B" w:rsidRDefault="00DF078B" w:rsidP="00DF078B">
      <w:pPr>
        <w:pStyle w:val="ListParagraph"/>
        <w:numPr>
          <w:ilvl w:val="0"/>
          <w:numId w:val="15"/>
        </w:numPr>
        <w:rPr>
          <w:b/>
        </w:rPr>
      </w:pPr>
      <w:r w:rsidRPr="00BB012A">
        <w:rPr>
          <w:b/>
        </w:rPr>
        <w:t xml:space="preserve">Procedure for Selecting Recipient of the </w:t>
      </w:r>
      <w:r w:rsidR="00EF3AF7">
        <w:rPr>
          <w:b/>
        </w:rPr>
        <w:t>Kappa Class Fellowship</w:t>
      </w:r>
    </w:p>
    <w:p w14:paraId="4C80DB02" w14:textId="7BB5BE58" w:rsidR="005563BD" w:rsidRDefault="005563BD" w:rsidP="005563BD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Selection of Kappa Class Fellowship Recipients</w:t>
      </w:r>
    </w:p>
    <w:p w14:paraId="065EBE43" w14:textId="468B4348" w:rsidR="005563BD" w:rsidRDefault="005563BD" w:rsidP="005563BD">
      <w:pPr>
        <w:pStyle w:val="ListParagraph"/>
        <w:numPr>
          <w:ilvl w:val="2"/>
          <w:numId w:val="15"/>
        </w:numPr>
      </w:pPr>
      <w:r>
        <w:t>The submitted applications shall be initially reviewed by the Pledge Educator for approval;</w:t>
      </w:r>
    </w:p>
    <w:p w14:paraId="023857C1" w14:textId="23059EF3" w:rsidR="005563BD" w:rsidRDefault="005563BD" w:rsidP="005563BD">
      <w:pPr>
        <w:pStyle w:val="ListParagraph"/>
        <w:numPr>
          <w:ilvl w:val="2"/>
          <w:numId w:val="15"/>
        </w:numPr>
      </w:pPr>
      <w:r>
        <w:t xml:space="preserve">With Pledge Educator approval, applications will be </w:t>
      </w:r>
      <w:r w:rsidR="00C32BC2">
        <w:t>forwarded to the entire body of voting members for preliminary review;</w:t>
      </w:r>
    </w:p>
    <w:p w14:paraId="1083955C" w14:textId="558EFDAE" w:rsidR="00C32BC2" w:rsidRDefault="00C32BC2" w:rsidP="005563BD">
      <w:pPr>
        <w:pStyle w:val="ListParagraph"/>
        <w:numPr>
          <w:ilvl w:val="2"/>
          <w:numId w:val="15"/>
        </w:numPr>
      </w:pPr>
      <w:r>
        <w:t xml:space="preserve">During the preliminary review, the Pledge Educator will coordinate with </w:t>
      </w:r>
      <w:r w:rsidR="00B87CDD">
        <w:t xml:space="preserve">applicant </w:t>
      </w:r>
      <w:r>
        <w:t xml:space="preserve">to select an appropriate date to conduct the </w:t>
      </w:r>
      <w:r w:rsidR="00EF3AF7">
        <w:t>Kappa Class Fellowship</w:t>
      </w:r>
      <w:r>
        <w:t xml:space="preserve"> Proposal;</w:t>
      </w:r>
    </w:p>
    <w:p w14:paraId="5E313E42" w14:textId="7DD53985" w:rsidR="00C32BC2" w:rsidRDefault="00C32BC2" w:rsidP="00C32BC2">
      <w:pPr>
        <w:pStyle w:val="ListParagraph"/>
        <w:numPr>
          <w:ilvl w:val="3"/>
          <w:numId w:val="15"/>
        </w:numPr>
      </w:pPr>
      <w:r>
        <w:t xml:space="preserve">The suggested date is the next Sunday General Chapter Meeting </w:t>
      </w:r>
      <w:r w:rsidR="00527528">
        <w:t>(5</w:t>
      </w:r>
      <w:r w:rsidR="00527528" w:rsidRPr="00527528">
        <w:rPr>
          <w:vertAlign w:val="superscript"/>
        </w:rPr>
        <w:t>th</w:t>
      </w:r>
      <w:r w:rsidR="00527528">
        <w:t xml:space="preserve"> Sunday after pinning)</w:t>
      </w:r>
      <w:r w:rsidR="009D22C4">
        <w:t>;</w:t>
      </w:r>
    </w:p>
    <w:p w14:paraId="47E13031" w14:textId="7A893C24" w:rsidR="007A5F5D" w:rsidRDefault="007A5F5D" w:rsidP="00C32BC2">
      <w:pPr>
        <w:pStyle w:val="ListParagraph"/>
        <w:numPr>
          <w:ilvl w:val="3"/>
          <w:numId w:val="15"/>
        </w:numPr>
      </w:pPr>
      <w:r>
        <w:t>If the body of voting members have requests or edits, the Pledge Educator can forward these requests to the applicant for in</w:t>
      </w:r>
      <w:r w:rsidR="009D22C4">
        <w:t>clusion before the KCF Proposal;</w:t>
      </w:r>
    </w:p>
    <w:p w14:paraId="7F042CA2" w14:textId="1A09E302" w:rsidR="00C32BC2" w:rsidRPr="005563BD" w:rsidRDefault="00C32BC2" w:rsidP="005563BD">
      <w:pPr>
        <w:pStyle w:val="ListParagraph"/>
        <w:numPr>
          <w:ilvl w:val="2"/>
          <w:numId w:val="15"/>
        </w:numPr>
      </w:pPr>
      <w:r>
        <w:t xml:space="preserve">In the case of proposals taking place during General Chapter Meetings an action item for </w:t>
      </w:r>
      <w:r w:rsidR="00EF3AF7">
        <w:t>Kappa Class Fellowship</w:t>
      </w:r>
      <w:r>
        <w:t xml:space="preserve"> Proposal and voting shall be included on the meeting agenda</w:t>
      </w:r>
      <w:r w:rsidR="007A5F5D">
        <w:t xml:space="preserve"> under New Business</w:t>
      </w:r>
      <w:r>
        <w:t>, notify</w:t>
      </w:r>
      <w:r w:rsidR="009D22C4">
        <w:t>ing the voting board in advance;</w:t>
      </w:r>
    </w:p>
    <w:p w14:paraId="669BEDFE" w14:textId="54C9200D" w:rsidR="00DF078B" w:rsidRDefault="00DF078B" w:rsidP="00DF078B">
      <w:pPr>
        <w:pStyle w:val="ListParagraph"/>
        <w:numPr>
          <w:ilvl w:val="0"/>
          <w:numId w:val="15"/>
        </w:numPr>
        <w:rPr>
          <w:b/>
        </w:rPr>
      </w:pPr>
      <w:r w:rsidRPr="00BB012A">
        <w:rPr>
          <w:b/>
        </w:rPr>
        <w:t xml:space="preserve">Requirements of </w:t>
      </w:r>
      <w:r w:rsidR="00EF3AF7">
        <w:rPr>
          <w:b/>
        </w:rPr>
        <w:t>Kappa Class Fellowship</w:t>
      </w:r>
      <w:r w:rsidRPr="00BB012A">
        <w:rPr>
          <w:b/>
        </w:rPr>
        <w:t xml:space="preserve"> Recipients</w:t>
      </w:r>
    </w:p>
    <w:p w14:paraId="3520AFC9" w14:textId="4142E1F1" w:rsidR="007F7DF3" w:rsidRDefault="007F7DF3" w:rsidP="007F7DF3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Requirements for the Kappa Class Fellowship Recipients</w:t>
      </w:r>
    </w:p>
    <w:p w14:paraId="42047D2C" w14:textId="0D505276" w:rsidR="007F7DF3" w:rsidRPr="007F7DF3" w:rsidRDefault="007F7DF3" w:rsidP="007F7DF3">
      <w:pPr>
        <w:pStyle w:val="ListParagraph"/>
        <w:numPr>
          <w:ilvl w:val="2"/>
          <w:numId w:val="15"/>
        </w:numPr>
      </w:pPr>
      <w:r>
        <w:t xml:space="preserve">In </w:t>
      </w:r>
      <w:r w:rsidRPr="007F7DF3">
        <w:t>order to receive a fellowship an applicant must be the current pledge class of the Theta Tau Mu Delta Chapter;</w:t>
      </w:r>
    </w:p>
    <w:p w14:paraId="4F83C603" w14:textId="15206BCE" w:rsidR="007F7DF3" w:rsidRDefault="007F7DF3" w:rsidP="007F7DF3">
      <w:pPr>
        <w:pStyle w:val="ListParagraph"/>
        <w:numPr>
          <w:ilvl w:val="2"/>
          <w:numId w:val="15"/>
        </w:numPr>
      </w:pPr>
      <w:r>
        <w:t>The recipients of the fell</w:t>
      </w:r>
      <w:r w:rsidR="00A359ED">
        <w:t xml:space="preserve">owship have from the </w:t>
      </w:r>
      <w:r w:rsidR="00BB0713">
        <w:t>signing of the Funding Acceptance Agreement</w:t>
      </w:r>
      <w:r>
        <w:t xml:space="preserve"> until the</w:t>
      </w:r>
      <w:r w:rsidR="00A359ED">
        <w:t xml:space="preserve"> initiation date to complete the Pledge Class Project;</w:t>
      </w:r>
    </w:p>
    <w:p w14:paraId="4B54D523" w14:textId="45114646" w:rsidR="00A359ED" w:rsidRDefault="00A359ED" w:rsidP="007F7DF3">
      <w:pPr>
        <w:pStyle w:val="ListParagraph"/>
        <w:numPr>
          <w:ilvl w:val="2"/>
          <w:numId w:val="15"/>
        </w:numPr>
      </w:pPr>
      <w:r>
        <w:t>Any given pledge class may only receive this fellows</w:t>
      </w:r>
      <w:r w:rsidR="009D22C4">
        <w:t>hip once assuming limited funds;</w:t>
      </w:r>
    </w:p>
    <w:p w14:paraId="17D46926" w14:textId="5787ECBE" w:rsidR="00BB0713" w:rsidRDefault="00BB0713" w:rsidP="007F7DF3">
      <w:pPr>
        <w:pStyle w:val="ListParagraph"/>
        <w:numPr>
          <w:ilvl w:val="2"/>
          <w:numId w:val="15"/>
        </w:numPr>
      </w:pPr>
      <w:r>
        <w:t>In the event of a proposed project with excess funding, priority spending must occur on any fundraised am</w:t>
      </w:r>
      <w:r w:rsidR="009D22C4">
        <w:t>ounts before fellowship amounts;</w:t>
      </w:r>
    </w:p>
    <w:p w14:paraId="71151F44" w14:textId="00C27503" w:rsidR="00BB0713" w:rsidRPr="007F7DF3" w:rsidRDefault="00BB0713" w:rsidP="00BB0713">
      <w:pPr>
        <w:pStyle w:val="ListParagraph"/>
        <w:numPr>
          <w:ilvl w:val="3"/>
          <w:numId w:val="15"/>
        </w:numPr>
      </w:pPr>
      <w:proofErr w:type="gramStart"/>
      <w:r>
        <w:t>i</w:t>
      </w:r>
      <w:proofErr w:type="gramEnd"/>
      <w:r>
        <w:t xml:space="preserve">.e. If $100 is awarded through the fellowship and the recipient raised </w:t>
      </w:r>
      <w:r w:rsidR="00F73CC5">
        <w:t>$150 by other means they have a total budget of $250. In the case that total project costs are only $100, funding for the project will come from fundraised amounts, with fellows</w:t>
      </w:r>
      <w:r w:rsidR="009D22C4">
        <w:t>hip amounts remaining untouched;</w:t>
      </w:r>
    </w:p>
    <w:p w14:paraId="2EE4FBDB" w14:textId="1428D5E3" w:rsidR="00DF078B" w:rsidRDefault="00DF078B" w:rsidP="00DF078B">
      <w:pPr>
        <w:pStyle w:val="ListParagraph"/>
        <w:numPr>
          <w:ilvl w:val="0"/>
          <w:numId w:val="15"/>
        </w:numPr>
        <w:rPr>
          <w:b/>
        </w:rPr>
      </w:pPr>
      <w:r w:rsidRPr="00BB012A">
        <w:rPr>
          <w:b/>
        </w:rPr>
        <w:t xml:space="preserve">Funding for the </w:t>
      </w:r>
      <w:r w:rsidR="00EF3AF7">
        <w:rPr>
          <w:b/>
        </w:rPr>
        <w:t>Kappa Class Fellowship</w:t>
      </w:r>
    </w:p>
    <w:p w14:paraId="0E2C2D57" w14:textId="01674784" w:rsidR="00A359ED" w:rsidRPr="00A359ED" w:rsidRDefault="00A359ED" w:rsidP="00A359ED">
      <w:r>
        <w:t>General funding for the Kappa Class Fellowship shall be appropriated from the Mu Delta Chapter of Theta Tau annual budget unde</w:t>
      </w:r>
      <w:r w:rsidR="009D22C4">
        <w:t>r the Pledge Educator line item</w:t>
      </w:r>
      <w:proofErr w:type="gramStart"/>
      <w:r w:rsidR="009D22C4">
        <w:t>;</w:t>
      </w:r>
      <w:proofErr w:type="gramEnd"/>
    </w:p>
    <w:p w14:paraId="53D1F623" w14:textId="250F7548" w:rsidR="00A359ED" w:rsidRDefault="00A359ED" w:rsidP="00A359ED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Funding</w:t>
      </w:r>
    </w:p>
    <w:p w14:paraId="68937721" w14:textId="2EC01975" w:rsidR="00345147" w:rsidRDefault="00D76482" w:rsidP="00A359ED">
      <w:pPr>
        <w:pStyle w:val="ListParagraph"/>
        <w:numPr>
          <w:ilvl w:val="2"/>
          <w:numId w:val="15"/>
        </w:numPr>
      </w:pPr>
      <w:r>
        <w:t>Every</w:t>
      </w:r>
      <w:r w:rsidR="00345147">
        <w:t xml:space="preserve"> change in the total available funds of the Kappa Class Fellowship must be recorded in the Kappa Class Fellowship Fund Log</w:t>
      </w:r>
      <w:r w:rsidR="000C752D">
        <w:t>;</w:t>
      </w:r>
    </w:p>
    <w:p w14:paraId="0DAF9C65" w14:textId="5C530E9F" w:rsidR="00A359ED" w:rsidRDefault="00A359ED" w:rsidP="00A359ED">
      <w:pPr>
        <w:pStyle w:val="ListParagraph"/>
        <w:numPr>
          <w:ilvl w:val="2"/>
          <w:numId w:val="15"/>
        </w:numPr>
      </w:pPr>
      <w:r w:rsidRPr="00A359ED">
        <w:t>T</w:t>
      </w:r>
      <w:r>
        <w:t>he Kappa Class Fellowship shall be funded by the Pledge Educator with a line item specifically for this purpose;</w:t>
      </w:r>
    </w:p>
    <w:p w14:paraId="25B7A28D" w14:textId="1220FA0F" w:rsidR="00F06303" w:rsidRDefault="00F06303" w:rsidP="00A359ED">
      <w:pPr>
        <w:pStyle w:val="ListParagraph"/>
        <w:numPr>
          <w:ilvl w:val="2"/>
          <w:numId w:val="15"/>
        </w:numPr>
      </w:pPr>
      <w:r>
        <w:t>Private donations may contribute to the total available funds of the Kappa Class Fellowship;</w:t>
      </w:r>
    </w:p>
    <w:p w14:paraId="7AD75620" w14:textId="32100688" w:rsidR="009D22C4" w:rsidRDefault="009D22C4" w:rsidP="00A359ED">
      <w:pPr>
        <w:pStyle w:val="ListParagraph"/>
        <w:numPr>
          <w:ilvl w:val="2"/>
          <w:numId w:val="15"/>
        </w:numPr>
      </w:pPr>
      <w:r>
        <w:t>The newly-initiated Pledge Class may contribute to the total available funds of the Kappa Class Fellowship;</w:t>
      </w:r>
    </w:p>
    <w:p w14:paraId="1883C4C8" w14:textId="61FC0E20" w:rsidR="00F06303" w:rsidRDefault="002545A6" w:rsidP="00A359ED">
      <w:pPr>
        <w:pStyle w:val="ListParagraph"/>
        <w:numPr>
          <w:ilvl w:val="2"/>
          <w:numId w:val="15"/>
        </w:numPr>
      </w:pPr>
      <w:r>
        <w:t>The Fundraising Chairman may contribute to the total available funds of the Kappa Class Fellowship;</w:t>
      </w:r>
    </w:p>
    <w:p w14:paraId="57CFECCD" w14:textId="30C6B3B8" w:rsidR="00A359ED" w:rsidRPr="00632D1F" w:rsidRDefault="009D22C4" w:rsidP="00A359ED">
      <w:pPr>
        <w:pStyle w:val="ListParagraph"/>
        <w:numPr>
          <w:ilvl w:val="2"/>
          <w:numId w:val="15"/>
        </w:numPr>
      </w:pPr>
      <w:r>
        <w:t xml:space="preserve">Each Fiscal term (1 semester), </w:t>
      </w:r>
      <w:r w:rsidR="002545A6">
        <w:t>The line item amount to be allocated for the Kappa Class Fellowship is the total available funds last recorded in the</w:t>
      </w:r>
      <w:r w:rsidR="00345147">
        <w:t xml:space="preserve"> Pledge Educator binder</w:t>
      </w:r>
      <w:r>
        <w:t xml:space="preserve"> + $5</w:t>
      </w:r>
      <w:r w:rsidR="008E23D0">
        <w:t>0</w:t>
      </w:r>
      <w:r w:rsidR="00345147">
        <w:t>.</w:t>
      </w:r>
    </w:p>
    <w:sectPr w:rsidR="00A359ED" w:rsidRPr="00632D1F" w:rsidSect="00AE6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FD4"/>
    <w:multiLevelType w:val="multilevel"/>
    <w:tmpl w:val="D7D8080C"/>
    <w:lvl w:ilvl="0">
      <w:start w:val="1"/>
      <w:numFmt w:val="upperRoman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20215D"/>
    <w:multiLevelType w:val="multilevel"/>
    <w:tmpl w:val="7AC421B6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DE25220"/>
    <w:multiLevelType w:val="hybridMultilevel"/>
    <w:tmpl w:val="3304A920"/>
    <w:lvl w:ilvl="0" w:tplc="ACFCC3FC">
      <w:start w:val="1"/>
      <w:numFmt w:val="decimal"/>
      <w:lvlText w:val="Section %1: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70C62"/>
    <w:multiLevelType w:val="multilevel"/>
    <w:tmpl w:val="8B20DF2E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F1A"/>
    <w:multiLevelType w:val="multilevel"/>
    <w:tmpl w:val="A6209FD2"/>
    <w:lvl w:ilvl="0">
      <w:start w:val="1"/>
      <w:numFmt w:val="decimal"/>
      <w:lvlText w:val="Section %1: 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7768C"/>
    <w:multiLevelType w:val="hybridMultilevel"/>
    <w:tmpl w:val="48E4BD9C"/>
    <w:lvl w:ilvl="0" w:tplc="81AAF78E">
      <w:start w:val="1"/>
      <w:numFmt w:val="decimal"/>
      <w:lvlText w:val="Section %1: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342C2"/>
    <w:multiLevelType w:val="hybridMultilevel"/>
    <w:tmpl w:val="9926D92A"/>
    <w:lvl w:ilvl="0" w:tplc="B5CCE31A">
      <w:start w:val="1"/>
      <w:numFmt w:val="upperRoman"/>
      <w:lvlText w:val="Article %1: 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06DCB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34956531"/>
    <w:multiLevelType w:val="multilevel"/>
    <w:tmpl w:val="8B20DF2E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473E4"/>
    <w:multiLevelType w:val="multilevel"/>
    <w:tmpl w:val="8BD4B700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532"/>
    <w:multiLevelType w:val="multilevel"/>
    <w:tmpl w:val="32BE0F30"/>
    <w:lvl w:ilvl="0">
      <w:start w:val="1"/>
      <w:numFmt w:val="upperRoman"/>
      <w:lvlText w:val="Article %1: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B0873D4"/>
    <w:multiLevelType w:val="hybridMultilevel"/>
    <w:tmpl w:val="73087C00"/>
    <w:lvl w:ilvl="0" w:tplc="327C13BE">
      <w:start w:val="1"/>
      <w:numFmt w:val="none"/>
      <w:lvlText w:val="Section 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E6C8C"/>
    <w:multiLevelType w:val="multilevel"/>
    <w:tmpl w:val="9EA6E41A"/>
    <w:lvl w:ilvl="0">
      <w:start w:val="1"/>
      <w:numFmt w:val="upperRoman"/>
      <w:lvlText w:val="Article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A78194F"/>
    <w:multiLevelType w:val="multilevel"/>
    <w:tmpl w:val="8B20DF2E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41A6B"/>
    <w:multiLevelType w:val="multilevel"/>
    <w:tmpl w:val="5EC65944"/>
    <w:lvl w:ilvl="0">
      <w:start w:val="1"/>
      <w:numFmt w:val="upperRoman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E351A12"/>
    <w:multiLevelType w:val="hybridMultilevel"/>
    <w:tmpl w:val="8B20DF2E"/>
    <w:lvl w:ilvl="0" w:tplc="F050ECC2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 w:tplc="327C13BE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32F00"/>
    <w:multiLevelType w:val="multilevel"/>
    <w:tmpl w:val="8CC861AC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40E6225"/>
    <w:multiLevelType w:val="multilevel"/>
    <w:tmpl w:val="8B20DF2E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5231A"/>
    <w:multiLevelType w:val="hybridMultilevel"/>
    <w:tmpl w:val="9982A600"/>
    <w:lvl w:ilvl="0" w:tplc="327C13BE">
      <w:start w:val="1"/>
      <w:numFmt w:val="none"/>
      <w:lvlText w:val="Section 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B6D15"/>
    <w:multiLevelType w:val="multilevel"/>
    <w:tmpl w:val="73087C00"/>
    <w:lvl w:ilvl="0">
      <w:start w:val="1"/>
      <w:numFmt w:val="none"/>
      <w:lvlText w:val="Section 1: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0787E"/>
    <w:multiLevelType w:val="multilevel"/>
    <w:tmpl w:val="04090023"/>
    <w:numStyleLink w:val="ArticleSection"/>
  </w:abstractNum>
  <w:abstractNum w:abstractNumId="21">
    <w:nsid w:val="62110001"/>
    <w:multiLevelType w:val="multilevel"/>
    <w:tmpl w:val="8B20DF2E"/>
    <w:lvl w:ilvl="0">
      <w:start w:val="1"/>
      <w:numFmt w:val="upperRoman"/>
      <w:lvlText w:val="Article %1: 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04468"/>
    <w:multiLevelType w:val="hybridMultilevel"/>
    <w:tmpl w:val="3A5C3BC6"/>
    <w:lvl w:ilvl="0" w:tplc="327C13BE">
      <w:start w:val="1"/>
      <w:numFmt w:val="none"/>
      <w:lvlText w:val="Section 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9517B9"/>
    <w:multiLevelType w:val="multilevel"/>
    <w:tmpl w:val="F3B28D0C"/>
    <w:lvl w:ilvl="0">
      <w:start w:val="1"/>
      <w:numFmt w:val="upperRoman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Section 1: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776E7DDB"/>
    <w:multiLevelType w:val="multilevel"/>
    <w:tmpl w:val="C496656A"/>
    <w:lvl w:ilvl="0">
      <w:start w:val="1"/>
      <w:numFmt w:val="upperRoman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850707A"/>
    <w:multiLevelType w:val="hybridMultilevel"/>
    <w:tmpl w:val="7166D5B6"/>
    <w:lvl w:ilvl="0" w:tplc="327C13BE">
      <w:start w:val="1"/>
      <w:numFmt w:val="none"/>
      <w:lvlText w:val="Section 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116581"/>
    <w:multiLevelType w:val="multilevel"/>
    <w:tmpl w:val="A4E8F5F0"/>
    <w:lvl w:ilvl="0">
      <w:start w:val="1"/>
      <w:numFmt w:val="upperRoman"/>
      <w:lvlText w:val="Article %1: 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852155"/>
    <w:multiLevelType w:val="multilevel"/>
    <w:tmpl w:val="789EC790"/>
    <w:lvl w:ilvl="0">
      <w:start w:val="1"/>
      <w:numFmt w:val="upperRoman"/>
      <w:lvlText w:val="Article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ection %2: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19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26"/>
  </w:num>
  <w:num w:numId="11">
    <w:abstractNumId w:val="15"/>
  </w:num>
  <w:num w:numId="12">
    <w:abstractNumId w:val="7"/>
  </w:num>
  <w:num w:numId="13">
    <w:abstractNumId w:val="20"/>
  </w:num>
  <w:num w:numId="14">
    <w:abstractNumId w:val="3"/>
  </w:num>
  <w:num w:numId="15">
    <w:abstractNumId w:val="12"/>
  </w:num>
  <w:num w:numId="16">
    <w:abstractNumId w:val="17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21"/>
  </w:num>
  <w:num w:numId="22">
    <w:abstractNumId w:val="1"/>
  </w:num>
  <w:num w:numId="23">
    <w:abstractNumId w:val="0"/>
  </w:num>
  <w:num w:numId="24">
    <w:abstractNumId w:val="14"/>
  </w:num>
  <w:num w:numId="25">
    <w:abstractNumId w:val="27"/>
  </w:num>
  <w:num w:numId="26">
    <w:abstractNumId w:val="24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37"/>
    <w:rsid w:val="00032D75"/>
    <w:rsid w:val="000731CB"/>
    <w:rsid w:val="000959C9"/>
    <w:rsid w:val="000C752D"/>
    <w:rsid w:val="0019331C"/>
    <w:rsid w:val="00201E11"/>
    <w:rsid w:val="00250966"/>
    <w:rsid w:val="002545A6"/>
    <w:rsid w:val="00345147"/>
    <w:rsid w:val="003D6CCD"/>
    <w:rsid w:val="00403111"/>
    <w:rsid w:val="00413137"/>
    <w:rsid w:val="004276CB"/>
    <w:rsid w:val="00463356"/>
    <w:rsid w:val="00503C65"/>
    <w:rsid w:val="00527528"/>
    <w:rsid w:val="005563BD"/>
    <w:rsid w:val="00632D1F"/>
    <w:rsid w:val="007A5F5D"/>
    <w:rsid w:val="007D52CC"/>
    <w:rsid w:val="007E763A"/>
    <w:rsid w:val="007F1A3C"/>
    <w:rsid w:val="007F7DF3"/>
    <w:rsid w:val="00862C4C"/>
    <w:rsid w:val="00872527"/>
    <w:rsid w:val="008D7D19"/>
    <w:rsid w:val="008E23D0"/>
    <w:rsid w:val="00924228"/>
    <w:rsid w:val="009408D8"/>
    <w:rsid w:val="009D22C4"/>
    <w:rsid w:val="009F33C2"/>
    <w:rsid w:val="00A359ED"/>
    <w:rsid w:val="00AE62F7"/>
    <w:rsid w:val="00B32C6A"/>
    <w:rsid w:val="00B52706"/>
    <w:rsid w:val="00B87CDD"/>
    <w:rsid w:val="00BB012A"/>
    <w:rsid w:val="00BB0713"/>
    <w:rsid w:val="00BB4BCC"/>
    <w:rsid w:val="00C32BC2"/>
    <w:rsid w:val="00CC4401"/>
    <w:rsid w:val="00D410E4"/>
    <w:rsid w:val="00D76482"/>
    <w:rsid w:val="00DF078B"/>
    <w:rsid w:val="00ED4DC6"/>
    <w:rsid w:val="00EF3AF7"/>
    <w:rsid w:val="00F06303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53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C6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C6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C6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C6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C6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C6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C6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C6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C6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D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ED4DC6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7F1A3C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3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A3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A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A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1A3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1A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1A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1A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1A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1A3C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C6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C6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C6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C6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C6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C6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C6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C6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C6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D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ED4DC6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7F1A3C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3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A3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A3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A3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1A3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1A3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1A3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1A3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1A3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1A3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DC333E8-F81F-764C-A285-51F2B7D1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924</Words>
  <Characters>5273</Characters>
  <Application>Microsoft Macintosh Word</Application>
  <DocSecurity>0</DocSecurity>
  <Lines>43</Lines>
  <Paragraphs>12</Paragraphs>
  <ScaleCrop>false</ScaleCrop>
  <Company>University of California Merced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Yeh</dc:creator>
  <cp:keywords/>
  <dc:description/>
  <cp:lastModifiedBy>Forrest Yeh</cp:lastModifiedBy>
  <cp:revision>17</cp:revision>
  <dcterms:created xsi:type="dcterms:W3CDTF">2015-04-29T04:04:00Z</dcterms:created>
  <dcterms:modified xsi:type="dcterms:W3CDTF">2015-09-10T21:25:00Z</dcterms:modified>
</cp:coreProperties>
</file>