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86753" cy="8429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6753" cy="84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224088" cy="82932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829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119188" cy="839391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839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Faculdade de Tecnologia de Sorocaba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Tecnologia em Análise e Desenvolvimento de Sistemas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PROPOSTA DE REDE PARA ESCOLA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Alfred Domke Albach - 0030482511003</w:t>
      </w:r>
    </w:p>
    <w:p w:rsidR="00000000" w:rsidDel="00000000" w:rsidP="00000000" w:rsidRDefault="00000000" w:rsidRPr="00000000" w14:paraId="00000012">
      <w:pPr>
        <w:spacing w:after="240" w:befor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César Augusto Guzmán Fogaça de Almeida - 0030482511018  </w:t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 Chwen Shi Guo - 0030482511009</w:t>
      </w:r>
    </w:p>
    <w:p w:rsidR="00000000" w:rsidDel="00000000" w:rsidP="00000000" w:rsidRDefault="00000000" w:rsidRPr="00000000" w14:paraId="00000014">
      <w:pPr>
        <w:spacing w:after="240" w:befor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Hugo Florio Iorio - 0030482511024</w:t>
      </w:r>
    </w:p>
    <w:p w:rsidR="00000000" w:rsidDel="00000000" w:rsidP="00000000" w:rsidRDefault="00000000" w:rsidRPr="00000000" w14:paraId="00000015">
      <w:pPr>
        <w:spacing w:after="240" w:before="240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Murilo Ferrari Menezes - 0030482511023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Sorocaba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/>
        <w:sectPr>
          <w:headerReference r:id="rId9" w:type="default"/>
          <w:headerReference r:id="rId10" w:type="first"/>
          <w:headerReference r:id="rId11" w:type="even"/>
          <w:footerReference r:id="rId12" w:type="first"/>
          <w:footerReference r:id="rId13" w:type="even"/>
          <w:pgSz w:h="16834" w:w="11909" w:orient="portrait"/>
          <w:pgMar w:bottom="1440" w:top="1440" w:left="1440" w:right="1440" w:header="283.46456692913387" w:footer="720"/>
          <w:pgNumType w:start="3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12/Agosto/2026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line="276" w:lineRule="auto"/>
        <w:ind w:left="0" w:firstLine="0"/>
        <w:rPr/>
      </w:pPr>
      <w:bookmarkStart w:colFirst="0" w:colLast="0" w:name="_9hf2elbycowa" w:id="0"/>
      <w:bookmarkEnd w:id="0"/>
      <w:r w:rsidDel="00000000" w:rsidR="00000000" w:rsidRPr="00000000">
        <w:rPr>
          <w:rtl w:val="0"/>
        </w:rPr>
        <w:t xml:space="preserve">1. REQUISITOS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infraestrutura da instituição conta com os seguintes ambientes, recursos tecnológicos e de segurança: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Espaços Físicos e Administrativos: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Laboratórios de Informática;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 da Secretaria;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 da Direção;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Conectividade e Rede: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 Wi-Fi Institucional;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 Wi-Fi para Visitantes;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Equipamentos e Segurança: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câmeras IP de monitoramento;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Impressoras com conexão de rede.</w:t>
      </w:r>
    </w:p>
    <w:p w:rsidR="00000000" w:rsidDel="00000000" w:rsidP="00000000" w:rsidRDefault="00000000" w:rsidRPr="00000000" w14:paraId="000000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line="276" w:lineRule="auto"/>
        <w:ind w:left="0" w:firstLine="0"/>
        <w:rPr/>
      </w:pPr>
      <w:bookmarkStart w:colFirst="0" w:colLast="0" w:name="_k2mbwls49997" w:id="1"/>
      <w:bookmarkEnd w:id="1"/>
      <w:r w:rsidDel="00000000" w:rsidR="00000000" w:rsidRPr="00000000">
        <w:rPr>
          <w:rtl w:val="0"/>
        </w:rPr>
        <w:t xml:space="preserve">2. INVENTÁRIO </w:t>
      </w:r>
    </w:p>
    <w:p w:rsidR="00000000" w:rsidDel="00000000" w:rsidP="00000000" w:rsidRDefault="00000000" w:rsidRPr="00000000" w14:paraId="00000028">
      <w:pPr>
        <w:pStyle w:val="Heading2"/>
        <w:spacing w:after="120" w:before="240" w:line="276" w:lineRule="auto"/>
        <w:ind w:left="0" w:firstLine="0"/>
        <w:jc w:val="both"/>
        <w:rPr/>
      </w:pPr>
      <w:bookmarkStart w:colFirst="0" w:colLast="0" w:name="_6ew5brllkn7b" w:id="2"/>
      <w:bookmarkEnd w:id="2"/>
      <w:r w:rsidDel="00000000" w:rsidR="00000000" w:rsidRPr="00000000">
        <w:rPr>
          <w:rtl w:val="0"/>
        </w:rPr>
        <w:t xml:space="preserve">2.1. Roteador</w:t>
      </w:r>
    </w:p>
    <w:p w:rsidR="00000000" w:rsidDel="00000000" w:rsidP="00000000" w:rsidRDefault="00000000" w:rsidRPr="00000000" w14:paraId="00000029">
      <w:pPr>
        <w:spacing w:after="12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roteador é a unidade responsável por realizar a comunicação da estrutura interna da escola com a rede externa (internet). Portanto, nesta aplicação, deve ser capaz de lidar com o uso de várias máquinas simultaneamente. Deve também ter suporte a firewall com regras, para bloquear acessos indevidos a partir dos computadores nos laboratórios, VLAN (Redes Locais Virtuais), e controle de rede para limitar o uso do Wi-Fi, tanto por parte de visitantes como para impedir transações excessivamente pesadas.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A">
      <w:pPr>
        <w:pStyle w:val="Heading2"/>
        <w:spacing w:after="120" w:before="240" w:line="276" w:lineRule="auto"/>
        <w:ind w:left="0" w:firstLine="0"/>
        <w:jc w:val="both"/>
        <w:rPr/>
      </w:pPr>
      <w:bookmarkStart w:colFirst="0" w:colLast="0" w:name="_wjlim5ub4e7i" w:id="3"/>
      <w:bookmarkEnd w:id="3"/>
      <w:r w:rsidDel="00000000" w:rsidR="00000000" w:rsidRPr="00000000">
        <w:rPr>
          <w:rtl w:val="0"/>
        </w:rPr>
        <w:t xml:space="preserve">2.2. Switch</w:t>
      </w:r>
    </w:p>
    <w:p w:rsidR="00000000" w:rsidDel="00000000" w:rsidP="00000000" w:rsidRDefault="00000000" w:rsidRPr="00000000" w14:paraId="0000002B">
      <w:pPr>
        <w:spacing w:after="12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Switch é um dispositivo que permite utilizar uma rede local (LAN), recebendo cabos de diferentes dispositivos e direcionando-os para o roteador. Na aplicação da escola, será necessário utilizar switches gerenciáveis, que permitam configurar regras de VLAN e divisão de tráfego. Para cada laboratório, será ideal utilizar switches com 48 portas.</w:t>
      </w:r>
    </w:p>
    <w:p w:rsidR="00000000" w:rsidDel="00000000" w:rsidP="00000000" w:rsidRDefault="00000000" w:rsidRPr="00000000" w14:paraId="0000002C">
      <w:pPr>
        <w:spacing w:after="12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Para o uso das câmeras e outros dispositivos, pode ser utilizado um switch gerenciável com menos portas, mas que disponha de PoE+, uma tecnologia utilizada em cabos ethernet que permite transferência de dados e energia elétrica, eliminando a necessidade de fontes externas para as câmeras.</w:t>
      </w:r>
    </w:p>
    <w:p w:rsidR="00000000" w:rsidDel="00000000" w:rsidP="00000000" w:rsidRDefault="00000000" w:rsidRPr="00000000" w14:paraId="0000002D">
      <w:pPr>
        <w:pStyle w:val="Heading2"/>
        <w:spacing w:after="120" w:before="240" w:line="276" w:lineRule="auto"/>
        <w:ind w:left="0" w:firstLine="0"/>
        <w:jc w:val="both"/>
        <w:rPr/>
      </w:pPr>
      <w:bookmarkStart w:colFirst="0" w:colLast="0" w:name="_1r87ck8s9bqg" w:id="4"/>
      <w:bookmarkEnd w:id="4"/>
      <w:r w:rsidDel="00000000" w:rsidR="00000000" w:rsidRPr="00000000">
        <w:rPr>
          <w:rtl w:val="0"/>
        </w:rPr>
        <w:t xml:space="preserve">2.3. Access Point</w:t>
      </w:r>
    </w:p>
    <w:p w:rsidR="00000000" w:rsidDel="00000000" w:rsidP="00000000" w:rsidRDefault="00000000" w:rsidRPr="00000000" w14:paraId="0000002E">
      <w:pPr>
        <w:spacing w:after="12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Access Point (AP) é o dispositivo encarregado de prover conectividade sem fio (Wi-Fi) de alta performance em toda a área da escola. Na infraestrutura proposta, serão utilizados dois equipamentos corporativos com suporte a múltiplos SSIDs e mapeamento de VLANs via hardware. Essa capacidade permite transmitir redes Wi-Fi distintas no mesmo aparelho: uma rede institucional restrita para o corpo docente e administrativo, e uma rede de visitantes com autenticação isolada e limites de consumo de banda predefinidos.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2F">
      <w:pPr>
        <w:pStyle w:val="Heading2"/>
        <w:spacing w:after="120" w:before="240" w:line="276" w:lineRule="auto"/>
        <w:ind w:left="0" w:firstLine="0"/>
        <w:jc w:val="both"/>
        <w:rPr/>
      </w:pPr>
      <w:bookmarkStart w:colFirst="0" w:colLast="0" w:name="_psth0drrsv3b" w:id="5"/>
      <w:bookmarkEnd w:id="5"/>
      <w:r w:rsidDel="00000000" w:rsidR="00000000" w:rsidRPr="00000000">
        <w:rPr>
          <w:rtl w:val="0"/>
        </w:rPr>
        <w:t xml:space="preserve">2.4. Cabeamento</w:t>
      </w:r>
    </w:p>
    <w:p w:rsidR="00000000" w:rsidDel="00000000" w:rsidP="00000000" w:rsidRDefault="00000000" w:rsidRPr="00000000" w14:paraId="00000030">
      <w:pPr>
        <w:spacing w:after="12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 infraestrutura passiva é o meio físico que conecta os computadores dos laboratórios e a administração ao restante da rede. Utilizar cabeamento estruturado Categoria 6 (Cat 6), capaz de garantir taxas de transmissão de até 1 Gbps a 10 Gbps. A passagem do cabeamento nos laboratórios será organizada por meio de canaletas de proteção e finalizada 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patch panels</w:t>
      </w:r>
      <w:r w:rsidDel="00000000" w:rsidR="00000000" w:rsidRPr="00000000">
        <w:rPr>
          <w:sz w:val="24"/>
          <w:szCs w:val="24"/>
          <w:rtl w:val="0"/>
        </w:rPr>
        <w:t xml:space="preserve"> de 48 portas acomodados em rack, assegurando facilidade de manutenção, identificação visual de pontos e um ambiente limpo e seguro contra desgastes físicos.</w:t>
        <w:tab/>
        <w:tab/>
        <w:tab/>
        <w:tab/>
      </w:r>
    </w:p>
    <w:p w:rsidR="00000000" w:rsidDel="00000000" w:rsidP="00000000" w:rsidRDefault="00000000" w:rsidRPr="00000000" w14:paraId="00000031">
      <w:pPr>
        <w:pStyle w:val="Heading2"/>
        <w:spacing w:after="120" w:before="240" w:line="276" w:lineRule="auto"/>
        <w:ind w:left="0" w:firstLine="0"/>
        <w:jc w:val="both"/>
        <w:rPr/>
      </w:pPr>
      <w:bookmarkStart w:colFirst="0" w:colLast="0" w:name="_u6squoa8me46" w:id="6"/>
      <w:bookmarkEnd w:id="6"/>
      <w:r w:rsidDel="00000000" w:rsidR="00000000" w:rsidRPr="00000000">
        <w:rPr>
          <w:rtl w:val="0"/>
        </w:rPr>
        <w:t xml:space="preserve">2.5. Servidor Principal</w:t>
      </w:r>
    </w:p>
    <w:p w:rsidR="00000000" w:rsidDel="00000000" w:rsidP="00000000" w:rsidRDefault="00000000" w:rsidRPr="00000000" w14:paraId="00000032">
      <w:pPr>
        <w:spacing w:after="12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servidor principal atua como a central de processamento, armazenamento e gerenciamento dos serviços e dados da escola (como sistema de CFTV, arquivos, banco de dados e controle de usuários). O equipamento contará com processador corporativo de 8 núcleos e 16 threads, acompanhado de 64 GB de memória RAM com tecnologia ECC, capaz de detectar e corrigir falhas de memória em tempo real para prevenir indisponibilidades. Para garantir o funcionamento ininterrupto e a integridade das informações contra falhas de hardware, a estrutura do servidor incluirá: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Armazenamento redundante (RAID 1): Dois SSDs de 480 GB em espelhamento dedicados exclusivamente ao sistema operacional (Windows Server ou Ubuntu Server), garantindo inicialização e </w:t>
        <w:tab/>
        <w:t xml:space="preserve">resposta ágeis dos serviços locais; e dois HDDs de 2 TB também em RAID 1 para a gravação segura de dados;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Redundância de rede e energia: Duas interfaces de rede Gigabit </w:t>
        <w:tab/>
        <w:t xml:space="preserve">operando de forma agregada para dobrar a capacidade de tráfego e fornecer tolerância a falhas de conexão, além de fonte de alimentação redundante conectada a nobreak para suportar oscilações ou quedas na rede elétrica.</w:t>
      </w:r>
    </w:p>
    <w:p w:rsidR="00000000" w:rsidDel="00000000" w:rsidP="00000000" w:rsidRDefault="00000000" w:rsidRPr="00000000" w14:paraId="00000035">
      <w:pPr>
        <w:pStyle w:val="Heading1"/>
        <w:spacing w:after="240" w:line="276" w:lineRule="auto"/>
        <w:ind w:left="0" w:firstLine="0"/>
        <w:rPr/>
      </w:pPr>
      <w:bookmarkStart w:colFirst="0" w:colLast="0" w:name="_677248gc5j2q" w:id="7"/>
      <w:bookmarkEnd w:id="7"/>
      <w:r w:rsidDel="00000000" w:rsidR="00000000" w:rsidRPr="00000000">
        <w:rPr>
          <w:rtl w:val="0"/>
        </w:rPr>
        <w:t xml:space="preserve">3. ARQUITETURA</w:t>
      </w:r>
    </w:p>
    <w:p w:rsidR="00000000" w:rsidDel="00000000" w:rsidP="00000000" w:rsidRDefault="00000000" w:rsidRPr="00000000" w14:paraId="00000036">
      <w:pPr>
        <w:pStyle w:val="Heading2"/>
        <w:spacing w:after="240" w:before="240" w:line="276" w:lineRule="auto"/>
        <w:ind w:left="0" w:firstLine="0"/>
        <w:rPr/>
      </w:pPr>
      <w:bookmarkStart w:colFirst="0" w:colLast="0" w:name="_pvxau2t10djf" w:id="8"/>
      <w:bookmarkEnd w:id="8"/>
      <w:r w:rsidDel="00000000" w:rsidR="00000000" w:rsidRPr="00000000">
        <w:rPr>
          <w:rtl w:val="0"/>
        </w:rPr>
        <w:t xml:space="preserve">3.1. Equipamentos</w:t>
      </w:r>
    </w:p>
    <w:p w:rsidR="00000000" w:rsidDel="00000000" w:rsidP="00000000" w:rsidRDefault="00000000" w:rsidRPr="00000000" w14:paraId="00000037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fim de garantir uma arquitetura estável e segura para o uso dentro do ambiente escolar, foram pensadas algumas soluções para esse problema, visando otimizar o uso da internet na escola, sem subtrair a segurança e privacidade dos membros dela, sendo os seguintes itens necessários: </w:t>
      </w:r>
    </w:p>
    <w:p w:rsidR="00000000" w:rsidDel="00000000" w:rsidP="00000000" w:rsidRDefault="00000000" w:rsidRPr="00000000" w14:paraId="00000038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Roteador, o qual já garante um firewall instalado, bloqueando o acesso dos alunos e funcionários a sites impróprios, sendo um modelo ideal o MikroTik RouterBOARD, pois tem excelente custo-benefício;</w:t>
        <w:tab/>
        <w:tab/>
        <w:tab/>
        <w:tab/>
        <w:tab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Switches, dispositivos que permitem a interligação entre outros aparelhos ao roteador por meio de cabos, sendo o TP-Link JetStream (Linha Omada) um ótimo modelo custo-benefício;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Points, que são dispositivos que se conectam com o roteador ou switch para ampliar o sinal da internet da rede, sendo um modelo ideal o Ubiquiti UniFi, oferecendo boa interface para múltiplas conexões; </w:t>
        <w:tab/>
        <w:tab/>
        <w:tab/>
        <w:tab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Cabeamento, que funciona como a estrutura passiva física que conecta os dispositivos à rede, sendo Rack de Telecom (19 polegadas) ideal em questão de organização e confiança de oscilações de energia;</w:t>
      </w:r>
    </w:p>
    <w:p w:rsidR="00000000" w:rsidDel="00000000" w:rsidP="00000000" w:rsidRDefault="00000000" w:rsidRPr="00000000" w14:paraId="0000003D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Servidor principal, funcionando como um administrador central dos dados que passam pela rede, sendo o formato Rack (1U ou 2U) ou Torre ideal para o cenário escolar.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line="276" w:lineRule="auto"/>
        <w:ind w:left="0" w:firstLine="0"/>
        <w:jc w:val="both"/>
        <w:rPr/>
      </w:pPr>
      <w:bookmarkStart w:colFirst="0" w:colLast="0" w:name="_voqgbuquuznr" w:id="9"/>
      <w:bookmarkEnd w:id="9"/>
      <w:r w:rsidDel="00000000" w:rsidR="00000000" w:rsidRPr="00000000">
        <w:rPr>
          <w:rtl w:val="0"/>
        </w:rPr>
        <w:t xml:space="preserve">4. SEPARAÇÃO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separação lógica entre o Wi-Fi Institucional (VLAN 30) e o Wi-Fi de Visitantes (VLAN 40) é realizada no roteador da escola utilizando a tecnologia de rede virtual IEEE 802.1Q (VLANs) associada a Listas de Controle de Acesso (ACLs) e Controle de Banda (QoS/Traffic Shaping).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ind w:left="0" w:firstLine="0"/>
        <w:jc w:val="both"/>
        <w:rPr/>
      </w:pPr>
      <w:bookmarkStart w:colFirst="0" w:colLast="0" w:name="_13kulbkl1041" w:id="10"/>
      <w:bookmarkEnd w:id="10"/>
      <w:r w:rsidDel="00000000" w:rsidR="00000000" w:rsidRPr="00000000">
        <w:rPr>
          <w:rtl w:val="0"/>
        </w:rPr>
        <w:t xml:space="preserve">4.1. Mapeamento de SSIDs e VLANs (Camada 2)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</w:t>
      </w:r>
      <w:r w:rsidDel="00000000" w:rsidR="00000000" w:rsidRPr="00000000">
        <w:rPr>
          <w:sz w:val="24"/>
          <w:szCs w:val="24"/>
          <w:rtl w:val="0"/>
        </w:rPr>
        <w:t xml:space="preserve">Access Points</w:t>
      </w:r>
      <w:r w:rsidDel="00000000" w:rsidR="00000000" w:rsidRPr="00000000">
        <w:rPr>
          <w:sz w:val="24"/>
          <w:szCs w:val="24"/>
          <w:rtl w:val="0"/>
        </w:rPr>
        <w:t xml:space="preserve"> da instituição são configurados dois SSIDs independentes utilizando o padrão IEEE 802.1Q para marcação de quadros: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SSID Institucional:</w:t>
      </w:r>
      <w:r w:rsidDel="00000000" w:rsidR="00000000" w:rsidRPr="00000000">
        <w:rPr>
          <w:sz w:val="24"/>
          <w:szCs w:val="24"/>
          <w:rtl w:val="0"/>
        </w:rPr>
        <w:t xml:space="preserve"> Mapeado diretamente para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VLAN 30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SSID Visitantes:</w:t>
      </w:r>
      <w:r w:rsidDel="00000000" w:rsidR="00000000" w:rsidRPr="00000000">
        <w:rPr>
          <w:sz w:val="24"/>
          <w:szCs w:val="24"/>
          <w:rtl w:val="0"/>
        </w:rPr>
        <w:t xml:space="preserve"> Mapeado diretamente para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VLAN 40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infraestrutura de comutação mantém as portas conectadas aos APs configuradas em modo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Trunk</w:t>
      </w:r>
      <w:r w:rsidDel="00000000" w:rsidR="00000000" w:rsidRPr="00000000">
        <w:rPr>
          <w:sz w:val="24"/>
          <w:szCs w:val="24"/>
          <w:rtl w:val="0"/>
        </w:rPr>
        <w:t xml:space="preserve">, permitindo que o tráfego de ambas as VLANs trafegue de forma isolada até o roteador/firewall central.</w:t>
      </w:r>
    </w:p>
    <w:p w:rsidR="00000000" w:rsidDel="00000000" w:rsidP="00000000" w:rsidRDefault="00000000" w:rsidRPr="00000000" w14:paraId="00000048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240" w:before="240" w:lineRule="auto"/>
        <w:ind w:left="0" w:firstLine="0"/>
        <w:jc w:val="both"/>
        <w:rPr/>
      </w:pPr>
      <w:bookmarkStart w:colFirst="0" w:colLast="0" w:name="_gnl4xfsf7qc4" w:id="11"/>
      <w:bookmarkEnd w:id="11"/>
      <w:r w:rsidDel="00000000" w:rsidR="00000000" w:rsidRPr="00000000">
        <w:rPr>
          <w:rtl w:val="0"/>
        </w:rPr>
        <w:t xml:space="preserve">4.2. Políticas e Regras de cada WI-FI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40" w:before="240" w:lineRule="auto"/>
        <w:rPr/>
      </w:pPr>
      <w:bookmarkStart w:colFirst="0" w:colLast="0" w:name="_oojxx8qffpkt" w:id="12"/>
      <w:bookmarkEnd w:id="12"/>
      <w:r w:rsidDel="00000000" w:rsidR="00000000" w:rsidRPr="00000000">
        <w:rPr>
          <w:rtl w:val="0"/>
        </w:rPr>
        <w:t xml:space="preserve">4.2.1. VLAN 30 – Wi-Fi Institucional (80% da banda dedicada)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Destinada a professores, alunos e funcionários administrativos em dispositivos institucionais ou autorizados.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Acesso à Internet:</w:t>
      </w:r>
      <w:r w:rsidDel="00000000" w:rsidR="00000000" w:rsidRPr="00000000">
        <w:rPr>
          <w:sz w:val="24"/>
          <w:szCs w:val="24"/>
          <w:rtl w:val="0"/>
        </w:rPr>
        <w:t xml:space="preserve"> Liberado (passando por filtros de conteúdo);</w:t>
        <w:tab/>
        <w:tab/>
        <w:tab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Acesso Local:</w:t>
      </w:r>
      <w:r w:rsidDel="00000000" w:rsidR="00000000" w:rsidRPr="00000000">
        <w:rPr>
          <w:sz w:val="24"/>
          <w:szCs w:val="24"/>
          <w:rtl w:val="0"/>
        </w:rPr>
        <w:t xml:space="preserve"> Permissão total de comunicação com as demais sub-redes internas da instituição, incluindo: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Servidor interno de arquivos e sistemas;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Impressoras de rede e câmeras de monitoramento;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Redes dos laboratórios, secretaria e direção.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40" w:before="240" w:lineRule="auto"/>
        <w:rPr/>
      </w:pPr>
      <w:bookmarkStart w:colFirst="0" w:colLast="0" w:name="_j39jnm2v7m6" w:id="13"/>
      <w:bookmarkEnd w:id="13"/>
      <w:r w:rsidDel="00000000" w:rsidR="00000000" w:rsidRPr="00000000">
        <w:rPr>
          <w:rtl w:val="0"/>
        </w:rPr>
        <w:t xml:space="preserve">4.2.2. VLAN 40 – Wi-Fi Visitantes (20% da banda dedicada)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Destinada a visitantes e dispositivos pessoais não corporativos.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Acesso Local:</w:t>
      </w:r>
      <w:r w:rsidDel="00000000" w:rsidR="00000000" w:rsidRPr="00000000">
        <w:rPr>
          <w:sz w:val="24"/>
          <w:szCs w:val="24"/>
          <w:rtl w:val="0"/>
        </w:rPr>
        <w:t xml:space="preserve"> Conteúdos sensíveis</w:t>
      </w:r>
      <w:r w:rsidDel="00000000" w:rsidR="00000000" w:rsidRPr="00000000">
        <w:rPr>
          <w:sz w:val="24"/>
          <w:szCs w:val="24"/>
          <w:rtl w:val="0"/>
        </w:rPr>
        <w:t xml:space="preserve"> bloqueados.</w:t>
        <w:tab/>
        <w:tab/>
        <w:tab/>
        <w:tab/>
        <w:tab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 de Isolamento (ACL/Firewall):</w:t>
      </w:r>
      <w:r w:rsidDel="00000000" w:rsidR="00000000" w:rsidRPr="00000000">
        <w:rPr>
          <w:sz w:val="24"/>
          <w:szCs w:val="24"/>
          <w:rtl w:val="0"/>
        </w:rPr>
        <w:t xml:space="preserve"> Aplica-se uma regra explícita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Drop/Deny</w:t>
      </w:r>
      <w:r w:rsidDel="00000000" w:rsidR="00000000" w:rsidRPr="00000000">
        <w:rPr>
          <w:sz w:val="24"/>
          <w:szCs w:val="24"/>
          <w:rtl w:val="0"/>
        </w:rPr>
        <w:t xml:space="preserve"> para qualquer tráfego originado da VLAN 40 com destino aos endereços IP das redes internas.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Isolamento de Clientes:</w:t>
      </w:r>
      <w:r w:rsidDel="00000000" w:rsidR="00000000" w:rsidRPr="00000000">
        <w:rPr>
          <w:sz w:val="24"/>
          <w:szCs w:val="24"/>
          <w:rtl w:val="0"/>
        </w:rPr>
        <w:t xml:space="preserve"> Habilitado no AP para o SSID Visitantes, impedindo que dispositivos conectados à rede de visitantes se comuniquem diretamente entre si.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line="276" w:lineRule="auto"/>
        <w:ind w:left="0" w:firstLine="0"/>
        <w:rPr>
          <w:sz w:val="24"/>
          <w:szCs w:val="24"/>
        </w:rPr>
      </w:pPr>
      <w:bookmarkStart w:colFirst="0" w:colLast="0" w:name="_mvatpcvqzarm" w:id="14"/>
      <w:bookmarkEnd w:id="14"/>
      <w:r w:rsidDel="00000000" w:rsidR="00000000" w:rsidRPr="00000000">
        <w:rPr>
          <w:rtl w:val="0"/>
        </w:rPr>
        <w:t xml:space="preserve">5.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line="276" w:lineRule="auto"/>
        <w:ind w:left="0" w:firstLine="0"/>
        <w:jc w:val="both"/>
        <w:rPr/>
      </w:pPr>
      <w:bookmarkStart w:colFirst="0" w:colLast="0" w:name="_sjazzk1s5ewm" w:id="15"/>
      <w:bookmarkEnd w:id="15"/>
      <w:r w:rsidDel="00000000" w:rsidR="00000000" w:rsidRPr="00000000">
        <w:rPr>
          <w:rtl w:val="0"/>
        </w:rPr>
        <w:t xml:space="preserve">5.1. Segurança</w:t>
      </w:r>
    </w:p>
    <w:p w:rsidR="00000000" w:rsidDel="00000000" w:rsidP="00000000" w:rsidRDefault="00000000" w:rsidRPr="00000000" w14:paraId="0000005B">
      <w:pPr>
        <w:spacing w:after="160"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Devido à implementação ser feita em um ambiente escolar, um dos requisitos é separar as redes internas com as externas.</w:t>
      </w:r>
    </w:p>
    <w:p w:rsidR="00000000" w:rsidDel="00000000" w:rsidP="00000000" w:rsidRDefault="00000000" w:rsidRPr="00000000" w14:paraId="0000005C">
      <w:pPr>
        <w:spacing w:after="16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Confidencialidade: Para garantir isso, essa rede vai ser implementada com 5 VLANs, sendo cada uma delas específica para o uso de uma parte da rede. Também devemos usar o protocolo WPA3 para conexões Wi-Fi e HTTPS para tráfegos cabeados.</w:t>
      </w:r>
    </w:p>
    <w:p w:rsidR="00000000" w:rsidDel="00000000" w:rsidP="00000000" w:rsidRDefault="00000000" w:rsidRPr="00000000" w14:paraId="0000005D">
      <w:pPr>
        <w:spacing w:after="16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Integridade: Utilizar de Firewall/IPS no roteador para bloquear ameaças à rede e antivírus de gerenciamento centralizado nas estações de trabalho.</w:t>
      </w:r>
    </w:p>
    <w:p w:rsidR="00000000" w:rsidDel="00000000" w:rsidP="00000000" w:rsidRDefault="00000000" w:rsidRPr="00000000" w14:paraId="0000005E">
      <w:pPr>
        <w:spacing w:after="16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Disponibilidade: O servidor deve estar em uma sala dedicada e climatizada com acesso restrito. Usando nobreaks para garantir uma disponibilidade alta, com backups parciais diários e completos semanais devido ao tráfego alto de dados, como o controle de presença, notas, e outras informações relevantes.</w:t>
      </w:r>
    </w:p>
    <w:p w:rsidR="00000000" w:rsidDel="00000000" w:rsidP="00000000" w:rsidRDefault="00000000" w:rsidRPr="00000000" w14:paraId="0000005F">
      <w:pPr>
        <w:spacing w:after="16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line="276" w:lineRule="auto"/>
        <w:ind w:left="0" w:firstLine="0"/>
        <w:jc w:val="both"/>
        <w:rPr/>
      </w:pPr>
      <w:bookmarkStart w:colFirst="0" w:colLast="0" w:name="_z33kknrnkxyv" w:id="16"/>
      <w:bookmarkEnd w:id="16"/>
      <w:r w:rsidDel="00000000" w:rsidR="00000000" w:rsidRPr="00000000">
        <w:rPr>
          <w:rtl w:val="0"/>
        </w:rPr>
        <w:t xml:space="preserve">5.2. Desempenho</w:t>
      </w:r>
    </w:p>
    <w:p w:rsidR="00000000" w:rsidDel="00000000" w:rsidP="00000000" w:rsidRDefault="00000000" w:rsidRPr="00000000" w14:paraId="00000061">
      <w:pPr>
        <w:spacing w:after="160"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banda de internet externa deve ser de um pacote de 1Gbps de VIVO-FIBRA, que custa R$220/mês para acomodar todos os requisitos. Sendo que o roteador principal deve acomodar entre 200 a 250 dispositivos simultaneamente.</w:t>
      </w:r>
    </w:p>
    <w:p w:rsidR="00000000" w:rsidDel="00000000" w:rsidP="00000000" w:rsidRDefault="00000000" w:rsidRPr="00000000" w14:paraId="00000062">
      <w:pPr>
        <w:spacing w:after="16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estrutura de cabeamento, deve ser feita através de cabos de rede Cat6 para maximizar a eficiência, conforme tabela de metas de desempenho interno abaixo:</w:t>
      </w:r>
    </w:p>
    <w:p w:rsidR="00000000" w:rsidDel="00000000" w:rsidP="00000000" w:rsidRDefault="00000000" w:rsidRPr="00000000" w14:paraId="00000063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Latência na LAN (PC até o Roteador)&lt; </w:t>
      </w:r>
      <w:r w:rsidDel="00000000" w:rsidR="00000000" w:rsidRPr="00000000">
        <w:rPr>
          <w:sz w:val="24"/>
          <w:szCs w:val="24"/>
          <w:rtl w:val="0"/>
        </w:rPr>
        <w:t xml:space="preserve">1ms;</w:t>
      </w:r>
    </w:p>
    <w:p w:rsidR="00000000" w:rsidDel="00000000" w:rsidP="00000000" w:rsidRDefault="00000000" w:rsidRPr="00000000" w14:paraId="00000064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Latência para Câmeras CFTV (VLAN 50)&lt; </w:t>
      </w:r>
      <w:r w:rsidDel="00000000" w:rsidR="00000000" w:rsidRPr="00000000">
        <w:rPr>
          <w:sz w:val="24"/>
          <w:szCs w:val="24"/>
          <w:rtl w:val="0"/>
        </w:rPr>
        <w:t xml:space="preserve">3ms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(sem perda de frames);</w:t>
      </w:r>
    </w:p>
    <w:p w:rsidR="00000000" w:rsidDel="00000000" w:rsidP="00000000" w:rsidRDefault="00000000" w:rsidRPr="00000000" w14:paraId="00000065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Perda de Pacotes (VLAN 10, 20 e 50) </w:t>
      </w:r>
      <w:r w:rsidDel="00000000" w:rsidR="00000000" w:rsidRPr="00000000">
        <w:rPr>
          <w:sz w:val="24"/>
          <w:szCs w:val="24"/>
          <w:rtl w:val="0"/>
        </w:rPr>
        <w:t xml:space="preserve">0%;</w:t>
      </w:r>
    </w:p>
    <w:p w:rsidR="00000000" w:rsidDel="00000000" w:rsidP="00000000" w:rsidRDefault="00000000" w:rsidRPr="00000000" w14:paraId="00000066">
      <w:pPr>
        <w:spacing w:after="160" w:line="276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da Rede (Uptime) </w:t>
      </w:r>
      <w:r w:rsidDel="00000000" w:rsidR="00000000" w:rsidRPr="00000000">
        <w:rPr>
          <w:sz w:val="24"/>
          <w:szCs w:val="24"/>
          <w:rtl w:val="0"/>
        </w:rPr>
        <w:t xml:space="preserve">99.8%;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line="276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85ohtggxm7m7" w:id="17"/>
      <w:bookmarkEnd w:id="17"/>
      <w:r w:rsidDel="00000000" w:rsidR="00000000" w:rsidRPr="00000000">
        <w:rPr>
          <w:rtl w:val="0"/>
        </w:rPr>
        <w:t xml:space="preserve">6. DESENHO DA PLANTA BAIXA DA ESCOLA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240" w:before="240" w:lineRule="auto"/>
        <w:ind w:right="-1440" w:hanging="1417.3228346456694"/>
        <w:jc w:val="center"/>
        <w:rPr/>
      </w:pPr>
      <w:bookmarkStart w:colFirst="0" w:colLast="0" w:name="_1i78g97w7wg1" w:id="18"/>
      <w:bookmarkEnd w:id="18"/>
      <w:r w:rsidDel="00000000" w:rsidR="00000000" w:rsidRPr="00000000">
        <w:rPr/>
        <w:drawing>
          <wp:inline distB="114300" distT="114300" distL="114300" distR="114300">
            <wp:extent cx="7108107" cy="464343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8107" cy="464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type w:val="continuous"/>
      <w:pgSz w:h="16834" w:w="11909" w:orient="portrait"/>
      <w:pgMar w:bottom="1440" w:top="1440" w:left="1440" w:right="1440" w:header="283.46456692913387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20" w:line="256.8" w:lineRule="auto"/>
      <w:ind w:right="720" w:firstLine="720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20" w:hanging="36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480" w:lineRule="auto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before="480" w:lineRule="auto"/>
      <w:jc w:val="both"/>
    </w:pPr>
    <w:rPr>
      <w:b w:val="1"/>
      <w:b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header" Target="header4.xm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