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Requirements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: </w:t>
      </w:r>
      <w:r w:rsidDel="00000000" w:rsidR="00000000" w:rsidRPr="00000000">
        <w:rPr>
          <w:b w:val="1"/>
          <w:rtl w:val="0"/>
        </w:rPr>
        <w:t xml:space="preserve">Build an AI Enriched Corporate Training Catalog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for Course Search Solution: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search for courses using keywords and phrases from all text fields, except for the url, partitionKey, and rowKey fields.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results should include all relevant fields. The front-end will be responsible for filtering the results to display only the fields that are relevant to the user.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filter, sort, and facet the search results by duration.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instructor.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level.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product.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filter, sort, and facet the search results by average rating.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sort the search results by the number of ratings.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role.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source.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extracted keyphrases.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view the enriched profile for each course instructor.</w:t>
      </w:r>
    </w:p>
    <w:p w:rsidR="00000000" w:rsidDel="00000000" w:rsidP="00000000" w:rsidRDefault="00000000" w:rsidRPr="00000000" w14:paraId="00000014">
      <w:pPr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Requirements for Research Papers / Publications Search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search for papers using keywords and phrases from all text fields, except for the metadata storage field.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results should include all relevant fields. The front-end will be responsible for filtering the results to display only the fields that are relevant to the user.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author.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sort the search results by title.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filter, sort, and facet the search results by creation date.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extracted people.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extracted organizations.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filter and facet the search results by extracted keyphrases.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-18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results should include the DOI (Digital Object Identifier) URL for each paper.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