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32D4" w14:textId="1704ED60" w:rsidR="00E63E06" w:rsidRPr="00E63E06" w:rsidRDefault="00E63E06" w:rsidP="00E63E06">
      <w:pPr>
        <w:spacing w:line="360" w:lineRule="auto"/>
        <w:jc w:val="center"/>
        <w:rPr>
          <w:rFonts w:ascii="等线" w:eastAsia="等线" w:hAnsi="等线"/>
          <w:b/>
          <w:sz w:val="32"/>
          <w:szCs w:val="32"/>
        </w:rPr>
      </w:pPr>
      <w:r w:rsidRPr="00E63E06">
        <w:rPr>
          <w:rFonts w:ascii="等线" w:eastAsia="等线" w:hAnsi="等线" w:hint="eastAsia"/>
          <w:b/>
          <w:sz w:val="32"/>
          <w:szCs w:val="32"/>
        </w:rPr>
        <w:t>202</w:t>
      </w:r>
      <w:r w:rsidR="008E5BF0">
        <w:rPr>
          <w:rFonts w:ascii="等线" w:eastAsia="等线" w:hAnsi="等线"/>
          <w:b/>
          <w:sz w:val="32"/>
          <w:szCs w:val="32"/>
        </w:rPr>
        <w:t>5</w:t>
      </w:r>
      <w:r w:rsidRPr="00E63E06">
        <w:rPr>
          <w:rFonts w:ascii="等线" w:eastAsia="等线" w:hAnsi="等线" w:hint="eastAsia"/>
          <w:b/>
          <w:sz w:val="32"/>
          <w:szCs w:val="32"/>
        </w:rPr>
        <w:t>年北京联合大学第十</w:t>
      </w:r>
      <w:r w:rsidR="008E5BF0">
        <w:rPr>
          <w:rFonts w:ascii="等线" w:eastAsia="等线" w:hAnsi="等线" w:hint="eastAsia"/>
          <w:b/>
          <w:sz w:val="32"/>
          <w:szCs w:val="32"/>
        </w:rPr>
        <w:t>五</w:t>
      </w:r>
      <w:r w:rsidRPr="00E63E06">
        <w:rPr>
          <w:rFonts w:ascii="等线" w:eastAsia="等线" w:hAnsi="等线" w:hint="eastAsia"/>
          <w:b/>
          <w:sz w:val="32"/>
          <w:szCs w:val="32"/>
        </w:rPr>
        <w:t>届数学建模竞赛题目</w:t>
      </w:r>
    </w:p>
    <w:p w14:paraId="20D2C616" w14:textId="63B7CB9A" w:rsidR="00E63E06" w:rsidRPr="006A493F" w:rsidRDefault="00E63E06" w:rsidP="00E63E06">
      <w:pPr>
        <w:jc w:val="center"/>
        <w:rPr>
          <w:rFonts w:ascii="华文楷体" w:eastAsia="华文楷体" w:hAnsi="华文楷体"/>
          <w:sz w:val="28"/>
          <w:szCs w:val="28"/>
        </w:rPr>
      </w:pPr>
      <w:r w:rsidRPr="002425DF">
        <w:rPr>
          <w:rFonts w:ascii="华文楷体" w:eastAsia="华文楷体" w:hAnsi="华文楷体" w:hint="eastAsia"/>
          <w:sz w:val="28"/>
          <w:szCs w:val="28"/>
        </w:rPr>
        <w:t>（请先阅读“</w:t>
      </w:r>
      <w:r w:rsidRPr="006A493F">
        <w:rPr>
          <w:rFonts w:ascii="华文楷体" w:eastAsia="华文楷体" w:hAnsi="华文楷体" w:hint="eastAsia"/>
          <w:sz w:val="28"/>
          <w:szCs w:val="28"/>
        </w:rPr>
        <w:t>数学建模竞赛论文格式规范</w:t>
      </w:r>
      <w:r w:rsidRPr="002425DF">
        <w:rPr>
          <w:rFonts w:ascii="华文楷体" w:eastAsia="华文楷体" w:hAnsi="华文楷体" w:hint="eastAsia"/>
          <w:sz w:val="28"/>
          <w:szCs w:val="28"/>
        </w:rPr>
        <w:t>”）</w:t>
      </w:r>
    </w:p>
    <w:p w14:paraId="16A4FC11" w14:textId="1D0AC178" w:rsidR="00E63E06" w:rsidRDefault="00AA0C54" w:rsidP="00E63E06">
      <w:pPr>
        <w:spacing w:line="160" w:lineRule="exact"/>
        <w:rPr>
          <w:rFonts w:ascii="等线" w:eastAsia="等线" w:hAnsi="等线"/>
          <w:b/>
          <w:sz w:val="32"/>
          <w:szCs w:val="32"/>
        </w:rPr>
      </w:pPr>
      <w:r w:rsidRPr="0029196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E2630" wp14:editId="4E801601">
                <wp:simplePos x="0" y="0"/>
                <wp:positionH relativeFrom="margin">
                  <wp:posOffset>-38100</wp:posOffset>
                </wp:positionH>
                <wp:positionV relativeFrom="paragraph">
                  <wp:posOffset>26670</wp:posOffset>
                </wp:positionV>
                <wp:extent cx="5232400" cy="25400"/>
                <wp:effectExtent l="0" t="19050" r="44450" b="50800"/>
                <wp:wrapNone/>
                <wp:docPr id="2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32400" cy="254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E8DCE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pt,2.1pt" to="40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" strokeweight="4.5pt">
                <v:stroke linestyle="thinThick"/>
                <w10:wrap anchorx="margin"/>
              </v:line>
            </w:pict>
          </mc:Fallback>
        </mc:AlternateContent>
      </w:r>
    </w:p>
    <w:p w14:paraId="55C0D0F3" w14:textId="6F2FBE79" w:rsidR="00E63E06" w:rsidRDefault="00E63E06" w:rsidP="00E63E06">
      <w:pPr>
        <w:spacing w:line="160" w:lineRule="exact"/>
        <w:rPr>
          <w:rFonts w:ascii="等线" w:eastAsia="等线" w:hAnsi="等线"/>
          <w:b/>
          <w:sz w:val="32"/>
          <w:szCs w:val="32"/>
        </w:rPr>
      </w:pPr>
    </w:p>
    <w:p w14:paraId="23578595" w14:textId="265A0A54" w:rsidR="00DA47D3" w:rsidRDefault="00E63E06" w:rsidP="00E63E06">
      <w:pPr>
        <w:jc w:val="center"/>
        <w:rPr>
          <w:rFonts w:ascii="等线" w:eastAsia="等线" w:hAnsi="等线"/>
          <w:b/>
          <w:sz w:val="32"/>
          <w:szCs w:val="32"/>
        </w:rPr>
      </w:pPr>
      <w:r>
        <w:rPr>
          <w:rFonts w:ascii="等线" w:eastAsia="等线" w:hAnsi="等线" w:hint="eastAsia"/>
          <w:b/>
          <w:sz w:val="32"/>
          <w:szCs w:val="32"/>
        </w:rPr>
        <w:t xml:space="preserve">A题 </w:t>
      </w:r>
      <w:r>
        <w:rPr>
          <w:rFonts w:ascii="等线" w:eastAsia="等线" w:hAnsi="等线"/>
          <w:b/>
          <w:sz w:val="32"/>
          <w:szCs w:val="32"/>
        </w:rPr>
        <w:t xml:space="preserve"> </w:t>
      </w:r>
      <w:r w:rsidR="008E5BF0" w:rsidRPr="008E5BF0">
        <w:rPr>
          <w:rFonts w:ascii="等线" w:eastAsia="等线" w:hAnsi="等线" w:hint="eastAsia"/>
          <w:b/>
          <w:sz w:val="32"/>
          <w:szCs w:val="32"/>
        </w:rPr>
        <w:t>数据中心电力-</w:t>
      </w:r>
      <w:proofErr w:type="gramStart"/>
      <w:r w:rsidR="008E5BF0" w:rsidRPr="008E5BF0">
        <w:rPr>
          <w:rFonts w:ascii="等线" w:eastAsia="等线" w:hAnsi="等线" w:hint="eastAsia"/>
          <w:b/>
          <w:sz w:val="32"/>
          <w:szCs w:val="32"/>
        </w:rPr>
        <w:t>算力协同</w:t>
      </w:r>
      <w:proofErr w:type="gramEnd"/>
      <w:r w:rsidR="008E5BF0" w:rsidRPr="008E5BF0">
        <w:rPr>
          <w:rFonts w:ascii="等线" w:eastAsia="等线" w:hAnsi="等线" w:hint="eastAsia"/>
          <w:b/>
          <w:sz w:val="32"/>
          <w:szCs w:val="32"/>
        </w:rPr>
        <w:t>调度问题</w:t>
      </w:r>
    </w:p>
    <w:p w14:paraId="2E4071CD" w14:textId="77777777" w:rsidR="00AA0C54" w:rsidRPr="00E63E06" w:rsidRDefault="00AA0C54" w:rsidP="00AA0C54">
      <w:pPr>
        <w:spacing w:line="160" w:lineRule="exact"/>
        <w:rPr>
          <w:rFonts w:ascii="等线" w:eastAsia="等线" w:hAnsi="等线"/>
          <w:b/>
          <w:sz w:val="32"/>
          <w:szCs w:val="32"/>
        </w:rPr>
      </w:pPr>
    </w:p>
    <w:p w14:paraId="5E8767C1" w14:textId="059DA8E8" w:rsidR="008E5BF0" w:rsidRPr="008E5BF0" w:rsidRDefault="008E5BF0" w:rsidP="008E5BF0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E5BF0">
        <w:rPr>
          <w:rFonts w:ascii="Times New Roman" w:eastAsia="宋体" w:hAnsi="Times New Roman" w:cs="Times New Roman"/>
          <w:szCs w:val="21"/>
        </w:rPr>
        <w:t>随着</w:t>
      </w:r>
      <w:r w:rsidRPr="008E5BF0">
        <w:rPr>
          <w:rFonts w:ascii="Times New Roman" w:eastAsia="宋体" w:hAnsi="Times New Roman" w:cs="Times New Roman"/>
          <w:szCs w:val="21"/>
        </w:rPr>
        <w:t>5G</w:t>
      </w:r>
      <w:r w:rsidRPr="008E5BF0">
        <w:rPr>
          <w:rFonts w:ascii="Times New Roman" w:eastAsia="宋体" w:hAnsi="Times New Roman" w:cs="Times New Roman"/>
          <w:szCs w:val="21"/>
        </w:rPr>
        <w:t>、物联网和生成式</w:t>
      </w:r>
      <w:r w:rsidRPr="008E5BF0">
        <w:rPr>
          <w:rFonts w:ascii="Times New Roman" w:eastAsia="宋体" w:hAnsi="Times New Roman" w:cs="Times New Roman"/>
          <w:szCs w:val="21"/>
        </w:rPr>
        <w:t>AI</w:t>
      </w:r>
      <w:r w:rsidRPr="008E5BF0">
        <w:rPr>
          <w:rFonts w:ascii="Times New Roman" w:eastAsia="宋体" w:hAnsi="Times New Roman" w:cs="Times New Roman"/>
          <w:szCs w:val="21"/>
        </w:rPr>
        <w:t>技术快速发展，全球</w:t>
      </w:r>
      <w:proofErr w:type="gramStart"/>
      <w:r w:rsidRPr="008E5BF0">
        <w:rPr>
          <w:rFonts w:ascii="Times New Roman" w:eastAsia="宋体" w:hAnsi="Times New Roman" w:cs="Times New Roman"/>
          <w:szCs w:val="21"/>
        </w:rPr>
        <w:t>算力需求</w:t>
      </w:r>
      <w:proofErr w:type="gramEnd"/>
      <w:r w:rsidRPr="008E5BF0">
        <w:rPr>
          <w:rFonts w:ascii="Times New Roman" w:eastAsia="宋体" w:hAnsi="Times New Roman" w:cs="Times New Roman" w:hint="eastAsia"/>
          <w:szCs w:val="21"/>
        </w:rPr>
        <w:t>呈现爆发式增长</w:t>
      </w:r>
      <w:r w:rsidRPr="008E5BF0">
        <w:rPr>
          <w:rFonts w:ascii="Times New Roman" w:eastAsia="宋体" w:hAnsi="Times New Roman" w:cs="Times New Roman"/>
          <w:szCs w:val="21"/>
        </w:rPr>
        <w:t>，高密度</w:t>
      </w:r>
      <w:proofErr w:type="gramStart"/>
      <w:r w:rsidRPr="008E5BF0">
        <w:rPr>
          <w:rFonts w:ascii="Times New Roman" w:eastAsia="宋体" w:hAnsi="Times New Roman" w:cs="Times New Roman"/>
          <w:szCs w:val="21"/>
        </w:rPr>
        <w:t>算力集群</w:t>
      </w:r>
      <w:proofErr w:type="gramEnd"/>
      <w:r w:rsidRPr="008E5BF0">
        <w:rPr>
          <w:rFonts w:ascii="Times New Roman" w:eastAsia="宋体" w:hAnsi="Times New Roman" w:cs="Times New Roman"/>
          <w:szCs w:val="21"/>
        </w:rPr>
        <w:t>的全年运行导致能耗和</w:t>
      </w:r>
      <w:proofErr w:type="gramStart"/>
      <w:r w:rsidRPr="008E5BF0">
        <w:rPr>
          <w:rFonts w:ascii="Times New Roman" w:eastAsia="宋体" w:hAnsi="Times New Roman" w:cs="Times New Roman"/>
          <w:szCs w:val="21"/>
        </w:rPr>
        <w:t>碳排放量</w:t>
      </w:r>
      <w:proofErr w:type="gramEnd"/>
      <w:r w:rsidRPr="008E5BF0">
        <w:rPr>
          <w:rFonts w:ascii="Times New Roman" w:eastAsia="宋体" w:hAnsi="Times New Roman" w:cs="Times New Roman" w:hint="eastAsia"/>
          <w:szCs w:val="21"/>
        </w:rPr>
        <w:t>激增。</w:t>
      </w:r>
      <w:r w:rsidRPr="008E5BF0">
        <w:rPr>
          <w:rFonts w:ascii="Times New Roman" w:eastAsia="宋体" w:hAnsi="Times New Roman" w:cs="Times New Roman"/>
          <w:szCs w:val="21"/>
        </w:rPr>
        <w:t>作为</w:t>
      </w:r>
      <w:r w:rsidRPr="008E5BF0">
        <w:rPr>
          <w:rFonts w:ascii="Times New Roman" w:eastAsia="宋体" w:hAnsi="Times New Roman" w:cs="Times New Roman" w:hint="eastAsia"/>
          <w:szCs w:val="21"/>
        </w:rPr>
        <w:t>人工智能时代</w:t>
      </w:r>
      <w:r w:rsidRPr="008E5BF0">
        <w:rPr>
          <w:rFonts w:ascii="Times New Roman" w:eastAsia="宋体" w:hAnsi="Times New Roman" w:cs="Times New Roman"/>
          <w:szCs w:val="21"/>
        </w:rPr>
        <w:t>的核心基础设施</w:t>
      </w:r>
      <w:r w:rsidRPr="008E5BF0">
        <w:rPr>
          <w:rFonts w:ascii="Times New Roman" w:eastAsia="宋体" w:hAnsi="Times New Roman" w:cs="Times New Roman" w:hint="eastAsia"/>
          <w:szCs w:val="21"/>
        </w:rPr>
        <w:t>，</w:t>
      </w:r>
      <w:r w:rsidRPr="008E5BF0">
        <w:rPr>
          <w:rFonts w:ascii="Times New Roman" w:eastAsia="宋体" w:hAnsi="Times New Roman" w:cs="Times New Roman"/>
          <w:szCs w:val="21"/>
        </w:rPr>
        <w:t>数据中心面临严峻的能源挑战。</w:t>
      </w:r>
      <w:r w:rsidRPr="008E5BF0">
        <w:rPr>
          <w:rFonts w:ascii="Times New Roman" w:eastAsia="宋体" w:hAnsi="Times New Roman" w:cs="Times New Roman" w:hint="eastAsia"/>
          <w:szCs w:val="21"/>
        </w:rPr>
        <w:t>在此背景下，</w:t>
      </w:r>
      <w:r>
        <w:rPr>
          <w:rFonts w:ascii="Times New Roman" w:eastAsia="宋体" w:hAnsi="Times New Roman" w:cs="Times New Roman" w:hint="eastAsia"/>
          <w:szCs w:val="21"/>
        </w:rPr>
        <w:t>应用</w:t>
      </w:r>
      <w:r w:rsidRPr="008E5BF0">
        <w:rPr>
          <w:rFonts w:ascii="Times New Roman" w:eastAsia="宋体" w:hAnsi="Times New Roman" w:cs="Times New Roman" w:hint="eastAsia"/>
          <w:szCs w:val="21"/>
        </w:rPr>
        <w:t>绿色能源</w:t>
      </w:r>
      <w:r w:rsidRPr="008E5BF0">
        <w:rPr>
          <w:rFonts w:ascii="Times New Roman" w:eastAsia="宋体" w:hAnsi="Times New Roman" w:cs="Times New Roman"/>
          <w:szCs w:val="21"/>
        </w:rPr>
        <w:t>（如太阳能、风能</w:t>
      </w:r>
      <w:bookmarkStart w:id="0" w:name="OLE_LINK6"/>
      <w:r w:rsidRPr="008E5BF0">
        <w:rPr>
          <w:rFonts w:ascii="Times New Roman" w:eastAsia="宋体" w:hAnsi="Times New Roman" w:cs="Times New Roman" w:hint="eastAsia"/>
          <w:szCs w:val="21"/>
        </w:rPr>
        <w:t>、水能</w:t>
      </w:r>
      <w:r w:rsidRPr="008E5BF0">
        <w:rPr>
          <w:rFonts w:ascii="Times New Roman" w:eastAsia="宋体" w:hAnsi="Times New Roman" w:cs="Times New Roman"/>
          <w:szCs w:val="21"/>
        </w:rPr>
        <w:t>等</w:t>
      </w:r>
      <w:bookmarkEnd w:id="0"/>
      <w:r w:rsidRPr="008E5BF0"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提供的电力（简称绿色电力），已</w:t>
      </w:r>
      <w:r w:rsidRPr="008E5BF0">
        <w:rPr>
          <w:rFonts w:ascii="Times New Roman" w:eastAsia="宋体" w:hAnsi="Times New Roman" w:cs="Times New Roman" w:hint="eastAsia"/>
          <w:szCs w:val="21"/>
        </w:rPr>
        <w:t>成为</w:t>
      </w:r>
      <w:r w:rsidRPr="008E5BF0">
        <w:rPr>
          <w:rFonts w:ascii="Times New Roman" w:eastAsia="宋体" w:hAnsi="Times New Roman" w:cs="Times New Roman"/>
          <w:szCs w:val="21"/>
        </w:rPr>
        <w:t>解决</w:t>
      </w:r>
      <w:r w:rsidRPr="008E5BF0">
        <w:rPr>
          <w:rFonts w:ascii="Times New Roman" w:eastAsia="宋体" w:hAnsi="Times New Roman" w:cs="Times New Roman" w:hint="eastAsia"/>
          <w:szCs w:val="21"/>
        </w:rPr>
        <w:t>数据中心</w:t>
      </w:r>
      <w:r w:rsidRPr="008E5BF0">
        <w:rPr>
          <w:rFonts w:ascii="Times New Roman" w:eastAsia="宋体" w:hAnsi="Times New Roman" w:cs="Times New Roman"/>
          <w:szCs w:val="21"/>
        </w:rPr>
        <w:t>能源问题的重要途径。</w:t>
      </w:r>
      <w:r w:rsidRPr="008E5BF0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083581BD" wp14:editId="07BEE144">
            <wp:simplePos x="0" y="0"/>
            <wp:positionH relativeFrom="column">
              <wp:posOffset>0</wp:posOffset>
            </wp:positionH>
            <wp:positionV relativeFrom="paragraph">
              <wp:posOffset>956310</wp:posOffset>
            </wp:positionV>
            <wp:extent cx="2825750" cy="169227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43F44" w14:textId="3ED389EC" w:rsidR="008E5BF0" w:rsidRPr="008E5BF0" w:rsidRDefault="008E5BF0" w:rsidP="008E5BF0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E5BF0">
        <w:rPr>
          <w:rFonts w:ascii="Times New Roman" w:eastAsia="宋体" w:hAnsi="Times New Roman" w:cs="Times New Roman"/>
          <w:szCs w:val="21"/>
        </w:rPr>
        <w:t>如何平衡数据中心</w:t>
      </w:r>
      <w:r w:rsidRPr="008E5BF0">
        <w:rPr>
          <w:rFonts w:ascii="Times New Roman" w:eastAsia="宋体" w:hAnsi="Times New Roman" w:cs="Times New Roman" w:hint="eastAsia"/>
          <w:szCs w:val="21"/>
        </w:rPr>
        <w:t>电</w:t>
      </w:r>
      <w:r w:rsidRPr="008E5BF0">
        <w:rPr>
          <w:rFonts w:ascii="Times New Roman" w:eastAsia="宋体" w:hAnsi="Times New Roman" w:cs="Times New Roman"/>
          <w:szCs w:val="21"/>
        </w:rPr>
        <w:t>力</w:t>
      </w:r>
      <w:r w:rsidRPr="008E5BF0">
        <w:rPr>
          <w:rFonts w:ascii="Times New Roman" w:eastAsia="宋体" w:hAnsi="Times New Roman" w:cs="Times New Roman" w:hint="eastAsia"/>
          <w:szCs w:val="21"/>
        </w:rPr>
        <w:t>供应</w:t>
      </w:r>
      <w:proofErr w:type="gramStart"/>
      <w:r w:rsidRPr="008E5BF0">
        <w:rPr>
          <w:rFonts w:ascii="Times New Roman" w:eastAsia="宋体" w:hAnsi="Times New Roman" w:cs="Times New Roman"/>
          <w:szCs w:val="21"/>
        </w:rPr>
        <w:t>与</w:t>
      </w:r>
      <w:r w:rsidRPr="008E5BF0">
        <w:rPr>
          <w:rFonts w:ascii="Times New Roman" w:eastAsia="宋体" w:hAnsi="Times New Roman" w:cs="Times New Roman" w:hint="eastAsia"/>
          <w:szCs w:val="21"/>
        </w:rPr>
        <w:t>算</w:t>
      </w:r>
      <w:r w:rsidRPr="008E5BF0">
        <w:rPr>
          <w:rFonts w:ascii="Times New Roman" w:eastAsia="宋体" w:hAnsi="Times New Roman" w:cs="Times New Roman"/>
          <w:szCs w:val="21"/>
        </w:rPr>
        <w:t>力</w:t>
      </w:r>
      <w:r w:rsidRPr="008E5BF0">
        <w:rPr>
          <w:rFonts w:ascii="Times New Roman" w:eastAsia="宋体" w:hAnsi="Times New Roman" w:cs="Times New Roman" w:hint="eastAsia"/>
          <w:szCs w:val="21"/>
        </w:rPr>
        <w:t>需求</w:t>
      </w:r>
      <w:proofErr w:type="gramEnd"/>
      <w:r w:rsidRPr="008E5BF0">
        <w:rPr>
          <w:rFonts w:ascii="Times New Roman" w:eastAsia="宋体" w:hAnsi="Times New Roman" w:cs="Times New Roman"/>
          <w:szCs w:val="21"/>
        </w:rPr>
        <w:t>的压力，成为亟待解决的</w:t>
      </w:r>
      <w:r w:rsidRPr="008E5BF0">
        <w:rPr>
          <w:rFonts w:ascii="Times New Roman" w:eastAsia="宋体" w:hAnsi="Times New Roman" w:cs="Times New Roman" w:hint="eastAsia"/>
          <w:szCs w:val="21"/>
        </w:rPr>
        <w:t>问</w:t>
      </w:r>
      <w:r w:rsidRPr="008E5BF0">
        <w:rPr>
          <w:rFonts w:ascii="Times New Roman" w:eastAsia="宋体" w:hAnsi="Times New Roman" w:cs="Times New Roman"/>
          <w:szCs w:val="21"/>
        </w:rPr>
        <w:t>题。特别是，在全球能源转型的过程中，如何有效地将</w:t>
      </w:r>
      <w:r>
        <w:rPr>
          <w:rFonts w:ascii="Times New Roman" w:eastAsia="宋体" w:hAnsi="Times New Roman" w:cs="Times New Roman" w:hint="eastAsia"/>
          <w:szCs w:val="21"/>
        </w:rPr>
        <w:t>绿色电力</w:t>
      </w:r>
      <w:r w:rsidRPr="008E5BF0">
        <w:rPr>
          <w:rFonts w:ascii="Times New Roman" w:eastAsia="宋体" w:hAnsi="Times New Roman" w:cs="Times New Roman"/>
          <w:szCs w:val="21"/>
        </w:rPr>
        <w:t>与传统电力结合使用，在电力供应不稳定的情况下，使计算任务的分配和</w:t>
      </w:r>
      <w:proofErr w:type="gramStart"/>
      <w:r w:rsidRPr="008E5BF0">
        <w:rPr>
          <w:rFonts w:ascii="Times New Roman" w:eastAsia="宋体" w:hAnsi="Times New Roman" w:cs="Times New Roman"/>
          <w:szCs w:val="21"/>
        </w:rPr>
        <w:t>调度既</w:t>
      </w:r>
      <w:proofErr w:type="gramEnd"/>
      <w:r w:rsidRPr="008E5BF0">
        <w:rPr>
          <w:rFonts w:ascii="Times New Roman" w:eastAsia="宋体" w:hAnsi="Times New Roman" w:cs="Times New Roman"/>
          <w:szCs w:val="21"/>
        </w:rPr>
        <w:t>能够满足服务质量要求，又能最大化利用</w:t>
      </w:r>
      <w:r>
        <w:rPr>
          <w:rFonts w:ascii="Times New Roman" w:eastAsia="宋体" w:hAnsi="Times New Roman" w:cs="Times New Roman" w:hint="eastAsia"/>
          <w:szCs w:val="21"/>
        </w:rPr>
        <w:t>绿色电力</w:t>
      </w:r>
      <w:r w:rsidRPr="008E5BF0">
        <w:rPr>
          <w:rFonts w:ascii="Times New Roman" w:eastAsia="宋体" w:hAnsi="Times New Roman" w:cs="Times New Roman"/>
          <w:szCs w:val="21"/>
        </w:rPr>
        <w:t>，</w:t>
      </w:r>
      <w:r w:rsidRPr="008E5BF0">
        <w:rPr>
          <w:rFonts w:ascii="Times New Roman" w:eastAsia="宋体" w:hAnsi="Times New Roman" w:cs="Times New Roman" w:hint="eastAsia"/>
          <w:szCs w:val="21"/>
        </w:rPr>
        <w:t>达到</w:t>
      </w:r>
      <w:r w:rsidRPr="008E5BF0">
        <w:rPr>
          <w:rFonts w:ascii="Times New Roman" w:eastAsia="宋体" w:hAnsi="Times New Roman" w:cs="Times New Roman"/>
          <w:szCs w:val="21"/>
        </w:rPr>
        <w:t>降低电力成本和</w:t>
      </w:r>
      <w:proofErr w:type="gramStart"/>
      <w:r w:rsidRPr="008E5BF0">
        <w:rPr>
          <w:rFonts w:ascii="Times New Roman" w:eastAsia="宋体" w:hAnsi="Times New Roman" w:cs="Times New Roman"/>
          <w:szCs w:val="21"/>
        </w:rPr>
        <w:t>碳排放</w:t>
      </w:r>
      <w:proofErr w:type="gramEnd"/>
      <w:r w:rsidRPr="008E5BF0">
        <w:rPr>
          <w:rFonts w:ascii="Times New Roman" w:eastAsia="宋体" w:hAnsi="Times New Roman" w:cs="Times New Roman" w:hint="eastAsia"/>
          <w:szCs w:val="21"/>
        </w:rPr>
        <w:t>的目标</w:t>
      </w:r>
      <w:r w:rsidRPr="008E5BF0">
        <w:rPr>
          <w:rFonts w:ascii="Times New Roman" w:eastAsia="宋体" w:hAnsi="Times New Roman" w:cs="Times New Roman"/>
          <w:szCs w:val="21"/>
        </w:rPr>
        <w:t>。</w:t>
      </w:r>
    </w:p>
    <w:p w14:paraId="371BD99D" w14:textId="0400502E" w:rsidR="008E5BF0" w:rsidRPr="008E5BF0" w:rsidRDefault="008E5BF0" w:rsidP="008E5BF0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E5BF0">
        <w:rPr>
          <w:rFonts w:ascii="Times New Roman" w:eastAsia="宋体" w:hAnsi="Times New Roman" w:cs="Times New Roman"/>
          <w:szCs w:val="21"/>
        </w:rPr>
        <w:t>假设</w:t>
      </w:r>
      <w:proofErr w:type="gramStart"/>
      <w:r w:rsidRPr="008E5BF0">
        <w:rPr>
          <w:rFonts w:ascii="Times New Roman" w:eastAsia="宋体" w:hAnsi="Times New Roman" w:cs="Times New Roman"/>
          <w:szCs w:val="21"/>
        </w:rPr>
        <w:t>某数据</w:t>
      </w:r>
      <w:proofErr w:type="gramEnd"/>
      <w:r w:rsidRPr="008E5BF0">
        <w:rPr>
          <w:rFonts w:ascii="Times New Roman" w:eastAsia="宋体" w:hAnsi="Times New Roman" w:cs="Times New Roman"/>
          <w:szCs w:val="21"/>
        </w:rPr>
        <w:t>中心电力供应存在传统电力和</w:t>
      </w:r>
      <w:r>
        <w:rPr>
          <w:rFonts w:ascii="Times New Roman" w:eastAsia="宋体" w:hAnsi="Times New Roman" w:cs="Times New Roman" w:hint="eastAsia"/>
          <w:szCs w:val="21"/>
        </w:rPr>
        <w:t>绿色电力</w:t>
      </w:r>
      <w:r w:rsidRPr="008E5BF0">
        <w:rPr>
          <w:rFonts w:ascii="Times New Roman" w:eastAsia="宋体" w:hAnsi="Times New Roman" w:cs="Times New Roman" w:hint="eastAsia"/>
          <w:szCs w:val="21"/>
        </w:rPr>
        <w:t>两种</w:t>
      </w:r>
      <w:r w:rsidRPr="008E5BF0">
        <w:rPr>
          <w:rFonts w:ascii="Times New Roman" w:eastAsia="宋体" w:hAnsi="Times New Roman" w:cs="Times New Roman"/>
          <w:szCs w:val="21"/>
        </w:rPr>
        <w:t>类型。电价随着供需波动而变化</w:t>
      </w:r>
      <w:r w:rsidRPr="008E5BF0">
        <w:rPr>
          <w:rFonts w:ascii="Times New Roman" w:eastAsia="宋体" w:hAnsi="Times New Roman" w:cs="Times New Roman" w:hint="eastAsia"/>
          <w:szCs w:val="21"/>
        </w:rPr>
        <w:t>，且</w:t>
      </w:r>
      <w:r w:rsidR="000D5BF5">
        <w:rPr>
          <w:rFonts w:ascii="Times New Roman" w:eastAsia="宋体" w:hAnsi="Times New Roman" w:cs="Times New Roman" w:hint="eastAsia"/>
          <w:szCs w:val="21"/>
        </w:rPr>
        <w:t>绿色</w:t>
      </w:r>
      <w:r w:rsidRPr="008E5BF0">
        <w:rPr>
          <w:rFonts w:ascii="Times New Roman" w:eastAsia="宋体" w:hAnsi="Times New Roman" w:cs="Times New Roman"/>
          <w:szCs w:val="21"/>
        </w:rPr>
        <w:t>电力供应有上限</w:t>
      </w:r>
      <w:r w:rsidRPr="008E5BF0">
        <w:rPr>
          <w:rFonts w:ascii="Times New Roman" w:eastAsia="宋体" w:hAnsi="Times New Roman" w:cs="Times New Roman" w:hint="eastAsia"/>
          <w:szCs w:val="21"/>
        </w:rPr>
        <w:t>（见附件</w:t>
      </w:r>
      <w:r w:rsidRPr="008E5BF0">
        <w:rPr>
          <w:rFonts w:ascii="Times New Roman" w:eastAsia="宋体" w:hAnsi="Times New Roman" w:cs="Times New Roman" w:hint="eastAsia"/>
          <w:szCs w:val="21"/>
        </w:rPr>
        <w:t>1</w:t>
      </w:r>
      <w:r w:rsidRPr="008E5BF0">
        <w:rPr>
          <w:rFonts w:ascii="Times New Roman" w:eastAsia="宋体" w:hAnsi="Times New Roman" w:cs="Times New Roman" w:hint="eastAsia"/>
          <w:szCs w:val="21"/>
        </w:rPr>
        <w:t>）</w:t>
      </w:r>
      <w:r w:rsidRPr="008E5BF0">
        <w:rPr>
          <w:rFonts w:ascii="Times New Roman" w:eastAsia="宋体" w:hAnsi="Times New Roman" w:cs="Times New Roman"/>
          <w:szCs w:val="21"/>
        </w:rPr>
        <w:t>。</w:t>
      </w:r>
      <w:r w:rsidR="000D5BF5">
        <w:rPr>
          <w:rFonts w:ascii="Times New Roman" w:eastAsia="宋体" w:hAnsi="Times New Roman" w:cs="Times New Roman" w:hint="eastAsia"/>
          <w:szCs w:val="21"/>
        </w:rPr>
        <w:t>在</w:t>
      </w:r>
      <w:r w:rsidRPr="008E5BF0">
        <w:rPr>
          <w:rFonts w:ascii="Times New Roman" w:eastAsia="宋体" w:hAnsi="Times New Roman" w:cs="Times New Roman"/>
          <w:szCs w:val="21"/>
        </w:rPr>
        <w:t>电力供应</w:t>
      </w:r>
      <w:r w:rsidRPr="008E5BF0">
        <w:rPr>
          <w:rFonts w:ascii="Times New Roman" w:eastAsia="宋体" w:hAnsi="Times New Roman" w:cs="Times New Roman" w:hint="eastAsia"/>
          <w:szCs w:val="21"/>
        </w:rPr>
        <w:t>中，</w:t>
      </w:r>
      <w:r w:rsidRPr="008E5BF0">
        <w:rPr>
          <w:rFonts w:ascii="Times New Roman" w:eastAsia="宋体" w:hAnsi="Times New Roman" w:cs="Times New Roman"/>
          <w:szCs w:val="21"/>
        </w:rPr>
        <w:t>优先考虑</w:t>
      </w:r>
      <w:r w:rsidRPr="008E5BF0">
        <w:rPr>
          <w:rFonts w:ascii="Times New Roman" w:eastAsia="宋体" w:hAnsi="Times New Roman" w:cs="Times New Roman" w:hint="eastAsia"/>
          <w:szCs w:val="21"/>
        </w:rPr>
        <w:t>使用</w:t>
      </w:r>
      <w:r w:rsidR="000D5BF5">
        <w:rPr>
          <w:rFonts w:ascii="Times New Roman" w:eastAsia="宋体" w:hAnsi="Times New Roman" w:cs="Times New Roman" w:hint="eastAsia"/>
          <w:szCs w:val="21"/>
        </w:rPr>
        <w:t>绿色电力</w:t>
      </w:r>
      <w:r w:rsidRPr="008E5BF0">
        <w:rPr>
          <w:rFonts w:ascii="Times New Roman" w:eastAsia="宋体" w:hAnsi="Times New Roman" w:cs="Times New Roman"/>
          <w:szCs w:val="21"/>
        </w:rPr>
        <w:t>，</w:t>
      </w:r>
      <w:r w:rsidRPr="008E5BF0">
        <w:rPr>
          <w:rFonts w:ascii="Times New Roman" w:eastAsia="宋体" w:hAnsi="Times New Roman" w:cs="Times New Roman" w:hint="eastAsia"/>
          <w:szCs w:val="21"/>
        </w:rPr>
        <w:t>若</w:t>
      </w:r>
      <w:r w:rsidR="000D5BF5">
        <w:rPr>
          <w:rFonts w:ascii="Times New Roman" w:eastAsia="宋体" w:hAnsi="Times New Roman" w:cs="Times New Roman" w:hint="eastAsia"/>
          <w:szCs w:val="21"/>
        </w:rPr>
        <w:t>绿色电力</w:t>
      </w:r>
      <w:r w:rsidRPr="008E5BF0">
        <w:rPr>
          <w:rFonts w:ascii="Times New Roman" w:eastAsia="宋体" w:hAnsi="Times New Roman" w:cs="Times New Roman"/>
          <w:szCs w:val="21"/>
        </w:rPr>
        <w:t>不足</w:t>
      </w:r>
      <w:r w:rsidRPr="008E5BF0">
        <w:rPr>
          <w:rFonts w:ascii="Times New Roman" w:eastAsia="宋体" w:hAnsi="Times New Roman" w:cs="Times New Roman" w:hint="eastAsia"/>
          <w:szCs w:val="21"/>
        </w:rPr>
        <w:t>，则</w:t>
      </w:r>
      <w:r w:rsidRPr="008E5BF0">
        <w:rPr>
          <w:rFonts w:ascii="Times New Roman" w:eastAsia="宋体" w:hAnsi="Times New Roman" w:cs="Times New Roman"/>
          <w:szCs w:val="21"/>
        </w:rPr>
        <w:t>需要使用传统电力。该数据中心有多个计算任务，每个任务的优先级不同</w:t>
      </w:r>
      <w:r w:rsidRPr="008E5BF0">
        <w:rPr>
          <w:rFonts w:ascii="Times New Roman" w:eastAsia="宋体" w:hAnsi="Times New Roman" w:cs="Times New Roman" w:hint="eastAsia"/>
          <w:szCs w:val="21"/>
        </w:rPr>
        <w:t>（分为高紧急、中紧急和低紧急的任务），</w:t>
      </w:r>
      <w:r w:rsidRPr="008E5BF0">
        <w:rPr>
          <w:rFonts w:ascii="Times New Roman" w:eastAsia="宋体" w:hAnsi="Times New Roman" w:cs="Times New Roman"/>
          <w:szCs w:val="21"/>
        </w:rPr>
        <w:t>不同时间段内</w:t>
      </w:r>
      <w:r w:rsidRPr="008E5BF0">
        <w:rPr>
          <w:rFonts w:ascii="Times New Roman" w:eastAsia="宋体" w:hAnsi="Times New Roman" w:cs="Times New Roman" w:hint="eastAsia"/>
          <w:szCs w:val="21"/>
        </w:rPr>
        <w:t>有不同</w:t>
      </w:r>
      <w:proofErr w:type="gramStart"/>
      <w:r w:rsidRPr="008E5BF0">
        <w:rPr>
          <w:rFonts w:ascii="Times New Roman" w:eastAsia="宋体" w:hAnsi="Times New Roman" w:cs="Times New Roman"/>
          <w:szCs w:val="21"/>
        </w:rPr>
        <w:t>的算力需求</w:t>
      </w:r>
      <w:proofErr w:type="gramEnd"/>
      <w:r w:rsidRPr="008E5BF0">
        <w:rPr>
          <w:rFonts w:ascii="Times New Roman" w:eastAsia="宋体" w:hAnsi="Times New Roman" w:cs="Times New Roman" w:hint="eastAsia"/>
          <w:szCs w:val="21"/>
        </w:rPr>
        <w:t>（见附件</w:t>
      </w:r>
      <w:r w:rsidRPr="008E5BF0">
        <w:rPr>
          <w:rFonts w:ascii="Times New Roman" w:eastAsia="宋体" w:hAnsi="Times New Roman" w:cs="Times New Roman"/>
          <w:szCs w:val="21"/>
        </w:rPr>
        <w:t>2</w:t>
      </w:r>
      <w:r w:rsidRPr="008E5BF0">
        <w:rPr>
          <w:rFonts w:ascii="Times New Roman" w:eastAsia="宋体" w:hAnsi="Times New Roman" w:cs="Times New Roman" w:hint="eastAsia"/>
          <w:szCs w:val="21"/>
        </w:rPr>
        <w:t>）</w:t>
      </w:r>
      <w:r w:rsidRPr="008E5BF0">
        <w:rPr>
          <w:rFonts w:ascii="Times New Roman" w:eastAsia="宋体" w:hAnsi="Times New Roman" w:cs="Times New Roman"/>
          <w:szCs w:val="21"/>
        </w:rPr>
        <w:t>。任务调度</w:t>
      </w:r>
      <w:r w:rsidRPr="008E5BF0">
        <w:rPr>
          <w:rFonts w:ascii="Times New Roman" w:eastAsia="宋体" w:hAnsi="Times New Roman" w:cs="Times New Roman" w:hint="eastAsia"/>
          <w:szCs w:val="21"/>
        </w:rPr>
        <w:t>过程中，</w:t>
      </w:r>
      <w:r w:rsidRPr="008E5BF0">
        <w:rPr>
          <w:rFonts w:ascii="Times New Roman" w:eastAsia="宋体" w:hAnsi="Times New Roman" w:cs="Times New Roman"/>
          <w:szCs w:val="21"/>
        </w:rPr>
        <w:t>需要考虑不同任务的优先级，确保重要任务（</w:t>
      </w:r>
      <w:r w:rsidRPr="008E5BF0">
        <w:rPr>
          <w:rFonts w:ascii="Times New Roman" w:eastAsia="宋体" w:hAnsi="Times New Roman" w:cs="Times New Roman" w:hint="eastAsia"/>
          <w:szCs w:val="21"/>
        </w:rPr>
        <w:t>高</w:t>
      </w:r>
      <w:r w:rsidRPr="008E5BF0">
        <w:rPr>
          <w:rFonts w:ascii="Times New Roman" w:eastAsia="宋体" w:hAnsi="Times New Roman" w:cs="Times New Roman"/>
          <w:szCs w:val="21"/>
        </w:rPr>
        <w:t>紧急任务）不会受到影响，而不重要的任务</w:t>
      </w:r>
      <w:r w:rsidRPr="008E5BF0">
        <w:rPr>
          <w:rFonts w:ascii="Times New Roman" w:eastAsia="宋体" w:hAnsi="Times New Roman" w:cs="Times New Roman" w:hint="eastAsia"/>
          <w:szCs w:val="21"/>
        </w:rPr>
        <w:t>（如中紧急和低紧急任务）</w:t>
      </w:r>
      <w:r w:rsidRPr="008E5BF0">
        <w:rPr>
          <w:rFonts w:ascii="Times New Roman" w:eastAsia="宋体" w:hAnsi="Times New Roman" w:cs="Times New Roman"/>
          <w:szCs w:val="21"/>
        </w:rPr>
        <w:t>则可以根据电力供应情况适当延迟</w:t>
      </w:r>
      <w:r w:rsidRPr="008E5BF0">
        <w:rPr>
          <w:rFonts w:ascii="Times New Roman" w:eastAsia="宋体" w:hAnsi="Times New Roman" w:cs="Times New Roman" w:hint="eastAsia"/>
          <w:szCs w:val="21"/>
        </w:rPr>
        <w:t>，要求每个任务从发布到完成不能超过</w:t>
      </w:r>
      <w:r w:rsidRPr="008E5BF0">
        <w:rPr>
          <w:rFonts w:ascii="Times New Roman" w:eastAsia="宋体" w:hAnsi="Times New Roman" w:cs="Times New Roman" w:hint="eastAsia"/>
          <w:szCs w:val="21"/>
        </w:rPr>
        <w:t>2</w:t>
      </w:r>
      <w:r w:rsidRPr="008E5BF0">
        <w:rPr>
          <w:rFonts w:ascii="Times New Roman" w:eastAsia="宋体" w:hAnsi="Times New Roman" w:cs="Times New Roman"/>
          <w:szCs w:val="21"/>
        </w:rPr>
        <w:t>4</w:t>
      </w:r>
      <w:r w:rsidRPr="008E5BF0">
        <w:rPr>
          <w:rFonts w:ascii="Times New Roman" w:eastAsia="宋体" w:hAnsi="Times New Roman" w:cs="Times New Roman" w:hint="eastAsia"/>
          <w:szCs w:val="21"/>
        </w:rPr>
        <w:t>小时</w:t>
      </w:r>
      <w:r w:rsidRPr="008E5BF0">
        <w:rPr>
          <w:rFonts w:ascii="Times New Roman" w:eastAsia="宋体" w:hAnsi="Times New Roman" w:cs="Times New Roman"/>
          <w:szCs w:val="21"/>
        </w:rPr>
        <w:t>。每个服务器群组的计算能力有限，且每个群组的功耗在运行时是线性的，计算任务的进度与分配的电力和</w:t>
      </w:r>
      <w:proofErr w:type="gramStart"/>
      <w:r w:rsidRPr="008E5BF0">
        <w:rPr>
          <w:rFonts w:ascii="Times New Roman" w:eastAsia="宋体" w:hAnsi="Times New Roman" w:cs="Times New Roman"/>
          <w:szCs w:val="21"/>
        </w:rPr>
        <w:t>算力直接</w:t>
      </w:r>
      <w:proofErr w:type="gramEnd"/>
      <w:r w:rsidRPr="008E5BF0">
        <w:rPr>
          <w:rFonts w:ascii="Times New Roman" w:eastAsia="宋体" w:hAnsi="Times New Roman" w:cs="Times New Roman"/>
          <w:szCs w:val="21"/>
        </w:rPr>
        <w:t>相关。</w:t>
      </w:r>
    </w:p>
    <w:p w14:paraId="42782192" w14:textId="77777777" w:rsidR="008E5BF0" w:rsidRPr="008E5BF0" w:rsidRDefault="008E5BF0" w:rsidP="008E5BF0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8E5BF0">
        <w:rPr>
          <w:rFonts w:ascii="Times New Roman" w:eastAsia="宋体" w:hAnsi="Times New Roman" w:cs="Times New Roman" w:hint="eastAsia"/>
          <w:szCs w:val="21"/>
        </w:rPr>
        <w:t>请建立</w:t>
      </w:r>
      <w:proofErr w:type="gramEnd"/>
      <w:r w:rsidRPr="008E5BF0">
        <w:rPr>
          <w:rFonts w:ascii="Times New Roman" w:eastAsia="宋体" w:hAnsi="Times New Roman" w:cs="Times New Roman" w:hint="eastAsia"/>
          <w:szCs w:val="21"/>
        </w:rPr>
        <w:t>数学模型，</w:t>
      </w:r>
      <w:r w:rsidRPr="008E5BF0">
        <w:rPr>
          <w:rFonts w:ascii="Times New Roman" w:eastAsia="宋体" w:hAnsi="Times New Roman" w:cs="Times New Roman"/>
          <w:szCs w:val="21"/>
        </w:rPr>
        <w:t>解决以下问题：</w:t>
      </w:r>
    </w:p>
    <w:p w14:paraId="15ACA719" w14:textId="4336BE03" w:rsidR="008E5BF0" w:rsidRPr="008E5BF0" w:rsidRDefault="008E5BF0" w:rsidP="008E5BF0">
      <w:pPr>
        <w:spacing w:line="276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8E5BF0">
        <w:rPr>
          <w:rFonts w:ascii="Times New Roman" w:eastAsia="宋体" w:hAnsi="Times New Roman" w:cs="Times New Roman"/>
          <w:b/>
          <w:bCs/>
          <w:szCs w:val="21"/>
        </w:rPr>
        <w:t>问题</w:t>
      </w:r>
      <w:r w:rsidRPr="008E5BF0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8E5BF0">
        <w:rPr>
          <w:rFonts w:ascii="Times New Roman" w:eastAsia="宋体" w:hAnsi="Times New Roman" w:cs="Times New Roman"/>
          <w:b/>
          <w:bCs/>
          <w:szCs w:val="21"/>
        </w:rPr>
        <w:t>：</w:t>
      </w:r>
      <w:r w:rsidRPr="008E5BF0">
        <w:rPr>
          <w:rFonts w:ascii="Times New Roman" w:eastAsia="宋体" w:hAnsi="Times New Roman" w:cs="Times New Roman"/>
          <w:szCs w:val="21"/>
        </w:rPr>
        <w:t>利用所给的数据，</w:t>
      </w:r>
      <w:r w:rsidRPr="008E5BF0">
        <w:rPr>
          <w:rFonts w:ascii="Times New Roman" w:eastAsia="宋体" w:hAnsi="Times New Roman" w:cs="Times New Roman" w:hint="eastAsia"/>
          <w:szCs w:val="21"/>
        </w:rPr>
        <w:t>分析数据中心一天内每小时</w:t>
      </w:r>
      <w:r w:rsidRPr="008E5BF0">
        <w:rPr>
          <w:rFonts w:ascii="Times New Roman" w:eastAsia="宋体" w:hAnsi="Times New Roman" w:cs="Times New Roman"/>
          <w:szCs w:val="21"/>
        </w:rPr>
        <w:t>电力需求</w:t>
      </w:r>
      <w:r w:rsidRPr="008E5BF0">
        <w:rPr>
          <w:rFonts w:ascii="Times New Roman" w:eastAsia="宋体" w:hAnsi="Times New Roman" w:cs="Times New Roman" w:hint="eastAsia"/>
          <w:szCs w:val="21"/>
        </w:rPr>
        <w:t>与电力（包括</w:t>
      </w:r>
      <w:r w:rsidR="000D5BF5">
        <w:rPr>
          <w:rFonts w:ascii="Times New Roman" w:eastAsia="宋体" w:hAnsi="Times New Roman" w:cs="Times New Roman" w:hint="eastAsia"/>
          <w:szCs w:val="21"/>
        </w:rPr>
        <w:t>绿色电力</w:t>
      </w:r>
      <w:r w:rsidRPr="008E5BF0">
        <w:rPr>
          <w:rFonts w:ascii="Times New Roman" w:eastAsia="宋体" w:hAnsi="Times New Roman" w:cs="Times New Roman" w:hint="eastAsia"/>
          <w:szCs w:val="21"/>
        </w:rPr>
        <w:t>和</w:t>
      </w:r>
      <w:r w:rsidRPr="008E5BF0">
        <w:rPr>
          <w:rFonts w:ascii="Times New Roman" w:eastAsia="宋体" w:hAnsi="Times New Roman" w:cs="Times New Roman"/>
          <w:szCs w:val="21"/>
        </w:rPr>
        <w:t>传统电力</w:t>
      </w:r>
      <w:r w:rsidRPr="008E5BF0">
        <w:rPr>
          <w:rFonts w:ascii="Times New Roman" w:eastAsia="宋体" w:hAnsi="Times New Roman" w:cs="Times New Roman" w:hint="eastAsia"/>
          <w:szCs w:val="21"/>
        </w:rPr>
        <w:t>）供应</w:t>
      </w:r>
      <w:r w:rsidRPr="008E5BF0">
        <w:rPr>
          <w:rFonts w:ascii="Times New Roman" w:eastAsia="宋体" w:hAnsi="Times New Roman" w:cs="Times New Roman"/>
          <w:szCs w:val="21"/>
        </w:rPr>
        <w:t>的关系，</w:t>
      </w:r>
      <w:r w:rsidRPr="008E5BF0">
        <w:rPr>
          <w:rFonts w:ascii="Times New Roman" w:eastAsia="宋体" w:hAnsi="Times New Roman" w:cs="Times New Roman" w:hint="eastAsia"/>
          <w:szCs w:val="21"/>
        </w:rPr>
        <w:t>给出</w:t>
      </w:r>
      <w:r w:rsidRPr="008E5BF0">
        <w:rPr>
          <w:rFonts w:ascii="Times New Roman" w:eastAsia="宋体" w:hAnsi="Times New Roman" w:cs="Times New Roman"/>
          <w:szCs w:val="21"/>
        </w:rPr>
        <w:t>基础调度</w:t>
      </w:r>
      <w:r w:rsidRPr="008E5BF0">
        <w:rPr>
          <w:rFonts w:ascii="Times New Roman" w:eastAsia="宋体" w:hAnsi="Times New Roman" w:cs="Times New Roman" w:hint="eastAsia"/>
          <w:szCs w:val="21"/>
        </w:rPr>
        <w:t>方案，</w:t>
      </w:r>
      <w:r w:rsidRPr="008E5BF0">
        <w:rPr>
          <w:rFonts w:ascii="Times New Roman" w:eastAsia="宋体" w:hAnsi="Times New Roman" w:cs="Times New Roman"/>
          <w:szCs w:val="21"/>
        </w:rPr>
        <w:t>解决电力供需平衡问题</w:t>
      </w:r>
      <w:r w:rsidRPr="008E5BF0">
        <w:rPr>
          <w:rFonts w:ascii="Times New Roman" w:eastAsia="宋体" w:hAnsi="Times New Roman" w:cs="Times New Roman" w:hint="eastAsia"/>
          <w:szCs w:val="21"/>
        </w:rPr>
        <w:t>。</w:t>
      </w:r>
    </w:p>
    <w:p w14:paraId="1B932162" w14:textId="6C21E0D0" w:rsidR="008E5BF0" w:rsidRPr="008E5BF0" w:rsidRDefault="008E5BF0" w:rsidP="008E5BF0">
      <w:pPr>
        <w:spacing w:line="276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8E5BF0">
        <w:rPr>
          <w:rFonts w:ascii="Times New Roman" w:eastAsia="宋体" w:hAnsi="Times New Roman" w:cs="Times New Roman"/>
          <w:b/>
          <w:bCs/>
          <w:szCs w:val="21"/>
        </w:rPr>
        <w:t>问题</w:t>
      </w:r>
      <w:r w:rsidRPr="008E5BF0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8E5BF0">
        <w:rPr>
          <w:rFonts w:ascii="Times New Roman" w:eastAsia="宋体" w:hAnsi="Times New Roman" w:cs="Times New Roman"/>
          <w:b/>
          <w:bCs/>
          <w:szCs w:val="21"/>
        </w:rPr>
        <w:t>：</w:t>
      </w:r>
      <w:r w:rsidRPr="008E5BF0">
        <w:rPr>
          <w:rFonts w:ascii="Times New Roman" w:eastAsia="宋体" w:hAnsi="Times New Roman" w:cs="Times New Roman"/>
          <w:szCs w:val="21"/>
        </w:rPr>
        <w:t>根据经验，高紧急任务在其所属时间段内优先分配</w:t>
      </w:r>
      <w:r w:rsidR="000D5BF5">
        <w:rPr>
          <w:rFonts w:ascii="Times New Roman" w:eastAsia="宋体" w:hAnsi="Times New Roman" w:cs="Times New Roman" w:hint="eastAsia"/>
          <w:szCs w:val="21"/>
        </w:rPr>
        <w:t>绿色电力</w:t>
      </w:r>
      <w:r w:rsidRPr="008E5BF0">
        <w:rPr>
          <w:rFonts w:ascii="Times New Roman" w:eastAsia="宋体" w:hAnsi="Times New Roman" w:cs="Times New Roman"/>
          <w:szCs w:val="21"/>
        </w:rPr>
        <w:t>，若</w:t>
      </w:r>
      <w:r w:rsidR="000D5BF5">
        <w:rPr>
          <w:rFonts w:ascii="Times New Roman" w:eastAsia="宋体" w:hAnsi="Times New Roman" w:cs="Times New Roman" w:hint="eastAsia"/>
          <w:szCs w:val="21"/>
        </w:rPr>
        <w:t>绿色电力</w:t>
      </w:r>
      <w:r w:rsidRPr="008E5BF0">
        <w:rPr>
          <w:rFonts w:ascii="Times New Roman" w:eastAsia="宋体" w:hAnsi="Times New Roman" w:cs="Times New Roman"/>
          <w:szCs w:val="21"/>
        </w:rPr>
        <w:t>不足，按传统电价从低到高分配剩余电力需求；对中</w:t>
      </w:r>
      <w:r w:rsidRPr="008E5BF0">
        <w:rPr>
          <w:rFonts w:ascii="Times New Roman" w:eastAsia="宋体" w:hAnsi="Times New Roman" w:cs="Times New Roman" w:hint="eastAsia"/>
          <w:szCs w:val="21"/>
        </w:rPr>
        <w:t>紧急</w:t>
      </w:r>
      <w:r w:rsidRPr="008E5BF0">
        <w:rPr>
          <w:rFonts w:ascii="Times New Roman" w:eastAsia="宋体" w:hAnsi="Times New Roman" w:cs="Times New Roman"/>
          <w:szCs w:val="21"/>
        </w:rPr>
        <w:t>任务，在</w:t>
      </w:r>
      <w:r w:rsidR="000D5BF5">
        <w:rPr>
          <w:rFonts w:ascii="Times New Roman" w:eastAsia="宋体" w:hAnsi="Times New Roman" w:cs="Times New Roman" w:hint="eastAsia"/>
          <w:szCs w:val="21"/>
        </w:rPr>
        <w:t>绿色电力</w:t>
      </w:r>
      <w:r w:rsidRPr="008E5BF0">
        <w:rPr>
          <w:rFonts w:ascii="Times New Roman" w:eastAsia="宋体" w:hAnsi="Times New Roman" w:cs="Times New Roman"/>
          <w:szCs w:val="21"/>
        </w:rPr>
        <w:t>充足且电价低的时间段（如白天）优先调度；剩余任务延迟至电价低谷时段（如凌晨），达到优先级任务调度与绿色能源</w:t>
      </w:r>
      <w:r w:rsidRPr="008E5BF0">
        <w:rPr>
          <w:rFonts w:ascii="Times New Roman" w:eastAsia="宋体" w:hAnsi="Times New Roman" w:cs="Times New Roman" w:hint="eastAsia"/>
          <w:szCs w:val="21"/>
        </w:rPr>
        <w:t>电力</w:t>
      </w:r>
      <w:r w:rsidRPr="008E5BF0">
        <w:rPr>
          <w:rFonts w:ascii="Times New Roman" w:eastAsia="宋体" w:hAnsi="Times New Roman" w:cs="Times New Roman"/>
          <w:szCs w:val="21"/>
        </w:rPr>
        <w:t>最大化的目标。按照上面描述的电力调度策略计算优化后的传统电力使用量及成本，并与问题</w:t>
      </w:r>
      <w:r w:rsidRPr="008E5BF0">
        <w:rPr>
          <w:rFonts w:ascii="Times New Roman" w:eastAsia="宋体" w:hAnsi="Times New Roman" w:cs="Times New Roman"/>
          <w:szCs w:val="21"/>
        </w:rPr>
        <w:t>1</w:t>
      </w:r>
      <w:r w:rsidRPr="008E5BF0">
        <w:rPr>
          <w:rFonts w:ascii="Times New Roman" w:eastAsia="宋体" w:hAnsi="Times New Roman" w:cs="Times New Roman"/>
          <w:szCs w:val="21"/>
        </w:rPr>
        <w:t>的结果进行对比。</w:t>
      </w:r>
    </w:p>
    <w:p w14:paraId="76746206" w14:textId="77777777" w:rsidR="008E5BF0" w:rsidRPr="008E5BF0" w:rsidRDefault="008E5BF0" w:rsidP="008E5BF0">
      <w:pPr>
        <w:spacing w:line="276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8E5BF0">
        <w:rPr>
          <w:rFonts w:ascii="Times New Roman" w:eastAsia="宋体" w:hAnsi="Times New Roman" w:cs="Times New Roman"/>
          <w:b/>
          <w:bCs/>
          <w:szCs w:val="21"/>
        </w:rPr>
        <w:t>问题</w:t>
      </w:r>
      <w:r w:rsidRPr="008E5BF0">
        <w:rPr>
          <w:rFonts w:ascii="Times New Roman" w:eastAsia="宋体" w:hAnsi="Times New Roman" w:cs="Times New Roman"/>
          <w:b/>
          <w:bCs/>
          <w:szCs w:val="21"/>
        </w:rPr>
        <w:t>3</w:t>
      </w:r>
      <w:r w:rsidRPr="008E5BF0">
        <w:rPr>
          <w:rFonts w:ascii="Times New Roman" w:eastAsia="宋体" w:hAnsi="Times New Roman" w:cs="Times New Roman"/>
          <w:szCs w:val="21"/>
        </w:rPr>
        <w:t>：以降低电力</w:t>
      </w:r>
      <w:proofErr w:type="gramStart"/>
      <w:r w:rsidRPr="008E5BF0">
        <w:rPr>
          <w:rFonts w:ascii="Times New Roman" w:eastAsia="宋体" w:hAnsi="Times New Roman" w:cs="Times New Roman"/>
          <w:szCs w:val="21"/>
        </w:rPr>
        <w:t>成本及碳排放</w:t>
      </w:r>
      <w:proofErr w:type="gramEnd"/>
      <w:r w:rsidRPr="008E5BF0">
        <w:rPr>
          <w:rFonts w:ascii="Times New Roman" w:eastAsia="宋体" w:hAnsi="Times New Roman" w:cs="Times New Roman"/>
          <w:szCs w:val="21"/>
        </w:rPr>
        <w:t>为目标，建立数学模型，满足电力调度约束，为</w:t>
      </w:r>
      <w:r w:rsidRPr="008E5BF0">
        <w:rPr>
          <w:rFonts w:ascii="Times New Roman" w:eastAsia="宋体" w:hAnsi="Times New Roman" w:cs="Times New Roman" w:hint="eastAsia"/>
          <w:szCs w:val="21"/>
        </w:rPr>
        <w:t>该</w:t>
      </w:r>
      <w:r w:rsidRPr="008E5BF0">
        <w:rPr>
          <w:rFonts w:ascii="Times New Roman" w:eastAsia="宋体" w:hAnsi="Times New Roman" w:cs="Times New Roman"/>
          <w:szCs w:val="21"/>
        </w:rPr>
        <w:t>数据中心电力调度提供更优的策略。</w:t>
      </w:r>
    </w:p>
    <w:p w14:paraId="64684A55" w14:textId="69E16D93" w:rsidR="00B1719D" w:rsidRPr="008E5BF0" w:rsidRDefault="008E5BF0" w:rsidP="008E5BF0">
      <w:pPr>
        <w:spacing w:line="360" w:lineRule="auto"/>
        <w:ind w:firstLineChars="200" w:firstLine="422"/>
        <w:jc w:val="left"/>
        <w:rPr>
          <w:rFonts w:ascii="等线" w:eastAsia="等线" w:hAnsi="等线" w:cs="Times New Roman"/>
          <w:bCs/>
          <w:color w:val="000000"/>
          <w:spacing w:val="6"/>
          <w:kern w:val="0"/>
          <w:szCs w:val="21"/>
        </w:rPr>
      </w:pPr>
      <w:r w:rsidRPr="008E5BF0">
        <w:rPr>
          <w:rFonts w:ascii="Times New Roman" w:eastAsia="宋体" w:hAnsi="Times New Roman" w:cs="Times New Roman"/>
          <w:b/>
          <w:bCs/>
          <w:szCs w:val="21"/>
        </w:rPr>
        <w:t>问题</w:t>
      </w:r>
      <w:r w:rsidRPr="008E5BF0">
        <w:rPr>
          <w:rFonts w:ascii="Times New Roman" w:eastAsia="宋体" w:hAnsi="Times New Roman" w:cs="Times New Roman"/>
          <w:b/>
          <w:bCs/>
          <w:szCs w:val="21"/>
        </w:rPr>
        <w:t>4</w:t>
      </w:r>
      <w:r w:rsidRPr="008E5BF0">
        <w:rPr>
          <w:rFonts w:ascii="Times New Roman" w:eastAsia="宋体" w:hAnsi="Times New Roman" w:cs="Times New Roman"/>
          <w:szCs w:val="21"/>
        </w:rPr>
        <w:t>：</w:t>
      </w:r>
      <w:proofErr w:type="gramStart"/>
      <w:r w:rsidRPr="008E5BF0">
        <w:rPr>
          <w:rFonts w:ascii="Times New Roman" w:eastAsia="宋体" w:hAnsi="Times New Roman" w:cs="Times New Roman" w:hint="eastAsia"/>
          <w:szCs w:val="21"/>
        </w:rPr>
        <w:t>基于</w:t>
      </w:r>
      <w:r w:rsidRPr="008E5BF0">
        <w:rPr>
          <w:rFonts w:ascii="Times New Roman" w:eastAsia="宋体" w:hAnsi="Times New Roman" w:cs="Times New Roman"/>
          <w:szCs w:val="21"/>
        </w:rPr>
        <w:t>问题</w:t>
      </w:r>
      <w:proofErr w:type="gramEnd"/>
      <w:r w:rsidRPr="008E5BF0">
        <w:rPr>
          <w:rFonts w:ascii="Times New Roman" w:eastAsia="宋体" w:hAnsi="Times New Roman" w:cs="Times New Roman" w:hint="eastAsia"/>
          <w:szCs w:val="21"/>
        </w:rPr>
        <w:t>3</w:t>
      </w:r>
      <w:r w:rsidRPr="008E5BF0">
        <w:rPr>
          <w:rFonts w:ascii="Times New Roman" w:eastAsia="宋体" w:hAnsi="Times New Roman" w:cs="Times New Roman"/>
          <w:szCs w:val="21"/>
        </w:rPr>
        <w:t>建立</w:t>
      </w:r>
      <w:r w:rsidRPr="008E5BF0">
        <w:rPr>
          <w:rFonts w:ascii="Times New Roman" w:eastAsia="宋体" w:hAnsi="Times New Roman" w:cs="Times New Roman" w:hint="eastAsia"/>
          <w:szCs w:val="21"/>
        </w:rPr>
        <w:t>的数学</w:t>
      </w:r>
      <w:r w:rsidRPr="008E5BF0">
        <w:rPr>
          <w:rFonts w:ascii="Times New Roman" w:eastAsia="宋体" w:hAnsi="Times New Roman" w:cs="Times New Roman"/>
          <w:szCs w:val="21"/>
        </w:rPr>
        <w:t>模型，对</w:t>
      </w:r>
      <w:r w:rsidRPr="008E5BF0">
        <w:rPr>
          <w:rFonts w:ascii="Times New Roman" w:eastAsia="宋体" w:hAnsi="Times New Roman" w:cs="Times New Roman" w:hint="eastAsia"/>
          <w:szCs w:val="21"/>
        </w:rPr>
        <w:t>该</w:t>
      </w:r>
      <w:r w:rsidRPr="008E5BF0">
        <w:rPr>
          <w:rFonts w:ascii="Times New Roman" w:eastAsia="宋体" w:hAnsi="Times New Roman" w:cs="Times New Roman"/>
          <w:szCs w:val="21"/>
        </w:rPr>
        <w:t>模型进行鲁棒性分析，为数据中心电力调度提供策略</w:t>
      </w:r>
      <w:r w:rsidRPr="008E5BF0">
        <w:rPr>
          <w:rFonts w:ascii="Times New Roman" w:eastAsia="宋体" w:hAnsi="Times New Roman" w:cs="Times New Roman" w:hint="eastAsia"/>
          <w:szCs w:val="21"/>
        </w:rPr>
        <w:t>建议</w:t>
      </w:r>
      <w:r w:rsidRPr="008E5BF0">
        <w:rPr>
          <w:rFonts w:ascii="Times New Roman" w:eastAsia="宋体" w:hAnsi="Times New Roman" w:cs="Times New Roman"/>
          <w:szCs w:val="21"/>
        </w:rPr>
        <w:t>。</w:t>
      </w:r>
    </w:p>
    <w:sectPr w:rsidR="00B1719D" w:rsidRPr="008E5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8F93" w14:textId="77777777" w:rsidR="00EE024D" w:rsidRDefault="00EE024D" w:rsidP="001C6126">
      <w:r>
        <w:separator/>
      </w:r>
    </w:p>
  </w:endnote>
  <w:endnote w:type="continuationSeparator" w:id="0">
    <w:p w14:paraId="420DAF24" w14:textId="77777777" w:rsidR="00EE024D" w:rsidRDefault="00EE024D" w:rsidP="001C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350E" w14:textId="77777777" w:rsidR="00EE024D" w:rsidRDefault="00EE024D" w:rsidP="001C6126">
      <w:r>
        <w:separator/>
      </w:r>
    </w:p>
  </w:footnote>
  <w:footnote w:type="continuationSeparator" w:id="0">
    <w:p w14:paraId="46AB5A8A" w14:textId="77777777" w:rsidR="00EE024D" w:rsidRDefault="00EE024D" w:rsidP="001C6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C37DB"/>
    <w:multiLevelType w:val="multilevel"/>
    <w:tmpl w:val="6E8C37D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639"/>
    <w:rsid w:val="000D5BF5"/>
    <w:rsid w:val="00146EE0"/>
    <w:rsid w:val="00155B16"/>
    <w:rsid w:val="001834C9"/>
    <w:rsid w:val="00191F18"/>
    <w:rsid w:val="001B0E5C"/>
    <w:rsid w:val="001C6126"/>
    <w:rsid w:val="001F7FB7"/>
    <w:rsid w:val="0022019F"/>
    <w:rsid w:val="002E5B16"/>
    <w:rsid w:val="00341477"/>
    <w:rsid w:val="00362639"/>
    <w:rsid w:val="00390437"/>
    <w:rsid w:val="003B7992"/>
    <w:rsid w:val="004706DC"/>
    <w:rsid w:val="004D3AD3"/>
    <w:rsid w:val="005570EC"/>
    <w:rsid w:val="005E4975"/>
    <w:rsid w:val="00616D04"/>
    <w:rsid w:val="0066363B"/>
    <w:rsid w:val="0068322D"/>
    <w:rsid w:val="006C38B0"/>
    <w:rsid w:val="006D4972"/>
    <w:rsid w:val="007A6D69"/>
    <w:rsid w:val="007D59D7"/>
    <w:rsid w:val="0083506D"/>
    <w:rsid w:val="008830E3"/>
    <w:rsid w:val="00886C18"/>
    <w:rsid w:val="008A73BC"/>
    <w:rsid w:val="008E5BF0"/>
    <w:rsid w:val="00941ECC"/>
    <w:rsid w:val="00A52BC8"/>
    <w:rsid w:val="00AA0C54"/>
    <w:rsid w:val="00B1719D"/>
    <w:rsid w:val="00B86A2F"/>
    <w:rsid w:val="00B96B63"/>
    <w:rsid w:val="00BC11D7"/>
    <w:rsid w:val="00C25CDA"/>
    <w:rsid w:val="00C26B18"/>
    <w:rsid w:val="00C539F1"/>
    <w:rsid w:val="00C95547"/>
    <w:rsid w:val="00CB0C3E"/>
    <w:rsid w:val="00CB5DD9"/>
    <w:rsid w:val="00CC40BC"/>
    <w:rsid w:val="00D3544D"/>
    <w:rsid w:val="00D853FE"/>
    <w:rsid w:val="00DE7F5B"/>
    <w:rsid w:val="00E46972"/>
    <w:rsid w:val="00E5334D"/>
    <w:rsid w:val="00E63E06"/>
    <w:rsid w:val="00E95E5B"/>
    <w:rsid w:val="00EB25DD"/>
    <w:rsid w:val="00EE024D"/>
    <w:rsid w:val="00F04916"/>
    <w:rsid w:val="00F12616"/>
    <w:rsid w:val="00F7712E"/>
    <w:rsid w:val="00FF510C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71876"/>
  <w15:chartTrackingRefBased/>
  <w15:docId w15:val="{87CFB8AB-E4FA-4B6C-9E48-CA03CB7A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126"/>
    <w:rPr>
      <w:sz w:val="18"/>
      <w:szCs w:val="18"/>
    </w:rPr>
  </w:style>
  <w:style w:type="paragraph" w:styleId="a7">
    <w:name w:val="List Paragraph"/>
    <w:basedOn w:val="a"/>
    <w:uiPriority w:val="34"/>
    <w:qFormat/>
    <w:rsid w:val="00A52BC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52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rongjian</dc:creator>
  <cp:keywords/>
  <dc:description/>
  <cp:lastModifiedBy>CHunE Huang</cp:lastModifiedBy>
  <cp:revision>21</cp:revision>
  <dcterms:created xsi:type="dcterms:W3CDTF">2023-05-14T11:20:00Z</dcterms:created>
  <dcterms:modified xsi:type="dcterms:W3CDTF">2025-04-16T13:27:00Z</dcterms:modified>
</cp:coreProperties>
</file>