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28724" w14:textId="77777777" w:rsidR="00FB19E4" w:rsidRDefault="00000000">
      <w:pPr>
        <w:spacing w:before="480" w:after="480" w:line="288" w:lineRule="auto"/>
        <w:rPr>
          <w:rFonts w:hint="eastAsia"/>
        </w:rPr>
      </w:pPr>
      <w:r>
        <w:rPr>
          <w:rFonts w:ascii="Arial" w:eastAsia="等线" w:hAnsi="Arial" w:cs="Arial"/>
          <w:b/>
          <w:sz w:val="52"/>
        </w:rPr>
        <w:t>无人机硬件研发文档</w:t>
      </w:r>
    </w:p>
    <w:p w14:paraId="64C77F44" w14:textId="77777777" w:rsidR="00FB19E4" w:rsidRDefault="00000000">
      <w:pPr>
        <w:spacing w:before="380" w:after="140" w:line="288" w:lineRule="auto"/>
        <w:outlineLvl w:val="0"/>
        <w:rPr>
          <w:rFonts w:hint="eastAsia"/>
        </w:rPr>
      </w:pPr>
      <w:bookmarkStart w:id="0" w:name="heading_0"/>
      <w:r>
        <w:rPr>
          <w:rFonts w:ascii="Arial" w:eastAsia="等线" w:hAnsi="Arial" w:cs="Arial"/>
          <w:b/>
          <w:sz w:val="36"/>
        </w:rPr>
        <w:t>一、主板整体概述</w:t>
      </w:r>
      <w:bookmarkEnd w:id="0"/>
    </w:p>
    <w:p w14:paraId="546A3209" w14:textId="77777777" w:rsidR="00FB19E4" w:rsidRDefault="00000000">
      <w:pPr>
        <w:spacing w:before="120" w:after="120" w:line="288" w:lineRule="auto"/>
        <w:rPr>
          <w:rFonts w:hint="eastAsia"/>
        </w:rPr>
      </w:pPr>
      <w:r>
        <w:rPr>
          <w:rFonts w:ascii="Arial" w:eastAsia="等线" w:hAnsi="Arial" w:cs="Arial"/>
        </w:rPr>
        <w:t>本款无人机主控硬件板为一体化飞控核心主板，集成姿态解算、动力驱动、外设通信与定位导航电路。当前处于工程样机详细设计阶段：原理图框架、PCB布局布线和接口分区已经形成，核心器件按下述候选方案进入定型。第六章所列数据均为待验证的设计目标，第七章给出样机验收方法；完成样机测试前，不将目标值表述为实测性能。</w:t>
      </w:r>
      <w:proofErr w:type="gramStart"/>
      <w:r>
        <w:rPr>
          <w:rFonts w:ascii="Arial" w:eastAsia="等线" w:hAnsi="Arial" w:cs="Arial"/>
        </w:rPr>
      </w:r>
      <w:proofErr w:type="gramEnd"/>
      <w:r>
        <w:rPr>
          <w:rFonts w:ascii="Arial" w:eastAsia="等线" w:hAnsi="Arial" w:cs="Arial"/>
        </w:rPr>
      </w:r>
      <w:proofErr w:type="gramStart"/>
      <w:r>
        <w:rPr>
          <w:rFonts w:ascii="Arial" w:eastAsia="等线" w:hAnsi="Arial" w:cs="Arial"/>
        </w:rPr>
      </w:r>
      <w:proofErr w:type="gramEnd"/>
      <w:r>
        <w:rPr>
          <w:rFonts w:ascii="Arial" w:eastAsia="等线" w:hAnsi="Arial" w:cs="Arial"/>
        </w:rPr>
      </w:r>
    </w:p>
    <w:p w14:paraId="090E7769" w14:textId="77777777" w:rsidR="00FB19E4" w:rsidRDefault="00000000">
      <w:pPr>
        <w:spacing w:before="120" w:after="120" w:line="288" w:lineRule="auto"/>
        <w:rPr>
          <w:rFonts w:hint="eastAsia"/>
        </w:rPr>
      </w:pPr>
      <w:r>
        <w:rPr>
          <w:rFonts w:ascii="Arial" w:eastAsia="等线" w:hAnsi="Arial" w:cs="Arial"/>
        </w:rPr>
        <w:t>附图</w:t>
      </w:r>
      <w:r>
        <w:rPr>
          <w:rFonts w:ascii="Arial" w:eastAsia="等线" w:hAnsi="Arial" w:cs="Arial"/>
        </w:rPr>
        <w:t>1</w:t>
      </w:r>
      <w:r>
        <w:rPr>
          <w:rFonts w:ascii="Arial" w:eastAsia="等线" w:hAnsi="Arial" w:cs="Arial"/>
        </w:rPr>
        <w:t>为主板</w:t>
      </w:r>
      <w:r>
        <w:rPr>
          <w:rFonts w:ascii="Arial" w:eastAsia="等线" w:hAnsi="Arial" w:cs="Arial"/>
        </w:rPr>
        <w:t>3D</w:t>
      </w:r>
      <w:r>
        <w:rPr>
          <w:rFonts w:ascii="Arial" w:eastAsia="等线" w:hAnsi="Arial" w:cs="Arial"/>
        </w:rPr>
        <w:t>实物渲染效果图，附图</w:t>
      </w:r>
      <w:r>
        <w:rPr>
          <w:rFonts w:ascii="Arial" w:eastAsia="等线" w:hAnsi="Arial" w:cs="Arial"/>
        </w:rPr>
        <w:t>2</w:t>
      </w:r>
      <w:r>
        <w:rPr>
          <w:rFonts w:ascii="Arial" w:eastAsia="等线" w:hAnsi="Arial" w:cs="Arial"/>
        </w:rPr>
        <w:t>为</w:t>
      </w:r>
      <w:r>
        <w:rPr>
          <w:rFonts w:ascii="Arial" w:eastAsia="等线" w:hAnsi="Arial" w:cs="Arial"/>
        </w:rPr>
        <w:t>PCB</w:t>
      </w:r>
      <w:r>
        <w:rPr>
          <w:rFonts w:ascii="Arial" w:eastAsia="等线" w:hAnsi="Arial" w:cs="Arial"/>
        </w:rPr>
        <w:t>布线工程图，完整展示硬件结构与线路设计逻辑。</w:t>
      </w:r>
    </w:p>
    <w:p w14:paraId="0B07BF74" w14:textId="77777777" w:rsidR="00FB19E4" w:rsidRDefault="00000000">
      <w:pPr>
        <w:spacing w:before="320" w:after="120" w:line="288" w:lineRule="auto"/>
        <w:outlineLvl w:val="1"/>
        <w:rPr>
          <w:rFonts w:hint="eastAsia"/>
        </w:rPr>
      </w:pPr>
      <w:bookmarkStart w:id="1" w:name="heading_1"/>
      <w:r>
        <w:rPr>
          <w:rFonts w:ascii="Arial" w:eastAsia="等线" w:hAnsi="Arial" w:cs="Arial"/>
          <w:b/>
          <w:sz w:val="32"/>
        </w:rPr>
        <w:t xml:space="preserve">1.1 </w:t>
      </w:r>
      <w:r>
        <w:rPr>
          <w:rFonts w:ascii="Arial" w:eastAsia="等线" w:hAnsi="Arial" w:cs="Arial"/>
          <w:b/>
          <w:sz w:val="32"/>
        </w:rPr>
        <w:t>设计目标</w:t>
      </w:r>
      <w:bookmarkEnd w:id="1"/>
    </w:p>
    <w:p w14:paraId="4348837B" w14:textId="77777777" w:rsidR="00FB19E4"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高度集成：单块</w:t>
      </w:r>
      <w:r>
        <w:rPr>
          <w:rFonts w:ascii="Arial" w:eastAsia="等线" w:hAnsi="Arial" w:cs="Arial"/>
        </w:rPr>
        <w:t>PCB</w:t>
      </w:r>
      <w:r>
        <w:rPr>
          <w:rFonts w:ascii="Arial" w:eastAsia="等线" w:hAnsi="Arial" w:cs="Arial"/>
        </w:rPr>
        <w:t>承载</w:t>
      </w:r>
      <w:r>
        <w:rPr>
          <w:rFonts w:ascii="Arial" w:eastAsia="等线" w:hAnsi="Arial" w:cs="Arial"/>
        </w:rPr>
        <w:t>MCU</w:t>
      </w:r>
      <w:r>
        <w:rPr>
          <w:rFonts w:ascii="Arial" w:eastAsia="等线" w:hAnsi="Arial" w:cs="Arial"/>
        </w:rPr>
        <w:t>主控、</w:t>
      </w:r>
      <w:r>
        <w:rPr>
          <w:rFonts w:ascii="Arial" w:eastAsia="等线" w:hAnsi="Arial" w:cs="Arial"/>
        </w:rPr>
        <w:t>IMU</w:t>
      </w:r>
      <w:r>
        <w:rPr>
          <w:rFonts w:ascii="Arial" w:eastAsia="等线" w:hAnsi="Arial" w:cs="Arial"/>
        </w:rPr>
        <w:t>惯性单元、</w:t>
      </w:r>
      <w:r>
        <w:rPr>
          <w:rFonts w:ascii="Arial" w:eastAsia="等线" w:hAnsi="Arial" w:cs="Arial"/>
        </w:rPr>
        <w:t>GPS</w:t>
      </w:r>
      <w:r>
        <w:rPr>
          <w:rFonts w:ascii="Arial" w:eastAsia="等线" w:hAnsi="Arial" w:cs="Arial"/>
        </w:rPr>
        <w:t>定位接口、电机驱动、无线通信、电源管理全部电路，减少外接分板，降低整机装配复杂度；</w:t>
      </w:r>
    </w:p>
    <w:p w14:paraId="4FE8E451" w14:textId="77777777" w:rsidR="00FB19E4"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小型化：方形紧凑布线，缩减整机内部占用空间，适配便携无人机机身；</w:t>
      </w:r>
    </w:p>
    <w:p w14:paraId="348BE113" w14:textId="77777777" w:rsidR="00FB19E4"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强稳定性：分层</w:t>
      </w:r>
      <w:r>
        <w:rPr>
          <w:rFonts w:ascii="Arial" w:eastAsia="等线" w:hAnsi="Arial" w:cs="Arial"/>
        </w:rPr>
        <w:t>PCB</w:t>
      </w:r>
      <w:r>
        <w:rPr>
          <w:rFonts w:ascii="Arial" w:eastAsia="等线" w:hAnsi="Arial" w:cs="Arial"/>
        </w:rPr>
        <w:t>布线、分区电源、模拟数字地分割，抑制电机电磁干扰，保障姿态数据精准；</w:t>
      </w:r>
    </w:p>
    <w:p w14:paraId="75467416" w14:textId="77777777" w:rsidR="00FB19E4"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拓展性：预留标准化插接端子，支持图传、数传、云台、外部</w:t>
      </w:r>
      <w:r>
        <w:rPr>
          <w:rFonts w:ascii="Arial" w:eastAsia="等线" w:hAnsi="Arial" w:cs="Arial"/>
        </w:rPr>
        <w:t>LED</w:t>
      </w:r>
      <w:r>
        <w:rPr>
          <w:rFonts w:ascii="Arial" w:eastAsia="等线" w:hAnsi="Arial" w:cs="Arial"/>
        </w:rPr>
        <w:t>、备用传感器快速拓展。</w:t>
      </w:r>
    </w:p>
    <w:p w14:paraId="2AE05632" w14:textId="77777777" w:rsidR="00FB19E4" w:rsidRDefault="00000000">
      <w:pPr>
        <w:spacing w:before="380" w:after="140" w:line="288" w:lineRule="auto"/>
        <w:outlineLvl w:val="0"/>
        <w:rPr>
          <w:rFonts w:hint="eastAsia"/>
        </w:rPr>
      </w:pPr>
      <w:bookmarkStart w:id="2" w:name="heading_2"/>
      <w:r>
        <w:rPr>
          <w:rFonts w:ascii="Arial" w:eastAsia="等线" w:hAnsi="Arial" w:cs="Arial"/>
          <w:b/>
          <w:sz w:val="36"/>
        </w:rPr>
        <w:t>二、硬件布局与器件说明（对应</w:t>
      </w:r>
      <w:r>
        <w:rPr>
          <w:rFonts w:ascii="Arial" w:eastAsia="等线" w:hAnsi="Arial" w:cs="Arial"/>
          <w:b/>
          <w:sz w:val="36"/>
        </w:rPr>
        <w:t>3D</w:t>
      </w:r>
      <w:r>
        <w:rPr>
          <w:rFonts w:ascii="Arial" w:eastAsia="等线" w:hAnsi="Arial" w:cs="Arial"/>
          <w:b/>
          <w:sz w:val="36"/>
        </w:rPr>
        <w:t>渲染图）</w:t>
      </w:r>
      <w:bookmarkEnd w:id="2"/>
    </w:p>
    <w:p w14:paraId="7B578CB5" w14:textId="77777777" w:rsidR="00FB19E4" w:rsidRDefault="00000000">
      <w:pPr>
        <w:spacing w:before="320" w:after="120" w:line="288" w:lineRule="auto"/>
        <w:outlineLvl w:val="1"/>
        <w:rPr>
          <w:rFonts w:hint="eastAsia"/>
        </w:rPr>
      </w:pPr>
      <w:bookmarkStart w:id="3" w:name="heading_3"/>
      <w:r>
        <w:rPr>
          <w:rFonts w:ascii="Arial" w:eastAsia="等线" w:hAnsi="Arial" w:cs="Arial"/>
          <w:b/>
          <w:sz w:val="32"/>
        </w:rPr>
        <w:t xml:space="preserve">2.1 </w:t>
      </w:r>
      <w:r>
        <w:rPr>
          <w:rFonts w:ascii="Arial" w:eastAsia="等线" w:hAnsi="Arial" w:cs="Arial"/>
          <w:b/>
          <w:sz w:val="32"/>
        </w:rPr>
        <w:t>核心主控芯片</w:t>
      </w:r>
      <w:bookmarkEnd w:id="3"/>
    </w:p>
    <w:p w14:paraId="68BE0612" w14:textId="77777777" w:rsidR="00FB19E4" w:rsidRDefault="00000000">
      <w:pPr>
        <w:spacing w:before="120" w:after="120" w:line="288" w:lineRule="auto"/>
        <w:rPr>
          <w:rFonts w:hint="eastAsia"/>
        </w:rPr>
      </w:pPr>
      <w:r>
        <w:rPr>
          <w:rFonts w:ascii="Arial" w:eastAsia="等线" w:hAnsi="Arial" w:cs="Arial"/>
        </w:rPr>
        <w:t>工程样机候选主控为STM32F405VGT6（Cortex-M4F，168MHz，1MB Flash，192KB SRAM，LQFP100）。候选依据是其具备浮点运算单元、多路SPI/I2C/UART、充足的定时器PWM通道和成熟飞控生态，可覆盖1kHz IMU采样与500Hz控制环的设计目标。定型条件为台架测试中控制任务CPU占用率不高于60%、RAM保留不少于30%，并连续运行30分钟无控制周期超时。</w:t>
      </w:r>
      <w:r>
        <w:rPr>
          <w:rFonts w:ascii="Arial" w:eastAsia="等线" w:hAnsi="Arial" w:cs="Arial"/>
        </w:rPr>
      </w:r>
      <w:r>
        <w:rPr>
          <w:rFonts w:ascii="Arial" w:eastAsia="等线" w:hAnsi="Arial" w:cs="Arial"/>
        </w:rPr>
      </w:r>
    </w:p>
    <w:p w14:paraId="5CFBC65D" w14:textId="77777777" w:rsidR="00FB19E4"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负责陀螺仪、加速度计磁力计原始数据采集与姿态解算；</w:t>
      </w:r>
    </w:p>
    <w:p w14:paraId="41F5D838" w14:textId="77777777" w:rsidR="00FB19E4"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接收遥控信号，输出四路</w:t>
      </w:r>
      <w:r>
        <w:rPr>
          <w:rFonts w:ascii="Arial" w:eastAsia="等线" w:hAnsi="Arial" w:cs="Arial"/>
        </w:rPr>
        <w:t>PWM</w:t>
      </w:r>
      <w:r>
        <w:rPr>
          <w:rFonts w:ascii="Arial" w:eastAsia="等线" w:hAnsi="Arial" w:cs="Arial"/>
        </w:rPr>
        <w:t>电机调速信号；</w:t>
      </w:r>
    </w:p>
    <w:p w14:paraId="0F74AE8B" w14:textId="77777777" w:rsidR="00FB19E4"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解析</w:t>
      </w:r>
      <w:r>
        <w:rPr>
          <w:rFonts w:ascii="Arial" w:eastAsia="等线" w:hAnsi="Arial" w:cs="Arial"/>
        </w:rPr>
        <w:t>GPS</w:t>
      </w:r>
      <w:r>
        <w:rPr>
          <w:rFonts w:ascii="Arial" w:eastAsia="等线" w:hAnsi="Arial" w:cs="Arial"/>
        </w:rPr>
        <w:t>定位数据，实现定点悬停、航线飞行；</w:t>
      </w:r>
    </w:p>
    <w:p w14:paraId="0A58C7F1" w14:textId="77777777" w:rsidR="00FB19E4"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处理串口通信、</w:t>
      </w:r>
      <w:r>
        <w:rPr>
          <w:rFonts w:ascii="Arial" w:eastAsia="等线" w:hAnsi="Arial" w:cs="Arial"/>
        </w:rPr>
        <w:t>SPI</w:t>
      </w:r>
      <w:r>
        <w:rPr>
          <w:rFonts w:ascii="Arial" w:eastAsia="等线" w:hAnsi="Arial" w:cs="Arial"/>
        </w:rPr>
        <w:t>高速外设、</w:t>
      </w:r>
      <w:r>
        <w:rPr>
          <w:rFonts w:ascii="Arial" w:eastAsia="等线" w:hAnsi="Arial" w:cs="Arial"/>
        </w:rPr>
        <w:t>I2C</w:t>
      </w:r>
      <w:r>
        <w:rPr>
          <w:rFonts w:ascii="Arial" w:eastAsia="等线" w:hAnsi="Arial" w:cs="Arial"/>
        </w:rPr>
        <w:t>传感器数据交互。</w:t>
      </w:r>
    </w:p>
    <w:p w14:paraId="0AFB19EF" w14:textId="77777777" w:rsidR="00FB19E4" w:rsidRDefault="00000000">
      <w:pPr>
        <w:spacing w:before="120" w:after="120" w:line="288" w:lineRule="auto"/>
        <w:rPr>
          <w:rFonts w:hint="eastAsia"/>
        </w:rPr>
      </w:pPr>
      <w:r>
        <w:rPr>
          <w:rFonts w:ascii="Arial" w:eastAsia="等线" w:hAnsi="Arial" w:cs="Arial"/>
        </w:rPr>
        <w:t>初步资源分配为：SPI1连接IMU，UART1连接GPS，UART2连接433MHz数传，I2C1用于扩展传感器，TIM1/TIM8提供六路PWM资源；当前PCB布出四路电机输出，并为另外两路保留测试点，六轴应用须在后续板版完成布线与验证。SWD调试口和关键串口均保留测试点。芯片周围通过铺铜与过孔散热，高速数字线与传感器区域隔离。</w:t>
      </w:r>
      <w:proofErr w:type="gramStart"/>
      <w:r>
        <w:rPr>
          <w:rFonts w:ascii="Arial" w:eastAsia="等线" w:hAnsi="Arial" w:cs="Arial"/>
        </w:rPr>
      </w:r>
      <w:proofErr w:type="gramEnd"/>
      <w:r>
        <w:rPr>
          <w:rFonts w:ascii="Arial" w:eastAsia="等线" w:hAnsi="Arial" w:cs="Arial"/>
        </w:rPr>
      </w:r>
    </w:p>
    <w:p w14:paraId="5E1E8DD6" w14:textId="77777777" w:rsidR="00FB19E4" w:rsidRDefault="00000000">
      <w:pPr>
        <w:spacing w:before="320" w:after="120" w:line="288" w:lineRule="auto"/>
        <w:outlineLvl w:val="1"/>
        <w:rPr>
          <w:rFonts w:hint="eastAsia"/>
        </w:rPr>
      </w:pPr>
      <w:bookmarkStart w:id="4" w:name="heading_4"/>
      <w:r>
        <w:rPr>
          <w:rFonts w:ascii="Arial" w:eastAsia="等线" w:hAnsi="Arial" w:cs="Arial"/>
          <w:b/>
          <w:sz w:val="32"/>
        </w:rPr>
        <w:lastRenderedPageBreak/>
        <w:t xml:space="preserve">2.2 </w:t>
      </w:r>
      <w:r>
        <w:rPr>
          <w:rFonts w:ascii="Arial" w:eastAsia="等线" w:hAnsi="Arial" w:cs="Arial"/>
          <w:b/>
          <w:sz w:val="32"/>
        </w:rPr>
        <w:t>外设接口分区（板边标准化插座）</w:t>
      </w:r>
      <w:bookmarkEnd w:id="4"/>
    </w:p>
    <w:p w14:paraId="5534246E" w14:textId="77777777" w:rsidR="00FB19E4" w:rsidRDefault="00000000">
      <w:pPr>
        <w:spacing w:before="120" w:after="120" w:line="288" w:lineRule="auto"/>
        <w:rPr>
          <w:rFonts w:hint="eastAsia"/>
        </w:rPr>
      </w:pPr>
      <w:r>
        <w:rPr>
          <w:rFonts w:ascii="Arial" w:eastAsia="等线" w:hAnsi="Arial" w:cs="Arial"/>
        </w:rPr>
        <w:t>沿</w:t>
      </w:r>
      <w:r>
        <w:rPr>
          <w:rFonts w:ascii="Arial" w:eastAsia="等线" w:hAnsi="Arial" w:cs="Arial"/>
        </w:rPr>
        <w:t>PCB</w:t>
      </w:r>
      <w:r>
        <w:rPr>
          <w:rFonts w:ascii="Arial" w:eastAsia="等线" w:hAnsi="Arial" w:cs="Arial"/>
        </w:rPr>
        <w:t>四边排布多组插接端子，丝印标注功能，装配识别清晰，具体接口配置如下：</w:t>
      </w:r>
    </w:p>
    <w:p w14:paraId="4C667A0F" w14:textId="77777777" w:rsidR="00FB19E4" w:rsidRDefault="00000000">
      <w:pPr>
        <w:spacing w:before="120" w:after="120" w:line="288" w:lineRule="auto"/>
        <w:rPr>
          <w:rFonts w:hint="eastAsia"/>
        </w:rPr>
      </w:pPr>
      <w:r>
        <w:rPr>
          <w:rFonts w:ascii="Arial" w:eastAsia="等线" w:hAnsi="Arial" w:cs="Arial"/>
        </w:rPr>
        <w:t>1. GPS</w:t>
      </w:r>
      <w:r>
        <w:rPr>
          <w:rFonts w:ascii="Arial" w:eastAsia="等线" w:hAnsi="Arial" w:cs="Arial"/>
        </w:rPr>
        <w:t>接口：</w:t>
      </w:r>
      <w:proofErr w:type="gramStart"/>
      <w:r>
        <w:rPr>
          <w:rFonts w:ascii="Arial" w:eastAsia="等线" w:hAnsi="Arial" w:cs="Arial"/>
        </w:rPr>
        <w:t>板底丝</w:t>
      </w:r>
      <w:proofErr w:type="gramEnd"/>
      <w:r>
        <w:rPr>
          <w:rFonts w:ascii="Arial" w:eastAsia="等线" w:hAnsi="Arial" w:cs="Arial"/>
        </w:rPr>
        <w:t>印</w:t>
      </w:r>
      <w:r>
        <w:rPr>
          <w:rFonts w:ascii="Arial" w:eastAsia="等线" w:hAnsi="Arial" w:cs="Arial"/>
        </w:rPr>
        <w:t>GPS</w:t>
      </w:r>
      <w:r>
        <w:rPr>
          <w:rFonts w:ascii="Arial" w:eastAsia="等线" w:hAnsi="Arial" w:cs="Arial"/>
        </w:rPr>
        <w:t>端子，配套卫星定位模块，提供经纬度、高度、速度定位信息；</w:t>
      </w:r>
    </w:p>
    <w:p w14:paraId="12657315" w14:textId="77777777" w:rsidR="00FB19E4" w:rsidRDefault="00000000">
      <w:pPr>
        <w:spacing w:before="120" w:after="120" w:line="288" w:lineRule="auto"/>
        <w:rPr>
          <w:rFonts w:hint="eastAsia"/>
        </w:rPr>
      </w:pPr>
      <w:r>
        <w:rPr>
          <w:rFonts w:ascii="Arial" w:eastAsia="等线" w:hAnsi="Arial" w:cs="Arial"/>
        </w:rPr>
        <w:t>2. SPI</w:t>
      </w:r>
      <w:r>
        <w:rPr>
          <w:rFonts w:ascii="Arial" w:eastAsia="等线" w:hAnsi="Arial" w:cs="Arial"/>
        </w:rPr>
        <w:t>接口：丝印</w:t>
      </w:r>
      <w:r>
        <w:rPr>
          <w:rFonts w:ascii="Arial" w:eastAsia="等线" w:hAnsi="Arial" w:cs="Arial"/>
        </w:rPr>
        <w:t>SPI</w:t>
      </w:r>
      <w:r>
        <w:rPr>
          <w:rFonts w:ascii="Arial" w:eastAsia="等线" w:hAnsi="Arial" w:cs="Arial"/>
        </w:rPr>
        <w:t>插座，高速通信总线，外接外置存储、光流定位模块；</w:t>
      </w:r>
    </w:p>
    <w:p w14:paraId="58FCBA1B" w14:textId="77777777" w:rsidR="00FB19E4" w:rsidRDefault="00000000">
      <w:pPr>
        <w:spacing w:before="120" w:after="120" w:line="288" w:lineRule="auto"/>
        <w:rPr>
          <w:rFonts w:hint="eastAsia"/>
        </w:rPr>
      </w:pPr>
      <w:r>
        <w:rPr>
          <w:rFonts w:ascii="Arial" w:eastAsia="等线" w:hAnsi="Arial" w:cs="Arial"/>
        </w:rPr>
        <w:t>3. 433</w:t>
      </w:r>
      <w:r>
        <w:rPr>
          <w:rFonts w:ascii="Arial" w:eastAsia="等线" w:hAnsi="Arial" w:cs="Arial"/>
        </w:rPr>
        <w:t>射频接口：专用</w:t>
      </w:r>
      <w:proofErr w:type="gramStart"/>
      <w:r>
        <w:rPr>
          <w:rFonts w:ascii="Arial" w:eastAsia="等线" w:hAnsi="Arial" w:cs="Arial"/>
        </w:rPr>
        <w:t>无线数传接口</w:t>
      </w:r>
      <w:proofErr w:type="gramEnd"/>
      <w:r>
        <w:rPr>
          <w:rFonts w:ascii="Arial" w:eastAsia="等线" w:hAnsi="Arial" w:cs="Arial"/>
        </w:rPr>
        <w:t>，支持远距离遥控、地面站数据回传；</w:t>
      </w:r>
    </w:p>
    <w:p w14:paraId="727C709A" w14:textId="77777777" w:rsidR="00FB19E4"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动力输出端子：侧边多组大功率插座，输出四路无刷电机驱动控制信号，预留电源供电引脚；</w:t>
      </w:r>
    </w:p>
    <w:p w14:paraId="2AF8B923" w14:textId="77777777" w:rsidR="00FB19E4" w:rsidRDefault="00000000">
      <w:pPr>
        <w:spacing w:before="120" w:after="120" w:line="288" w:lineRule="auto"/>
        <w:rPr>
          <w:rFonts w:hint="eastAsia"/>
        </w:rPr>
      </w:pPr>
      <w:r>
        <w:rPr>
          <w:rFonts w:ascii="Arial" w:eastAsia="等线" w:hAnsi="Arial" w:cs="Arial"/>
        </w:rPr>
        <w:t xml:space="preserve">5. </w:t>
      </w:r>
      <w:r>
        <w:rPr>
          <w:rFonts w:ascii="Arial" w:eastAsia="等线" w:hAnsi="Arial" w:cs="Arial"/>
        </w:rPr>
        <w:t>电源输入端子：标注</w:t>
      </w:r>
      <w:r>
        <w:rPr>
          <w:rFonts w:ascii="Arial" w:eastAsia="等线" w:hAnsi="Arial" w:cs="Arial"/>
        </w:rPr>
        <w:t>3.3V</w:t>
      </w:r>
      <w:r>
        <w:rPr>
          <w:rFonts w:ascii="Arial" w:eastAsia="等线" w:hAnsi="Arial" w:cs="Arial"/>
        </w:rPr>
        <w:t>、电池供电接口，集成多级降压、防反接、过流保护电路；</w:t>
      </w:r>
    </w:p>
    <w:p w14:paraId="22E32A7D" w14:textId="77777777" w:rsidR="00FB19E4" w:rsidRDefault="00000000">
      <w:pPr>
        <w:spacing w:before="120" w:after="120" w:line="288" w:lineRule="auto"/>
        <w:rPr>
          <w:rFonts w:hint="eastAsia"/>
        </w:rPr>
      </w:pPr>
      <w:r>
        <w:rPr>
          <w:rFonts w:ascii="Arial" w:eastAsia="等线" w:hAnsi="Arial" w:cs="Arial"/>
        </w:rPr>
        <w:t xml:space="preserve">6. </w:t>
      </w:r>
      <w:r>
        <w:rPr>
          <w:rFonts w:ascii="Arial" w:eastAsia="等线" w:hAnsi="Arial" w:cs="Arial"/>
        </w:rPr>
        <w:t>拓展接口：预留云台控制、</w:t>
      </w:r>
      <w:proofErr w:type="gramStart"/>
      <w:r>
        <w:rPr>
          <w:rFonts w:ascii="Arial" w:eastAsia="等线" w:hAnsi="Arial" w:cs="Arial"/>
        </w:rPr>
        <w:t>图传视频</w:t>
      </w:r>
      <w:proofErr w:type="gramEnd"/>
      <w:r>
        <w:rPr>
          <w:rFonts w:ascii="Arial" w:eastAsia="等线" w:hAnsi="Arial" w:cs="Arial"/>
        </w:rPr>
        <w:t>输出、</w:t>
      </w:r>
      <w:r>
        <w:rPr>
          <w:rFonts w:ascii="Arial" w:eastAsia="等线" w:hAnsi="Arial" w:cs="Arial"/>
        </w:rPr>
        <w:t>LED</w:t>
      </w:r>
      <w:r>
        <w:rPr>
          <w:rFonts w:ascii="Arial" w:eastAsia="等线" w:hAnsi="Arial" w:cs="Arial"/>
        </w:rPr>
        <w:t>指示灯、备用传感器扩展插座。</w:t>
      </w:r>
    </w:p>
    <w:p w14:paraId="7FE1CEC7" w14:textId="77777777" w:rsidR="00FB19E4" w:rsidRDefault="00000000">
      <w:pPr>
        <w:spacing w:before="320" w:after="120" w:line="288" w:lineRule="auto"/>
        <w:outlineLvl w:val="1"/>
        <w:rPr>
          <w:rFonts w:hint="eastAsia"/>
        </w:rPr>
      </w:pPr>
      <w:bookmarkStart w:id="5" w:name="heading_5"/>
      <w:r>
        <w:rPr>
          <w:rFonts w:ascii="Arial" w:eastAsia="等线" w:hAnsi="Arial" w:cs="Arial"/>
          <w:b/>
          <w:sz w:val="32"/>
        </w:rPr>
        <w:t xml:space="preserve">2.3 </w:t>
      </w:r>
      <w:r>
        <w:rPr>
          <w:rFonts w:ascii="Arial" w:eastAsia="等线" w:hAnsi="Arial" w:cs="Arial"/>
          <w:b/>
          <w:sz w:val="32"/>
        </w:rPr>
        <w:t>辅助功能器件</w:t>
      </w:r>
      <w:bookmarkEnd w:id="5"/>
    </w:p>
    <w:p w14:paraId="14C6B28A" w14:textId="77777777" w:rsidR="00FB19E4"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电源管理芯片：板侧多颗稳压</w:t>
      </w:r>
      <w:r>
        <w:rPr>
          <w:rFonts w:ascii="Arial" w:eastAsia="等线" w:hAnsi="Arial" w:cs="Arial"/>
        </w:rPr>
        <w:t>IC</w:t>
      </w:r>
      <w:r>
        <w:rPr>
          <w:rFonts w:ascii="Arial" w:eastAsia="等线" w:hAnsi="Arial" w:cs="Arial"/>
        </w:rPr>
        <w:t>、滤波电容、功率电阻，将锂电池电压转换为主控、传感器、外设所需</w:t>
      </w:r>
      <w:r>
        <w:rPr>
          <w:rFonts w:ascii="Arial" w:eastAsia="等线" w:hAnsi="Arial" w:cs="Arial"/>
        </w:rPr>
        <w:t>3.3V/5V</w:t>
      </w:r>
      <w:r>
        <w:rPr>
          <w:rFonts w:ascii="Arial" w:eastAsia="等线" w:hAnsi="Arial" w:cs="Arial"/>
        </w:rPr>
        <w:t>稳定电压；</w:t>
      </w:r>
    </w:p>
    <w:p w14:paraId="25BC108E" w14:textId="77777777" w:rsidR="00FB19E4"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驱动与信号隔离芯片：独立信号转换芯片，隔离电机大电流噪声，避免干扰惯性传感器；</w:t>
      </w:r>
    </w:p>
    <w:p w14:paraId="3AD3E8CF" w14:textId="77777777" w:rsidR="00FB19E4"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无源器件：大面积贴片电容、磁珠，用于电源滤波，降低电源纹波；</w:t>
      </w:r>
    </w:p>
    <w:p w14:paraId="6E972324" w14:textId="77777777" w:rsidR="00FB19E4" w:rsidRDefault="00000000">
      <w:pPr>
        <w:spacing w:before="120" w:after="120" w:line="288" w:lineRule="auto"/>
        <w:rPr>
          <w:rFonts w:ascii="Arial" w:eastAsia="等线" w:hAnsi="Arial" w:cs="Arial"/>
        </w:rPr>
      </w:pPr>
      <w:r>
        <w:rPr>
          <w:rFonts w:ascii="Arial" w:eastAsia="等线" w:hAnsi="Arial" w:cs="Arial"/>
        </w:rPr>
        <w:t xml:space="preserve">4. </w:t>
      </w:r>
      <w:r>
        <w:rPr>
          <w:rFonts w:ascii="Arial" w:eastAsia="等线" w:hAnsi="Arial" w:cs="Arial"/>
        </w:rPr>
        <w:t>安装定位孔：四角金属化固定孔，可直接螺丝</w:t>
      </w:r>
      <w:proofErr w:type="gramStart"/>
      <w:r>
        <w:rPr>
          <w:rFonts w:ascii="Arial" w:eastAsia="等线" w:hAnsi="Arial" w:cs="Arial"/>
        </w:rPr>
        <w:t>锁附至</w:t>
      </w:r>
      <w:proofErr w:type="gramEnd"/>
      <w:r>
        <w:rPr>
          <w:rFonts w:ascii="Arial" w:eastAsia="等线" w:hAnsi="Arial" w:cs="Arial"/>
        </w:rPr>
        <w:t>无人机机身，孔位增加接地过孔，实现整机静电泄放。</w:t>
      </w:r>
    </w:p>
    <w:p w14:paraId="092BCA21" w14:textId="4A6FAA16" w:rsidR="00091B09" w:rsidRPr="00091B09" w:rsidRDefault="00091B09">
      <w:pPr>
        <w:spacing w:before="120" w:after="120" w:line="288" w:lineRule="auto"/>
        <w:rPr>
          <w:rFonts w:hint="eastAsia"/>
        </w:rPr>
      </w:pPr>
      <w:r>
        <w:rPr>
          <w:rFonts w:hint="eastAsia"/>
          <w:noProof/>
        </w:rPr>
        <w:lastRenderedPageBreak/>
        <w:drawing>
          <wp:inline distT="0" distB="0" distL="0" distR="0" wp14:anchorId="38DCEAD4" wp14:editId="1C17B2E0">
            <wp:extent cx="5273675" cy="3863975"/>
            <wp:effectExtent l="0" t="0" r="0" b="0"/>
            <wp:docPr id="1077805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05373" name="图片 1077805373"/>
                    <pic:cNvPicPr/>
                  </pic:nvPicPr>
                  <pic:blipFill>
                    <a:blip r:embed="rId6">
                      <a:extLst>
                        <a:ext uri="{28A0092B-C50C-407E-A947-70E740481C1C}">
                          <a14:useLocalDpi xmlns:a14="http://schemas.microsoft.com/office/drawing/2010/main" val="0"/>
                        </a:ext>
                      </a:extLst>
                    </a:blip>
                    <a:stretch>
                      <a:fillRect/>
                    </a:stretch>
                  </pic:blipFill>
                  <pic:spPr>
                    <a:xfrm>
                      <a:off x="0" y="0"/>
                      <a:ext cx="5273675" cy="3863975"/>
                    </a:xfrm>
                    <a:prstGeom prst="rect">
                      <a:avLst/>
                    </a:prstGeom>
                  </pic:spPr>
                </pic:pic>
              </a:graphicData>
            </a:graphic>
          </wp:inline>
        </w:drawing>
      </w:r>
    </w:p>
    <w:p w14:paraId="372C0308" w14:textId="77777777" w:rsidR="00FB19E4" w:rsidRDefault="00000000">
      <w:pPr>
        <w:spacing w:before="380" w:after="140" w:line="288" w:lineRule="auto"/>
        <w:outlineLvl w:val="0"/>
        <w:rPr>
          <w:rFonts w:hint="eastAsia"/>
        </w:rPr>
      </w:pPr>
      <w:bookmarkStart w:id="6" w:name="heading_6"/>
      <w:r>
        <w:rPr>
          <w:rFonts w:ascii="Arial" w:eastAsia="等线" w:hAnsi="Arial" w:cs="Arial"/>
          <w:b/>
          <w:sz w:val="36"/>
        </w:rPr>
        <w:t>三、</w:t>
      </w:r>
      <w:r>
        <w:rPr>
          <w:rFonts w:ascii="Arial" w:eastAsia="等线" w:hAnsi="Arial" w:cs="Arial"/>
          <w:b/>
          <w:sz w:val="36"/>
        </w:rPr>
        <w:t>PCB</w:t>
      </w:r>
      <w:r>
        <w:rPr>
          <w:rFonts w:ascii="Arial" w:eastAsia="等线" w:hAnsi="Arial" w:cs="Arial"/>
          <w:b/>
          <w:sz w:val="36"/>
        </w:rPr>
        <w:t>布线工程设计（对应</w:t>
      </w:r>
      <w:r>
        <w:rPr>
          <w:rFonts w:ascii="Arial" w:eastAsia="等线" w:hAnsi="Arial" w:cs="Arial"/>
          <w:b/>
          <w:sz w:val="36"/>
        </w:rPr>
        <w:t>PCB</w:t>
      </w:r>
      <w:r>
        <w:rPr>
          <w:rFonts w:ascii="Arial" w:eastAsia="等线" w:hAnsi="Arial" w:cs="Arial"/>
          <w:b/>
          <w:sz w:val="36"/>
        </w:rPr>
        <w:t>分层图）</w:t>
      </w:r>
      <w:bookmarkEnd w:id="6"/>
    </w:p>
    <w:p w14:paraId="2E7D1390" w14:textId="77777777" w:rsidR="00FB19E4" w:rsidRDefault="00000000">
      <w:pPr>
        <w:spacing w:before="120" w:after="120" w:line="288" w:lineRule="auto"/>
        <w:rPr>
          <w:rFonts w:hint="eastAsia"/>
        </w:rPr>
      </w:pPr>
      <w:r>
        <w:rPr>
          <w:rFonts w:ascii="Arial" w:eastAsia="等线" w:hAnsi="Arial" w:cs="Arial"/>
        </w:rPr>
        <w:t>附图</w:t>
      </w:r>
      <w:r>
        <w:rPr>
          <w:rFonts w:ascii="Arial" w:eastAsia="等线" w:hAnsi="Arial" w:cs="Arial"/>
        </w:rPr>
        <w:t>2</w:t>
      </w:r>
      <w:r>
        <w:rPr>
          <w:rFonts w:ascii="Arial" w:eastAsia="等线" w:hAnsi="Arial" w:cs="Arial"/>
        </w:rPr>
        <w:t>为本板</w:t>
      </w:r>
      <w:r>
        <w:rPr>
          <w:rFonts w:ascii="Arial" w:eastAsia="等线" w:hAnsi="Arial" w:cs="Arial"/>
        </w:rPr>
        <w:t>PCB</w:t>
      </w:r>
      <w:r>
        <w:rPr>
          <w:rFonts w:ascii="Arial" w:eastAsia="等线" w:hAnsi="Arial" w:cs="Arial"/>
        </w:rPr>
        <w:t>布线工程视图，红色区域为顶层走线</w:t>
      </w:r>
      <w:r>
        <w:rPr>
          <w:rFonts w:ascii="Arial" w:eastAsia="等线" w:hAnsi="Arial" w:cs="Arial"/>
        </w:rPr>
        <w:t>/</w:t>
      </w:r>
      <w:r>
        <w:rPr>
          <w:rFonts w:ascii="Arial" w:eastAsia="等线" w:hAnsi="Arial" w:cs="Arial"/>
        </w:rPr>
        <w:t>铺铜，蓝色为底层线路，核心设计要点如下：</w:t>
      </w:r>
    </w:p>
    <w:p w14:paraId="0F6443FF" w14:textId="77777777" w:rsidR="00FB19E4" w:rsidRDefault="00000000">
      <w:pPr>
        <w:spacing w:before="320" w:after="120" w:line="288" w:lineRule="auto"/>
        <w:outlineLvl w:val="1"/>
        <w:rPr>
          <w:rFonts w:hint="eastAsia"/>
        </w:rPr>
      </w:pPr>
      <w:bookmarkStart w:id="7" w:name="heading_7"/>
      <w:r>
        <w:rPr>
          <w:rFonts w:ascii="Arial" w:eastAsia="等线" w:hAnsi="Arial" w:cs="Arial"/>
          <w:b/>
          <w:sz w:val="32"/>
        </w:rPr>
        <w:t xml:space="preserve">3.1 </w:t>
      </w:r>
      <w:r>
        <w:rPr>
          <w:rFonts w:ascii="Arial" w:eastAsia="等线" w:hAnsi="Arial" w:cs="Arial"/>
          <w:b/>
          <w:sz w:val="32"/>
        </w:rPr>
        <w:t>分层与地平面分割</w:t>
      </w:r>
      <w:bookmarkEnd w:id="7"/>
    </w:p>
    <w:p w14:paraId="14914875" w14:textId="77777777" w:rsidR="00FB19E4" w:rsidRDefault="00000000">
      <w:pPr>
        <w:spacing w:before="120" w:after="120" w:line="288" w:lineRule="auto"/>
        <w:rPr>
          <w:rFonts w:hint="eastAsia"/>
        </w:rPr>
      </w:pPr>
      <w:r>
        <w:rPr>
          <w:rFonts w:ascii="Arial" w:eastAsia="等线" w:hAnsi="Arial" w:cs="Arial"/>
        </w:rPr>
        <w:t>PCB</w:t>
      </w:r>
      <w:r>
        <w:rPr>
          <w:rFonts w:ascii="Arial" w:eastAsia="等线" w:hAnsi="Arial" w:cs="Arial"/>
        </w:rPr>
        <w:t>采用四层板结构，分别为顶层信号层、电源层、地层、底层信号层。</w:t>
      </w:r>
    </w:p>
    <w:p w14:paraId="24957A89" w14:textId="77777777" w:rsidR="00FB19E4" w:rsidRDefault="00000000">
      <w:pPr>
        <w:spacing w:before="120" w:after="120" w:line="288" w:lineRule="auto"/>
        <w:rPr>
          <w:rFonts w:hint="eastAsia"/>
        </w:rPr>
      </w:pPr>
      <w:r>
        <w:rPr>
          <w:rFonts w:ascii="Arial" w:eastAsia="等线" w:hAnsi="Arial" w:cs="Arial"/>
        </w:rPr>
        <w:t>采用数字地、模拟地单点连接分割设计，主控、无线、电机驱动为数字地，</w:t>
      </w:r>
      <w:r>
        <w:rPr>
          <w:rFonts w:ascii="Arial" w:eastAsia="等线" w:hAnsi="Arial" w:cs="Arial"/>
        </w:rPr>
        <w:t>IMU</w:t>
      </w:r>
      <w:r>
        <w:rPr>
          <w:rFonts w:ascii="Arial" w:eastAsia="等线" w:hAnsi="Arial" w:cs="Arial"/>
        </w:rPr>
        <w:t>惯性传感器、</w:t>
      </w:r>
      <w:r>
        <w:rPr>
          <w:rFonts w:ascii="Arial" w:eastAsia="等线" w:hAnsi="Arial" w:cs="Arial"/>
        </w:rPr>
        <w:t>GPS</w:t>
      </w:r>
      <w:r>
        <w:rPr>
          <w:rFonts w:ascii="Arial" w:eastAsia="等线" w:hAnsi="Arial" w:cs="Arial"/>
        </w:rPr>
        <w:t>射频电路为模拟地，分开铺铜，大幅降低电机电磁干扰对姿态传感器的漂移影响；同时通过完整地层大面积铺铜，形成屏蔽层，有效隔绝外部电磁辐射。</w:t>
      </w:r>
    </w:p>
    <w:p w14:paraId="158A9EEE" w14:textId="77777777" w:rsidR="00FB19E4" w:rsidRDefault="00000000">
      <w:pPr>
        <w:spacing w:before="320" w:after="120" w:line="288" w:lineRule="auto"/>
        <w:outlineLvl w:val="1"/>
        <w:rPr>
          <w:rFonts w:hint="eastAsia"/>
        </w:rPr>
      </w:pPr>
      <w:bookmarkStart w:id="8" w:name="heading_8"/>
      <w:r>
        <w:rPr>
          <w:rFonts w:ascii="Arial" w:eastAsia="等线" w:hAnsi="Arial" w:cs="Arial"/>
          <w:b/>
          <w:sz w:val="32"/>
        </w:rPr>
        <w:t xml:space="preserve">3.2 </w:t>
      </w:r>
      <w:r>
        <w:rPr>
          <w:rFonts w:ascii="Arial" w:eastAsia="等线" w:hAnsi="Arial" w:cs="Arial"/>
          <w:b/>
          <w:sz w:val="32"/>
        </w:rPr>
        <w:t>走线规则</w:t>
      </w:r>
      <w:bookmarkEnd w:id="8"/>
    </w:p>
    <w:p w14:paraId="01FFDD0B" w14:textId="77777777" w:rsidR="00FB19E4"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高速信号线（</w:t>
      </w:r>
      <w:r>
        <w:rPr>
          <w:rFonts w:ascii="Arial" w:eastAsia="等线" w:hAnsi="Arial" w:cs="Arial"/>
        </w:rPr>
        <w:t>SPI</w:t>
      </w:r>
      <w:r>
        <w:rPr>
          <w:rFonts w:ascii="Arial" w:eastAsia="等线" w:hAnsi="Arial" w:cs="Arial"/>
        </w:rPr>
        <w:t>、</w:t>
      </w:r>
      <w:r>
        <w:rPr>
          <w:rFonts w:ascii="Arial" w:eastAsia="等线" w:hAnsi="Arial" w:cs="Arial"/>
        </w:rPr>
        <w:t>GPS</w:t>
      </w:r>
      <w:r>
        <w:rPr>
          <w:rFonts w:ascii="Arial" w:eastAsia="等线" w:hAnsi="Arial" w:cs="Arial"/>
        </w:rPr>
        <w:t>射频、</w:t>
      </w:r>
      <w:r>
        <w:rPr>
          <w:rFonts w:ascii="Arial" w:eastAsia="等线" w:hAnsi="Arial" w:cs="Arial"/>
        </w:rPr>
        <w:t>MCU</w:t>
      </w:r>
      <w:r>
        <w:rPr>
          <w:rFonts w:ascii="Arial" w:eastAsia="等线" w:hAnsi="Arial" w:cs="Arial"/>
        </w:rPr>
        <w:t>晶振）短而粗，采用差分对等长布线，减少信号衰减与干扰；</w:t>
      </w:r>
    </w:p>
    <w:p w14:paraId="4FCF9489" w14:textId="77777777" w:rsidR="00FB19E4"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大电流动力线路加宽铜箔，有效降低线路压降与工作发热；</w:t>
      </w:r>
    </w:p>
    <w:p w14:paraId="698225AF" w14:textId="77777777" w:rsidR="00FB19E4"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传感器信号线远离电机电源走线，规避平行长距离耦合干扰问题；</w:t>
      </w:r>
    </w:p>
    <w:p w14:paraId="40EC9A38" w14:textId="77777777" w:rsidR="00FB19E4"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所有电源引脚就近配置滤波电容，缩短电流回流路径，优化供电稳定性。</w:t>
      </w:r>
    </w:p>
    <w:p w14:paraId="4FE5228C" w14:textId="77777777" w:rsidR="00FB19E4" w:rsidRDefault="00000000">
      <w:pPr>
        <w:spacing w:before="320" w:after="120" w:line="288" w:lineRule="auto"/>
        <w:outlineLvl w:val="1"/>
        <w:rPr>
          <w:rFonts w:hint="eastAsia"/>
        </w:rPr>
      </w:pPr>
      <w:bookmarkStart w:id="9" w:name="heading_9"/>
      <w:r>
        <w:rPr>
          <w:rFonts w:ascii="Arial" w:eastAsia="等线" w:hAnsi="Arial" w:cs="Arial"/>
          <w:b/>
          <w:sz w:val="32"/>
        </w:rPr>
        <w:lastRenderedPageBreak/>
        <w:t xml:space="preserve">3.3 </w:t>
      </w:r>
      <w:r>
        <w:rPr>
          <w:rFonts w:ascii="Arial" w:eastAsia="等线" w:hAnsi="Arial" w:cs="Arial"/>
          <w:b/>
          <w:sz w:val="32"/>
        </w:rPr>
        <w:t>分区布局规范</w:t>
      </w:r>
      <w:bookmarkEnd w:id="9"/>
    </w:p>
    <w:p w14:paraId="246B2449" w14:textId="77777777" w:rsidR="00FB19E4" w:rsidRDefault="00000000">
      <w:pPr>
        <w:spacing w:before="120" w:after="120" w:line="288" w:lineRule="auto"/>
        <w:rPr>
          <w:rFonts w:hint="eastAsia"/>
        </w:rPr>
      </w:pPr>
      <w:r>
        <w:rPr>
          <w:rFonts w:ascii="Arial" w:eastAsia="等线" w:hAnsi="Arial" w:cs="Arial"/>
        </w:rPr>
        <w:t>PCB</w:t>
      </w:r>
      <w:r>
        <w:rPr>
          <w:rFonts w:ascii="Arial" w:eastAsia="等线" w:hAnsi="Arial" w:cs="Arial"/>
        </w:rPr>
        <w:t>严格执行分区布线原则，各功能区域线路互不交叉干扰，具体分区如下：</w:t>
      </w:r>
    </w:p>
    <w:p w14:paraId="3D5BCCAD" w14:textId="77777777" w:rsidR="00FB19E4"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中心区域：布置</w:t>
      </w:r>
      <w:r>
        <w:rPr>
          <w:rFonts w:ascii="Arial" w:eastAsia="等线" w:hAnsi="Arial" w:cs="Arial"/>
        </w:rPr>
        <w:t>MCU</w:t>
      </w:r>
      <w:r>
        <w:rPr>
          <w:rFonts w:ascii="Arial" w:eastAsia="等线" w:hAnsi="Arial" w:cs="Arial"/>
        </w:rPr>
        <w:t>主控核心电路；</w:t>
      </w:r>
    </w:p>
    <w:p w14:paraId="05C7DF9E" w14:textId="77777777" w:rsidR="00FB19E4"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左下区域：布局</w:t>
      </w:r>
      <w:r>
        <w:rPr>
          <w:rFonts w:ascii="Arial" w:eastAsia="等线" w:hAnsi="Arial" w:cs="Arial"/>
        </w:rPr>
        <w:t>SPI</w:t>
      </w:r>
      <w:r>
        <w:rPr>
          <w:rFonts w:ascii="Arial" w:eastAsia="等线" w:hAnsi="Arial" w:cs="Arial"/>
        </w:rPr>
        <w:t>、射频通信外设电路；</w:t>
      </w:r>
    </w:p>
    <w:p w14:paraId="5FDA70E9" w14:textId="77777777" w:rsidR="00FB19E4"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右下区域：布置</w:t>
      </w:r>
      <w:r>
        <w:rPr>
          <w:rFonts w:ascii="Arial" w:eastAsia="等线" w:hAnsi="Arial" w:cs="Arial"/>
        </w:rPr>
        <w:t>GPS</w:t>
      </w:r>
      <w:r>
        <w:rPr>
          <w:rFonts w:ascii="Arial" w:eastAsia="等线" w:hAnsi="Arial" w:cs="Arial"/>
        </w:rPr>
        <w:t>定位相关电路；</w:t>
      </w:r>
    </w:p>
    <w:p w14:paraId="5A2A838B" w14:textId="77777777" w:rsidR="00FB19E4"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左右侧边：排布动力输出、电源输入大功率电路；</w:t>
      </w:r>
    </w:p>
    <w:p w14:paraId="2C0550BA" w14:textId="77777777" w:rsidR="00FB19E4" w:rsidRDefault="00000000">
      <w:pPr>
        <w:spacing w:before="120" w:after="120" w:line="288" w:lineRule="auto"/>
        <w:rPr>
          <w:rFonts w:hint="eastAsia"/>
        </w:rPr>
      </w:pPr>
      <w:r>
        <w:rPr>
          <w:rFonts w:ascii="Arial" w:eastAsia="等线" w:hAnsi="Arial" w:cs="Arial"/>
        </w:rPr>
        <w:t xml:space="preserve">5. </w:t>
      </w:r>
      <w:r>
        <w:rPr>
          <w:rFonts w:ascii="Arial" w:eastAsia="等线" w:hAnsi="Arial" w:cs="Arial"/>
        </w:rPr>
        <w:t>四角区域：设置安装孔与接地屏蔽区域。</w:t>
      </w:r>
    </w:p>
    <w:p w14:paraId="62F6B241" w14:textId="77777777" w:rsidR="00FB19E4" w:rsidRDefault="00000000">
      <w:pPr>
        <w:spacing w:before="380" w:after="140" w:line="288" w:lineRule="auto"/>
        <w:outlineLvl w:val="0"/>
        <w:rPr>
          <w:rFonts w:hint="eastAsia"/>
        </w:rPr>
      </w:pPr>
      <w:bookmarkStart w:id="10" w:name="heading_10"/>
      <w:r>
        <w:rPr>
          <w:rFonts w:ascii="Arial" w:eastAsia="等线" w:hAnsi="Arial" w:cs="Arial"/>
          <w:b/>
          <w:sz w:val="36"/>
        </w:rPr>
        <w:t>四、电源系统设计</w:t>
      </w:r>
      <w:bookmarkEnd w:id="10"/>
    </w:p>
    <w:p w14:paraId="2D215AC8" w14:textId="77777777" w:rsidR="00FB19E4" w:rsidRDefault="00000000">
      <w:pPr>
        <w:spacing w:before="120" w:after="120" w:line="288" w:lineRule="auto"/>
        <w:rPr>
          <w:rFonts w:hint="eastAsia"/>
        </w:rPr>
      </w:pPr>
      <w:r>
        <w:rPr>
          <w:rFonts w:ascii="Arial" w:eastAsia="等线" w:hAnsi="Arial" w:cs="Arial"/>
        </w:rPr>
        <w:t>1. 输入防护：输入范围按2S~4S锂电池的6.0V~16.8V设计。工程样机候选链路为3A自恢复保险丝、耐压不低于40V的反接保护MOSFET和SMBJ18A TVS。选型以16.8V最高持续输入、20%以上耐压余量及浪涌钳位后不超过后级36V耐压为约束，样机阶段通过反接、短路和浪涌测试确认器件定型。</w:t>
      </w:r>
      <w:r>
        <w:rPr>
          <w:rFonts w:ascii="Arial" w:eastAsia="等线" w:hAnsi="Arial" w:cs="Arial"/>
        </w:rPr>
      </w:r>
      <w:r>
        <w:rPr>
          <w:rFonts w:ascii="Arial" w:eastAsia="等线" w:hAnsi="Arial" w:cs="Arial"/>
        </w:rPr>
      </w:r>
      <w:r>
        <w:rPr>
          <w:rFonts w:ascii="Arial" w:eastAsia="等线" w:hAnsi="Arial" w:cs="Arial"/>
        </w:rPr>
      </w:r>
      <w:proofErr w:type="gramStart"/>
      <w:r>
        <w:rPr>
          <w:rFonts w:ascii="Arial" w:eastAsia="等线" w:hAnsi="Arial" w:cs="Arial"/>
        </w:rPr>
      </w:r>
      <w:proofErr w:type="gramEnd"/>
      <w:r>
        <w:rPr>
          <w:rFonts w:ascii="Arial" w:eastAsia="等线" w:hAnsi="Arial" w:cs="Arial"/>
        </w:rPr>
      </w:r>
    </w:p>
    <w:p w14:paraId="73A46519" w14:textId="77777777" w:rsidR="00FB19E4" w:rsidRDefault="00000000">
      <w:pPr>
        <w:spacing w:before="120" w:after="120" w:line="288" w:lineRule="auto"/>
        <w:rPr>
          <w:rFonts w:hint="eastAsia"/>
        </w:rPr>
      </w:pPr>
      <w:r>
        <w:rPr>
          <w:rFonts w:ascii="Arial" w:eastAsia="等线" w:hAnsi="Arial" w:cs="Arial"/>
        </w:rPr>
        <w:t>2. 多级降压：5V负载预算为GPS 0.15A、433MHz数传峰值0.50A、外设0.80A及0.35A余量，设计电流1.80A，候选TPS5430（36V输入、3A输出）；3.3V负载预算为MCU 0.12A、IMU 0.02A、逻辑与扩展0.36A，设计电流0.50A，候选TPS62162（由5V母线输入、1A输出），IMU另设低噪声3.3V LDO。验收目标为满载效率不低于85%、5V纹波不高于50mVpp、数字3.3V纹波不高于30mVpp、IMU电源纹波不高于10mVpp，25℃环境满载30分钟后关键器件表面温度不高于85℃。</w:t>
      </w:r>
      <w:r>
        <w:rPr>
          <w:rFonts w:ascii="Arial" w:eastAsia="等线" w:hAnsi="Arial" w:cs="Arial"/>
        </w:rPr>
      </w:r>
      <w:r>
        <w:rPr>
          <w:rFonts w:ascii="Arial" w:eastAsia="等线" w:hAnsi="Arial" w:cs="Arial"/>
        </w:rPr>
      </w:r>
      <w:r>
        <w:rPr>
          <w:rFonts w:ascii="Arial" w:eastAsia="等线" w:hAnsi="Arial" w:cs="Arial"/>
        </w:rPr>
      </w:r>
      <w:r>
        <w:rPr>
          <w:rFonts w:ascii="Arial" w:eastAsia="等线" w:hAnsi="Arial" w:cs="Arial"/>
        </w:rPr>
      </w:r>
      <w:r>
        <w:rPr>
          <w:rFonts w:ascii="Arial" w:eastAsia="等线" w:hAnsi="Arial" w:cs="Arial"/>
        </w:rPr>
      </w:r>
      <w:r>
        <w:rPr>
          <w:rFonts w:ascii="Arial" w:eastAsia="等线" w:hAnsi="Arial" w:cs="Arial"/>
        </w:rPr>
      </w:r>
      <w:r>
        <w:rPr>
          <w:rFonts w:ascii="Arial" w:eastAsia="等线" w:hAnsi="Arial" w:cs="Arial"/>
        </w:rPr>
      </w:r>
      <w:r>
        <w:rPr>
          <w:rFonts w:ascii="Arial" w:eastAsia="等线" w:hAnsi="Arial" w:cs="Arial"/>
        </w:rPr>
      </w:r>
      <w:r>
        <w:rPr>
          <w:rFonts w:ascii="Arial" w:eastAsia="等线" w:hAnsi="Arial" w:cs="Arial"/>
        </w:rPr>
      </w:r>
      <w:r>
        <w:rPr>
          <w:rFonts w:ascii="Arial" w:eastAsia="等线" w:hAnsi="Arial" w:cs="Arial"/>
        </w:rPr>
      </w:r>
      <w:r>
        <w:rPr>
          <w:rFonts w:ascii="Arial" w:eastAsia="等线" w:hAnsi="Arial" w:cs="Arial"/>
        </w:rPr>
      </w:r>
      <w:r>
        <w:rPr>
          <w:rFonts w:ascii="Arial" w:eastAsia="等线" w:hAnsi="Arial" w:cs="Arial"/>
        </w:rPr>
      </w:r>
      <w:r>
        <w:rPr>
          <w:rFonts w:ascii="Arial" w:eastAsia="等线" w:hAnsi="Arial" w:cs="Arial"/>
        </w:rPr>
      </w:r>
    </w:p>
    <w:p w14:paraId="04C76400" w14:textId="77777777" w:rsidR="00FB19E4" w:rsidRDefault="00000000">
      <w:pPr>
        <w:spacing w:before="120" w:after="120" w:line="288" w:lineRule="auto"/>
        <w:rPr>
          <w:rFonts w:ascii="Arial" w:eastAsia="等线" w:hAnsi="Arial" w:cs="Arial"/>
        </w:rPr>
      </w:pPr>
      <w:r>
        <w:rPr>
          <w:rFonts w:ascii="Arial" w:eastAsia="等线" w:hAnsi="Arial" w:cs="Arial"/>
        </w:rPr>
        <w:t>3. 电源隔离：电机功率回路不经过传感器供电支路，5V主电源、数字3.3V和IMU低噪声3.3V分别滤波；功率地与信号地在电源入口附近单点汇接，电机控制信号旁配置连续回流路径。以电机阶跃负载时各电源轨不超出上述纹波和电压容差作为布局定型依据。</w:t>
      </w:r>
      <w:r>
        <w:rPr>
          <w:rFonts w:ascii="Arial" w:eastAsia="等线" w:hAnsi="Arial" w:cs="Arial"/>
        </w:rPr>
      </w:r>
      <w:proofErr w:type="gramStart"/>
      <w:r>
        <w:rPr>
          <w:rFonts w:ascii="Arial" w:eastAsia="等线" w:hAnsi="Arial" w:cs="Arial"/>
        </w:rPr>
      </w:r>
      <w:proofErr w:type="gramEnd"/>
      <w:r>
        <w:rPr>
          <w:rFonts w:ascii="Arial" w:eastAsia="等线" w:hAnsi="Arial" w:cs="Arial"/>
        </w:rPr>
      </w:r>
      <w:proofErr w:type="gramStart"/>
      <w:r>
        <w:rPr>
          <w:rFonts w:ascii="Arial" w:eastAsia="等线" w:hAnsi="Arial" w:cs="Arial"/>
        </w:rPr>
      </w:r>
      <w:proofErr w:type="gramEnd"/>
      <w:r>
        <w:rPr>
          <w:rFonts w:ascii="Arial" w:eastAsia="等线" w:hAnsi="Arial" w:cs="Arial"/>
        </w:rPr>
      </w:r>
    </w:p>
    <w:p w14:paraId="33DF7574" w14:textId="03B0DB48" w:rsidR="00091B09" w:rsidRDefault="00091B09">
      <w:pPr>
        <w:spacing w:before="120" w:after="120" w:line="288" w:lineRule="auto"/>
        <w:rPr>
          <w:rFonts w:hint="eastAsia"/>
        </w:rPr>
      </w:pPr>
      <w:r>
        <w:rPr>
          <w:rFonts w:hint="eastAsia"/>
          <w:noProof/>
        </w:rPr>
        <w:lastRenderedPageBreak/>
        <w:drawing>
          <wp:inline distT="0" distB="0" distL="0" distR="0" wp14:anchorId="32D901D8" wp14:editId="0CE1ED92">
            <wp:extent cx="5273675" cy="4702175"/>
            <wp:effectExtent l="0" t="0" r="0" b="0"/>
            <wp:docPr id="297440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4045" name="图片 29744045"/>
                    <pic:cNvPicPr/>
                  </pic:nvPicPr>
                  <pic:blipFill>
                    <a:blip r:embed="rId7">
                      <a:extLst>
                        <a:ext uri="{28A0092B-C50C-407E-A947-70E740481C1C}">
                          <a14:useLocalDpi xmlns:a14="http://schemas.microsoft.com/office/drawing/2010/main" val="0"/>
                        </a:ext>
                      </a:extLst>
                    </a:blip>
                    <a:stretch>
                      <a:fillRect/>
                    </a:stretch>
                  </pic:blipFill>
                  <pic:spPr>
                    <a:xfrm>
                      <a:off x="0" y="0"/>
                      <a:ext cx="5273675" cy="4702175"/>
                    </a:xfrm>
                    <a:prstGeom prst="rect">
                      <a:avLst/>
                    </a:prstGeom>
                  </pic:spPr>
                </pic:pic>
              </a:graphicData>
            </a:graphic>
          </wp:inline>
        </w:drawing>
      </w:r>
    </w:p>
    <w:p w14:paraId="70540779" w14:textId="77777777" w:rsidR="00FB19E4" w:rsidRDefault="00000000">
      <w:pPr>
        <w:spacing w:before="380" w:after="140" w:line="288" w:lineRule="auto"/>
        <w:outlineLvl w:val="0"/>
        <w:rPr>
          <w:rFonts w:hint="eastAsia"/>
        </w:rPr>
      </w:pPr>
      <w:bookmarkStart w:id="11" w:name="heading_11"/>
      <w:r>
        <w:rPr>
          <w:rFonts w:ascii="Arial" w:eastAsia="等线" w:hAnsi="Arial" w:cs="Arial"/>
          <w:b/>
          <w:sz w:val="36"/>
        </w:rPr>
        <w:t>五、电磁兼容（</w:t>
      </w:r>
      <w:r>
        <w:rPr>
          <w:rFonts w:ascii="Arial" w:eastAsia="等线" w:hAnsi="Arial" w:cs="Arial"/>
          <w:b/>
          <w:sz w:val="36"/>
        </w:rPr>
        <w:t>EMC</w:t>
      </w:r>
      <w:r>
        <w:rPr>
          <w:rFonts w:ascii="Arial" w:eastAsia="等线" w:hAnsi="Arial" w:cs="Arial"/>
          <w:b/>
          <w:sz w:val="36"/>
        </w:rPr>
        <w:t>）优化方案</w:t>
      </w:r>
      <w:bookmarkEnd w:id="11"/>
    </w:p>
    <w:p w14:paraId="62AFA4FE" w14:textId="77777777" w:rsidR="00FB19E4"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采用模拟、数字地分割设计，有效抑制电路共模干扰；</w:t>
      </w:r>
    </w:p>
    <w:p w14:paraId="07597DD1" w14:textId="77777777" w:rsidR="00FB19E4"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射频、传感器核心区域外围增设接地屏蔽铜皮，强化电磁屏蔽效果；</w:t>
      </w:r>
    </w:p>
    <w:p w14:paraId="0F3C70BA" w14:textId="77777777" w:rsidR="00FB19E4"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电机</w:t>
      </w:r>
      <w:r>
        <w:rPr>
          <w:rFonts w:ascii="Arial" w:eastAsia="等线" w:hAnsi="Arial" w:cs="Arial"/>
        </w:rPr>
        <w:t>PWM</w:t>
      </w:r>
      <w:r>
        <w:rPr>
          <w:rFonts w:ascii="Arial" w:eastAsia="等线" w:hAnsi="Arial" w:cs="Arial"/>
        </w:rPr>
        <w:t>输出端配置</w:t>
      </w:r>
      <w:r>
        <w:rPr>
          <w:rFonts w:ascii="Arial" w:eastAsia="等线" w:hAnsi="Arial" w:cs="Arial"/>
        </w:rPr>
        <w:t>RC</w:t>
      </w:r>
      <w:r>
        <w:rPr>
          <w:rFonts w:ascii="Arial" w:eastAsia="等线" w:hAnsi="Arial" w:cs="Arial"/>
        </w:rPr>
        <w:t>滤波电路，削弱高频开关工作噪声；</w:t>
      </w:r>
    </w:p>
    <w:p w14:paraId="1CBD5315" w14:textId="77777777" w:rsidR="00FB19E4"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全部外接插座外壳接地，整机装配后形成完整屏蔽回路；</w:t>
      </w:r>
    </w:p>
    <w:p w14:paraId="2629195B" w14:textId="77777777" w:rsidR="00FB19E4" w:rsidRDefault="00000000">
      <w:pPr>
        <w:spacing w:before="120" w:after="120" w:line="288" w:lineRule="auto"/>
        <w:rPr>
          <w:rFonts w:hint="eastAsia"/>
        </w:rPr>
      </w:pPr>
      <w:r>
        <w:rPr>
          <w:rFonts w:ascii="Arial" w:eastAsia="等线" w:hAnsi="Arial" w:cs="Arial"/>
        </w:rPr>
        <w:t xml:space="preserve">5. </w:t>
      </w:r>
      <w:r>
        <w:rPr>
          <w:rFonts w:ascii="Arial" w:eastAsia="等线" w:hAnsi="Arial" w:cs="Arial"/>
        </w:rPr>
        <w:t>关键信号回路加装磁珠、穿心电容，实现多级滤波降噪。</w:t>
      </w:r>
    </w:p>
    <w:p w14:paraId="11BE91E7" w14:textId="77777777" w:rsidR="00FB19E4" w:rsidRDefault="00000000">
      <w:pPr>
        <w:spacing w:before="380" w:after="140" w:line="288" w:lineRule="auto"/>
        <w:outlineLvl w:val="0"/>
        <w:rPr>
          <w:rFonts w:hint="eastAsia"/>
        </w:rPr>
      </w:pPr>
      <w:bookmarkStart w:id="12" w:name="heading_12"/>
      <w:r>
        <w:rPr>
          <w:rFonts w:ascii="Arial" w:eastAsia="等线" w:hAnsi="Arial" w:cs="Arial"/>
          <w:b/>
          <w:sz w:val="36"/>
        </w:rPr>
        <w:t>六、硬件性能与应用场景</w:t>
      </w:r>
      <w:bookmarkEnd w:id="12"/>
    </w:p>
    <w:p w14:paraId="56EFF63A" w14:textId="77777777" w:rsidR="00FB19E4" w:rsidRDefault="00000000">
      <w:pPr>
        <w:spacing w:before="320" w:after="120" w:line="288" w:lineRule="auto"/>
        <w:outlineLvl w:val="1"/>
        <w:rPr>
          <w:rFonts w:hint="eastAsia"/>
        </w:rPr>
      </w:pPr>
      <w:bookmarkStart w:id="13" w:name="heading_13"/>
      <w:r>
        <w:rPr>
          <w:rFonts w:ascii="Arial" w:eastAsia="等线" w:hAnsi="Arial" w:cs="Arial"/>
          <w:b/>
          <w:sz w:val="32"/>
        </w:rPr>
        <w:t>6.1 设计目标指标（待样机验证）</w:t>
      </w:r>
      <w:r>
        <w:rPr>
          <w:rFonts w:ascii="Arial" w:eastAsia="等线" w:hAnsi="Arial" w:cs="Arial"/>
          <w:b/>
          <w:sz w:val="32"/>
        </w:rPr>
      </w:r>
      <w:bookmarkEnd w:id="13"/>
    </w:p>
    <w:p w14:paraId="4EC5E876" w14:textId="77777777" w:rsidR="00FB19E4" w:rsidRDefault="00000000">
      <w:pPr>
        <w:spacing w:before="120" w:after="120" w:line="288" w:lineRule="auto"/>
        <w:rPr>
          <w:rFonts w:hint="eastAsia"/>
        </w:rPr>
      </w:pPr>
      <w:r>
        <w:rPr>
          <w:rFonts w:ascii="Arial" w:eastAsia="等线" w:hAnsi="Arial" w:cs="Arial"/>
        </w:rPr>
        <w:t>1. 姿态解算刷新率设计目标≥500Hz：依据STM32F405VGT6 168MHz主频和IMU经SPI1以1kHz采样的候选方案估算；须通过任务周期日志证明CPU占用率≤60%，连续30分钟无周期超时后方可转为实测指标；</w:t>
      </w:r>
      <w:r>
        <w:rPr>
          <w:rFonts w:ascii="Arial" w:eastAsia="等线" w:hAnsi="Arial" w:cs="Arial"/>
        </w:rPr>
      </w:r>
      <w:r>
        <w:rPr>
          <w:rFonts w:ascii="Arial" w:eastAsia="等线" w:hAnsi="Arial" w:cs="Arial"/>
        </w:rPr>
      </w:r>
      <w:r>
        <w:rPr>
          <w:rFonts w:ascii="Arial" w:eastAsia="等线" w:hAnsi="Arial" w:cs="Arial"/>
        </w:rPr>
      </w:r>
    </w:p>
    <w:p w14:paraId="1973C518" w14:textId="77777777" w:rsidR="00FB19E4" w:rsidRDefault="00000000">
      <w:pPr>
        <w:spacing w:before="120" w:after="120" w:line="288" w:lineRule="auto"/>
        <w:rPr>
          <w:rFonts w:hint="eastAsia"/>
        </w:rPr>
      </w:pPr>
      <w:r>
        <w:rPr>
          <w:rFonts w:ascii="Arial" w:eastAsia="等线" w:hAnsi="Arial" w:cs="Arial"/>
        </w:rPr>
        <w:t>2. GPS定点、定高、自动返航和航线规划为软件与接口设计目标；本版仅完成GPS/UART接口预留，功能状态为待固件联调和试飞验证；</w:t>
      </w:r>
      <w:r>
        <w:rPr>
          <w:rFonts w:ascii="Arial" w:eastAsia="等线" w:hAnsi="Arial" w:cs="Arial"/>
        </w:rPr>
      </w:r>
      <w:r>
        <w:rPr>
          <w:rFonts w:ascii="Arial" w:eastAsia="等线" w:hAnsi="Arial" w:cs="Arial"/>
        </w:rPr>
      </w:r>
      <w:r>
        <w:rPr>
          <w:rFonts w:ascii="Arial" w:eastAsia="等线" w:hAnsi="Arial" w:cs="Arial"/>
        </w:rPr>
      </w:r>
    </w:p>
    <w:p w14:paraId="095CF57A" w14:textId="77777777" w:rsidR="00FB19E4" w:rsidRDefault="00000000">
      <w:pPr>
        <w:spacing w:before="120" w:after="120" w:line="288" w:lineRule="auto"/>
        <w:rPr>
          <w:rFonts w:hint="eastAsia"/>
        </w:rPr>
      </w:pPr>
      <w:r>
        <w:rPr>
          <w:rFonts w:ascii="Arial" w:eastAsia="等线" w:hAnsi="Arial" w:cs="Arial"/>
        </w:rPr>
        <w:t>3. 当前PCB提供四路独立无刷电机PWM输出，目标适配四轴无人机；MCU资源预留六路PWM，但六轴适配需增加两路板级输出并完成负载与试飞验证，不作为本版已实现能力；</w:t>
      </w:r>
      <w:r>
        <w:rPr>
          <w:rFonts w:ascii="Arial" w:eastAsia="等线" w:hAnsi="Arial" w:cs="Arial"/>
        </w:rPr>
      </w:r>
      <w:proofErr w:type="gramStart"/>
      <w:r>
        <w:rPr>
          <w:rFonts w:ascii="Arial" w:eastAsia="等线" w:hAnsi="Arial" w:cs="Arial"/>
        </w:rPr>
      </w:r>
      <w:proofErr w:type="gramEnd"/>
      <w:r>
        <w:rPr>
          <w:rFonts w:ascii="Arial" w:eastAsia="等线" w:hAnsi="Arial" w:cs="Arial"/>
        </w:rPr>
      </w:r>
    </w:p>
    <w:p w14:paraId="4E41EEEF" w14:textId="77777777" w:rsidR="00FB19E4" w:rsidRDefault="00000000">
      <w:pPr>
        <w:spacing w:before="120" w:after="120" w:line="288" w:lineRule="auto"/>
        <w:rPr>
          <w:rFonts w:hint="eastAsia"/>
        </w:rPr>
      </w:pPr>
      <w:r>
        <w:rPr>
          <w:rFonts w:ascii="Arial" w:eastAsia="等线" w:hAnsi="Arial" w:cs="Arial"/>
        </w:rPr>
        <w:t>4. 多串口、SPI和I2C总线已作为扩展接口预留；光流、避障、云台和图传属于兼容性目标，须分别通过接口电平、带宽和连续通信测试；</w:t>
      </w:r>
      <w:r>
        <w:rPr>
          <w:rFonts w:ascii="Arial" w:eastAsia="等线" w:hAnsi="Arial" w:cs="Arial"/>
        </w:rPr>
      </w:r>
      <w:r>
        <w:rPr>
          <w:rFonts w:ascii="Arial" w:eastAsia="等线" w:hAnsi="Arial" w:cs="Arial"/>
        </w:rPr>
      </w:r>
      <w:r>
        <w:rPr>
          <w:rFonts w:ascii="Arial" w:eastAsia="等线" w:hAnsi="Arial" w:cs="Arial"/>
        </w:rPr>
      </w:r>
      <w:r>
        <w:rPr>
          <w:rFonts w:ascii="Arial" w:eastAsia="等线" w:hAnsi="Arial" w:cs="Arial"/>
        </w:rPr>
      </w:r>
      <w:r>
        <w:rPr>
          <w:rFonts w:ascii="Arial" w:eastAsia="等线" w:hAnsi="Arial" w:cs="Arial"/>
        </w:rPr>
      </w:r>
    </w:p>
    <w:p w14:paraId="527827B5" w14:textId="77777777" w:rsidR="00FB19E4" w:rsidRDefault="00000000">
      <w:pPr>
        <w:spacing w:before="120" w:after="120" w:line="288" w:lineRule="auto"/>
        <w:rPr>
          <w:rFonts w:hint="eastAsia"/>
        </w:rPr>
      </w:pPr>
      <w:r>
        <w:rPr>
          <w:rFonts w:ascii="Arial" w:eastAsia="等线" w:hAnsi="Arial" w:cs="Arial"/>
        </w:rPr>
        <w:t>5. 电源输入设计范围为6.0V~16.8V，对应2S~4S锂电池；须完成低压、标称电压、满充电压和浪涌测试后确认支持范围。</w:t>
      </w:r>
      <w:r>
        <w:rPr>
          <w:rFonts w:ascii="Arial" w:eastAsia="等线" w:hAnsi="Arial" w:cs="Arial"/>
        </w:rPr>
      </w:r>
      <w:r>
        <w:rPr>
          <w:rFonts w:ascii="Arial" w:eastAsia="等线" w:hAnsi="Arial" w:cs="Arial"/>
        </w:rPr>
      </w:r>
      <w:r>
        <w:rPr>
          <w:rFonts w:ascii="Arial" w:eastAsia="等线" w:hAnsi="Arial" w:cs="Arial"/>
        </w:rPr>
      </w:r>
    </w:p>
    <w:p w14:paraId="66981F45" w14:textId="77777777" w:rsidR="00FB19E4" w:rsidRDefault="00000000">
      <w:pPr>
        <w:spacing w:before="320" w:after="120" w:line="288" w:lineRule="auto"/>
        <w:outlineLvl w:val="1"/>
        <w:rPr>
          <w:rFonts w:hint="eastAsia"/>
        </w:rPr>
      </w:pPr>
      <w:bookmarkStart w:id="14" w:name="heading_14"/>
      <w:r>
        <w:rPr>
          <w:rFonts w:ascii="Arial" w:eastAsia="等线" w:hAnsi="Arial" w:cs="Arial"/>
          <w:b/>
          <w:sz w:val="32"/>
        </w:rPr>
        <w:t xml:space="preserve">6.2 </w:t>
      </w:r>
      <w:r>
        <w:rPr>
          <w:rFonts w:ascii="Arial" w:eastAsia="等线" w:hAnsi="Arial" w:cs="Arial"/>
          <w:b/>
          <w:sz w:val="32"/>
        </w:rPr>
        <w:t>适用场景</w:t>
      </w:r>
      <w:bookmarkEnd w:id="14"/>
    </w:p>
    <w:p w14:paraId="74F49612" w14:textId="77777777" w:rsidR="00FB19E4"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消费级航拍无人机；</w:t>
      </w:r>
    </w:p>
    <w:p w14:paraId="662E21FA" w14:textId="77777777" w:rsidR="00FB19E4"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小型园区巡检、河道巡查、环境监测工业无人机；</w:t>
      </w:r>
    </w:p>
    <w:p w14:paraId="12DA7453" w14:textId="77777777" w:rsidR="00FB19E4"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高校、培训机构无人机研发教学实训</w:t>
      </w:r>
      <w:proofErr w:type="gramStart"/>
      <w:r>
        <w:rPr>
          <w:rFonts w:ascii="Arial" w:eastAsia="等线" w:hAnsi="Arial" w:cs="Arial"/>
        </w:rPr>
        <w:t>开源飞控平台</w:t>
      </w:r>
      <w:proofErr w:type="gramEnd"/>
      <w:r>
        <w:rPr>
          <w:rFonts w:ascii="Arial" w:eastAsia="等线" w:hAnsi="Arial" w:cs="Arial"/>
        </w:rPr>
        <w:t>；</w:t>
      </w:r>
    </w:p>
    <w:p w14:paraId="61AD5B55" w14:textId="77777777" w:rsidR="00FB19E4"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小型测绘、微型植保作业飞行器。</w:t>
      </w:r>
    </w:p>
    <w:p w14:paraId="5295BB26" w14:textId="77777777" w:rsidR="00FB19E4" w:rsidRDefault="00000000">
      <w:pPr>
        <w:spacing w:before="380" w:after="140" w:line="288" w:lineRule="auto"/>
        <w:outlineLvl w:val="0"/>
        <w:rPr>
          <w:rFonts w:hint="eastAsia"/>
        </w:rPr>
      </w:pPr>
      <w:bookmarkStart w:id="15" w:name="heading_15"/>
      <w:r>
        <w:rPr>
          <w:rFonts w:ascii="Arial" w:eastAsia="等线" w:hAnsi="Arial" w:cs="Arial"/>
          <w:b/>
          <w:sz w:val="36"/>
        </w:rPr>
        <w:t>七、研发测试要点</w:t>
      </w:r>
      <w:bookmarkEnd w:id="15"/>
    </w:p>
    <w:p w14:paraId="55397087" w14:textId="77777777" w:rsidR="00FB19E4" w:rsidRDefault="00000000">
      <w:pPr>
        <w:spacing w:before="120" w:after="120" w:line="288" w:lineRule="auto"/>
        <w:rPr>
          <w:rFonts w:hint="eastAsia"/>
        </w:rPr>
      </w:pPr>
      <w:r>
        <w:rPr>
          <w:rFonts w:ascii="Arial" w:eastAsia="等线" w:hAnsi="Arial" w:cs="Arial"/>
        </w:rPr>
        <w:t>1. 上电电源测试：在6.0V、7.4V、11.1V、14.8V和16.8V输入下分别测试空载、50%负载和满载；使用20MHz带宽限制及短接地弹簧测量5V、数字3.3V和IMU 3.3V测试点。通过条件为稳态电压误差≤±3%，纹波分别≤50mVpp、30mVpp和10mVpp，满载连续30分钟无复位且关键器件表面温度≤85℃。</w:t>
      </w:r>
      <w:r>
        <w:rPr>
          <w:rFonts w:ascii="Arial" w:eastAsia="等线" w:hAnsi="Arial" w:cs="Arial"/>
        </w:rPr>
      </w:r>
      <w:r>
        <w:rPr>
          <w:rFonts w:ascii="Arial" w:eastAsia="等线" w:hAnsi="Arial" w:cs="Arial"/>
        </w:rPr>
      </w:r>
      <w:r>
        <w:rPr>
          <w:rFonts w:ascii="Arial" w:eastAsia="等线" w:hAnsi="Arial" w:cs="Arial"/>
        </w:rPr>
      </w:r>
      <w:r>
        <w:rPr>
          <w:rFonts w:ascii="Arial" w:eastAsia="等线" w:hAnsi="Arial" w:cs="Arial"/>
        </w:rPr>
      </w:r>
      <w:r>
        <w:rPr>
          <w:rFonts w:ascii="Arial" w:eastAsia="等线" w:hAnsi="Arial" w:cs="Arial"/>
        </w:rPr>
      </w:r>
    </w:p>
    <w:p w14:paraId="179ECF13" w14:textId="77777777" w:rsidR="00FB19E4" w:rsidRDefault="00000000">
      <w:pPr>
        <w:spacing w:before="120" w:after="120" w:line="288" w:lineRule="auto"/>
        <w:rPr>
          <w:rFonts w:hint="eastAsia"/>
        </w:rPr>
      </w:pPr>
      <w:r>
        <w:rPr>
          <w:rFonts w:ascii="Arial" w:eastAsia="等线" w:hAnsi="Arial" w:cs="Arial"/>
        </w:rPr>
        <w:t>2. 控制周期与传感器测试：在-10℃、25℃和60℃各恒温20分钟后静置采集10分钟IMU数据，验证1kHz采样与500Hz控制环。通过条件为校准后陀螺仪三轴零偏绝对值≤0.5°/s、加速度模长误差≤0.03g、连续30分钟控制周期超时次数为0，并记录CPU占用率和RAM峰值以完成MCU定型。</w:t>
      </w:r>
      <w:r>
        <w:rPr>
          <w:rFonts w:ascii="Arial" w:eastAsia="等线" w:hAnsi="Arial" w:cs="Arial"/>
        </w:rPr>
      </w:r>
    </w:p>
    <w:p w14:paraId="427AD22F" w14:textId="77777777" w:rsidR="00FB19E4" w:rsidRDefault="00000000">
      <w:pPr>
        <w:spacing w:before="120" w:after="120" w:line="288" w:lineRule="auto"/>
        <w:rPr>
          <w:rFonts w:hint="eastAsia"/>
        </w:rPr>
      </w:pPr>
      <w:r>
        <w:rPr>
          <w:rFonts w:ascii="Arial" w:eastAsia="等线" w:hAnsi="Arial" w:cs="Arial"/>
        </w:rPr>
        <w:t>3. EMC干扰测试：四路电机依次在0%、50%、80%占空比和0%→80%阶跃工况运行，每个稳态工况采集5分钟IMU与电源数据。相对电机停转基线，陀螺仪噪声RMS增幅应≤20%，控制器不得复位，5V与3.3V电源不得超出第一项纹波及电压容差。</w:t>
      </w:r>
      <w:r>
        <w:rPr>
          <w:rFonts w:ascii="Arial" w:eastAsia="等线" w:hAnsi="Arial" w:cs="Arial"/>
        </w:rPr>
      </w:r>
      <w:r>
        <w:rPr>
          <w:rFonts w:ascii="Arial" w:eastAsia="等线" w:hAnsi="Arial" w:cs="Arial"/>
        </w:rPr>
      </w:r>
      <w:r>
        <w:rPr>
          <w:rFonts w:ascii="Arial" w:eastAsia="等线" w:hAnsi="Arial" w:cs="Arial"/>
        </w:rPr>
      </w:r>
    </w:p>
    <w:p w14:paraId="7CDE3D72" w14:textId="77777777" w:rsidR="00FB19E4" w:rsidRDefault="00000000">
      <w:pPr>
        <w:spacing w:before="120" w:after="120" w:line="288" w:lineRule="auto"/>
        <w:rPr>
          <w:rFonts w:hint="eastAsia"/>
        </w:rPr>
      </w:pPr>
      <w:r>
        <w:rPr>
          <w:rFonts w:ascii="Arial" w:eastAsia="等线" w:hAnsi="Arial" w:cs="Arial"/>
        </w:rPr>
        <w:t>4. 接口可靠性测试：连接器完成100次插拔后，UART以1Mbps、SPI以8MHz、I2C以400kHz分别连续传输30分钟。通过条件为无断连、无锁死，误码或丢包率≤1×10^-5，接触电阻变化≤20mΩ；所有测试记录固件版本、线缆长度和错误计数。</w:t>
      </w:r>
      <w:r>
        <w:rPr>
          <w:rFonts w:ascii="Arial" w:eastAsia="等线" w:hAnsi="Arial" w:cs="Arial"/>
        </w:rPr>
      </w:r>
    </w:p>
    <w:p w14:paraId="74E83F96" w14:textId="77777777" w:rsidR="00FB19E4" w:rsidRDefault="00000000">
      <w:pPr>
        <w:spacing w:before="120" w:after="120" w:line="288" w:lineRule="auto"/>
        <w:rPr>
          <w:rFonts w:hint="eastAsia"/>
        </w:rPr>
      </w:pPr>
      <w:r>
        <w:rPr>
          <w:rFonts w:ascii="Arial" w:eastAsia="等线" w:hAnsi="Arial" w:cs="Arial"/>
        </w:rPr>
        <w:t>5. 整机装机试飞：先在防护网和系留条件下完成解锁、低油门、悬停、定点、返航和中速机动，再进入空旷场地测试。单架次悬停不少于10分钟；通过条件为全程无复位或电机失步、姿态跟踪误差RMS≤3°、GPS良好条件下定点水平误差≤1.5m，并完整保存电源、IMU、控制周期、GPS状态和故障日志。</w:t>
      </w:r>
      <w:r>
        <w:rPr>
          <w:rFonts w:ascii="Arial" w:eastAsia="等线" w:hAnsi="Arial" w:cs="Arial"/>
        </w:rPr>
      </w:r>
      <w:proofErr w:type="gramStart"/>
      <w:r>
        <w:rPr>
          <w:rFonts w:ascii="Arial" w:eastAsia="等线" w:hAnsi="Arial" w:cs="Arial"/>
        </w:rPr>
      </w:r>
      <w:proofErr w:type="gramEnd"/>
      <w:r>
        <w:rPr>
          <w:rFonts w:ascii="Arial" w:eastAsia="等线" w:hAnsi="Arial" w:cs="Arial"/>
        </w:rPr>
      </w:r>
    </w:p>
    <w:p w14:paraId="0CDC6364" w14:textId="77777777" w:rsidR="00FB19E4" w:rsidRDefault="00000000">
      <w:pPr>
        <w:spacing w:before="380" w:after="140" w:line="288" w:lineRule="auto"/>
        <w:outlineLvl w:val="0"/>
        <w:rPr>
          <w:rFonts w:hint="eastAsia"/>
        </w:rPr>
      </w:pPr>
      <w:bookmarkStart w:id="16" w:name="heading_16"/>
      <w:r>
        <w:rPr>
          <w:rFonts w:ascii="Arial" w:eastAsia="等线" w:hAnsi="Arial" w:cs="Arial"/>
          <w:b/>
          <w:sz w:val="36"/>
        </w:rPr>
        <w:t>八、迭代优化方向</w:t>
      </w:r>
      <w:bookmarkEnd w:id="16"/>
    </w:p>
    <w:p w14:paraId="7DDDBD94" w14:textId="77777777" w:rsidR="00FB19E4"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硬件集成优化：下一版本可集成内置</w:t>
      </w:r>
      <w:r>
        <w:rPr>
          <w:rFonts w:ascii="Arial" w:eastAsia="等线" w:hAnsi="Arial" w:cs="Arial"/>
        </w:rPr>
        <w:t>IMU</w:t>
      </w:r>
      <w:r>
        <w:rPr>
          <w:rFonts w:ascii="Arial" w:eastAsia="等线" w:hAnsi="Arial" w:cs="Arial"/>
        </w:rPr>
        <w:t>惯性单元，取消外部传感器接线，简化整机装配结构，减少线路故障隐患；</w:t>
      </w:r>
    </w:p>
    <w:p w14:paraId="3EBED731" w14:textId="77777777" w:rsidR="00FB19E4"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体积优化：进一步优化</w:t>
      </w:r>
      <w:r>
        <w:rPr>
          <w:rFonts w:ascii="Arial" w:eastAsia="等线" w:hAnsi="Arial" w:cs="Arial"/>
        </w:rPr>
        <w:t>PCB</w:t>
      </w:r>
      <w:r>
        <w:rPr>
          <w:rFonts w:ascii="Arial" w:eastAsia="等线" w:hAnsi="Arial" w:cs="Arial"/>
        </w:rPr>
        <w:t>布局走线，缩小主板整体尺寸，适配更小体积无人机机身；</w:t>
      </w:r>
    </w:p>
    <w:p w14:paraId="3A525987" w14:textId="77777777" w:rsidR="00FB19E4"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功能拓展：新增</w:t>
      </w:r>
      <w:r>
        <w:rPr>
          <w:rFonts w:ascii="Arial" w:eastAsia="等线" w:hAnsi="Arial" w:cs="Arial"/>
        </w:rPr>
        <w:t>CAN</w:t>
      </w:r>
      <w:r>
        <w:rPr>
          <w:rFonts w:ascii="Arial" w:eastAsia="等线" w:hAnsi="Arial" w:cs="Arial"/>
        </w:rPr>
        <w:t>总线通信接口，支持多设备协同通信，适配工业级无人机多模块拓展需求；</w:t>
      </w:r>
    </w:p>
    <w:p w14:paraId="04416B03" w14:textId="77777777" w:rsidR="00FB19E4"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散热优化：在主控、稳压芯片等高发热器件区域预留散热焊盘，可搭配散热贴片，提升高负载工况下硬件稳定性；</w:t>
      </w:r>
    </w:p>
    <w:p w14:paraId="5CB2F2D5" w14:textId="77777777" w:rsidR="00FB19E4" w:rsidRDefault="00000000">
      <w:pPr>
        <w:spacing w:before="120" w:after="120" w:line="288" w:lineRule="auto"/>
        <w:rPr>
          <w:rFonts w:hint="eastAsia"/>
        </w:rPr>
      </w:pPr>
      <w:r>
        <w:rPr>
          <w:rFonts w:ascii="Arial" w:eastAsia="等线" w:hAnsi="Arial" w:cs="Arial"/>
        </w:rPr>
        <w:lastRenderedPageBreak/>
        <w:t xml:space="preserve">5. </w:t>
      </w:r>
      <w:r>
        <w:rPr>
          <w:rFonts w:ascii="Arial" w:eastAsia="等线" w:hAnsi="Arial" w:cs="Arial"/>
        </w:rPr>
        <w:t>防护升级：优化板边布线与器件布局，增加三防工艺适配性，提升无人机户外复杂环境作业的防潮、防尘、防腐蚀能力。</w:t>
      </w:r>
    </w:p>
    <w:p w14:paraId="581ABDAE" w14:textId="77777777" w:rsidR="00FB19E4" w:rsidRDefault="00000000">
      <w:pPr>
        <w:spacing w:before="120" w:after="120" w:line="288" w:lineRule="auto"/>
        <w:rPr>
          <w:rFonts w:hint="eastAsia"/>
        </w:rPr>
      </w:pPr>
      <w:r>
        <w:rPr>
          <w:rFonts w:ascii="Arial" w:eastAsia="等线" w:hAnsi="Arial" w:cs="Arial"/>
        </w:rPr>
        <w:t>注：本文部分文字在AI辅助下整理，硬件设计方案、图纸与技术判断由研发人员完成并负责核验。</w:t>
      </w:r>
      <w:r>
        <w:rPr>
          <w:rFonts w:ascii="Arial" w:eastAsia="等线" w:hAnsi="Arial" w:cs="Arial"/>
        </w:rPr>
      </w:r>
      <w:r>
        <w:rPr>
          <w:rFonts w:ascii="Arial" w:eastAsia="等线" w:hAnsi="Arial" w:cs="Arial"/>
        </w:rPr>
      </w:r>
      <w:r>
        <w:rPr>
          <w:rFonts w:ascii="Arial" w:eastAsia="等线" w:hAnsi="Arial" w:cs="Arial"/>
        </w:rPr>
      </w:r>
    </w:p>
    <w:sectPr w:rsidR="00FB19E4">
      <w:headerReference w:type="default" r:id="rId8"/>
      <w:footerReference w:type="default" r:id="rId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390D2" w14:textId="77777777" w:rsidR="00716E3A" w:rsidRDefault="00716E3A">
      <w:pPr>
        <w:spacing w:after="0" w:line="240" w:lineRule="auto"/>
        <w:rPr>
          <w:rFonts w:hint="eastAsia"/>
        </w:rPr>
      </w:pPr>
      <w:r>
        <w:separator/>
      </w:r>
    </w:p>
  </w:endnote>
  <w:endnote w:type="continuationSeparator" w:id="0">
    <w:p w14:paraId="71BE8BF5" w14:textId="77777777" w:rsidR="00716E3A" w:rsidRDefault="00716E3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FE228" w14:textId="77777777" w:rsidR="00FB19E4" w:rsidRDefault="00FB19E4">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E3576" w14:textId="77777777" w:rsidR="00716E3A" w:rsidRDefault="00716E3A">
      <w:pPr>
        <w:spacing w:after="0" w:line="240" w:lineRule="auto"/>
        <w:rPr>
          <w:rFonts w:hint="eastAsia"/>
        </w:rPr>
      </w:pPr>
      <w:r>
        <w:separator/>
      </w:r>
    </w:p>
  </w:footnote>
  <w:footnote w:type="continuationSeparator" w:id="0">
    <w:p w14:paraId="7C414A3A" w14:textId="77777777" w:rsidR="00716E3A" w:rsidRDefault="00716E3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BF12" w14:textId="77777777" w:rsidR="00FB19E4" w:rsidRDefault="00FB19E4">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B19E4"/>
    <w:rsid w:val="00091B09"/>
    <w:rsid w:val="00716E3A"/>
    <w:rsid w:val="00900A65"/>
    <w:rsid w:val="00FB1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C14479"/>
  <w15:docId w15:val="{91808BEE-0B81-4A72-BCD7-8E42A50F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1409</Words>
  <Characters>1508</Characters>
  <Application>Microsoft Office Word</Application>
  <DocSecurity>0</DocSecurity>
  <Lines>62</Lines>
  <Paragraphs>85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yan mu</cp:lastModifiedBy>
  <cp:revision>2</cp:revision>
  <dcterms:created xsi:type="dcterms:W3CDTF">2026-07-30T02:57:00Z</dcterms:created>
  <dcterms:modified xsi:type="dcterms:W3CDTF">2026-07-30T02:58:00Z</dcterms:modified>
  <dc:title>无人机硬件研发文档（二次审稿修改版）</dc:title>
  <dc:subject>已补充设计阶段、关键器件选型依据和量化验收标准</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{"Label":"1","ContentProducer":"001191110102MACQD9K64010000","ProduceID":"7668149822823091482","ReservedCode1":"","ContentPropagator":"","PropagateID":"","ReservedCode2":""}</vt:lpwstr>
  </property>
</Properties>
</file>