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F3864"/>
          <w:sz w:val="44"/>
          <w:szCs w:val="44"/>
        </w:rPr>
        <w:t xml:space="preserve">RailRush Backend</w:t>
      </w:r>
    </w:p>
    <w:p>
      <w:pPr>
        <w:pBdr>
          <w:bottom w:val="single" w:color="1F3864" w:sz="8" w:space="6"/>
        </w:pBdr>
        <w:spacing w:after="200"/>
      </w:pPr>
      <w:r>
        <w:rPr>
          <w:rFonts w:ascii="Arial" w:cs="Arial" w:eastAsia="Arial" w:hAnsi="Arial"/>
          <w:color w:val="595959"/>
          <w:sz w:val="28"/>
          <w:szCs w:val="28"/>
        </w:rPr>
        <w:t xml:space="preserve">Phase 2 Report: Docker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20"/>
            </w:pPr>
            <w:r>
              <w:rPr>
                <w:rFonts w:ascii="Arial" w:cs="Arial" w:eastAsia="Arial" w:hAnsi="Arial"/>
                <w:b/>
                <w:bCs/>
                <w:color w:val="FFFFFF"/>
                <w:sz w:val="19"/>
                <w:szCs w:val="19"/>
              </w:rPr>
              <w:t xml:space="preserve">Item</w:t>
            </w:r>
          </w:p>
        </w:tc>
        <w:tc>
          <w:tcPr>
            <w:tcW w:type="dxa" w:w="7026"/>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20"/>
            </w:pPr>
            <w:r>
              <w:rPr>
                <w:rFonts w:ascii="Arial" w:cs="Arial" w:eastAsia="Arial" w:hAnsi="Arial"/>
                <w:b/>
                <w:bCs/>
                <w:color w:val="FFFFFF"/>
                <w:sz w:val="19"/>
                <w:szCs w:val="19"/>
              </w:rPr>
              <w:t xml:space="preserve">Detail</w:t>
            </w:r>
          </w:p>
        </w:tc>
      </w:tr>
      <w:t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Project</w:t>
            </w:r>
          </w:p>
        </w:tc>
        <w:tc>
          <w:tcPr>
            <w:tcW w:type="dxa" w:w="70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RailRush: Django seat-reservation backend for Eid-rush booking spikes (target: 35k concurrent users)</w:t>
            </w:r>
          </w:p>
        </w:tc>
      </w:tr>
      <w:t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Phase</w:t>
            </w:r>
          </w:p>
        </w:tc>
        <w:tc>
          <w:tcPr>
            <w:tcW w:type="dxa" w:w="70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2 of 9: Docker Stack</w:t>
            </w:r>
          </w:p>
        </w:tc>
      </w:tr>
      <w:t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Report date</w:t>
            </w:r>
          </w:p>
        </w:tc>
        <w:tc>
          <w:tcPr>
            <w:tcW w:type="dxa" w:w="70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17 October 2026</w:t>
            </w:r>
          </w:p>
        </w:tc>
      </w:tr>
      <w:t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Repository</w:t>
            </w:r>
          </w:p>
        </w:tc>
        <w:tc>
          <w:tcPr>
            <w:tcW w:type="dxa" w:w="70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github.com/MuaazTasawar/railrush-backend (branch: main)</w:t>
            </w:r>
          </w:p>
        </w:tc>
      </w:tr>
      <w:t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Commit</w:t>
            </w:r>
          </w:p>
        </w:tc>
        <w:tc>
          <w:tcPr>
            <w:tcW w:type="dxa" w:w="70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412a6f6: 9 files changed, 622 insertions, 3 deletions, pushed to origin/main</w:t>
            </w:r>
          </w:p>
        </w:tc>
      </w:tr>
      <w:t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Environment</w:t>
            </w:r>
          </w:p>
        </w:tc>
        <w:tc>
          <w:tcPr>
            <w:tcW w:type="dxa" w:w="70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Windows, PowerShell, Docker 29.7.2 with Compose 5.5.0; Docker Desktop engine with 4 CPUs and about 6.2 GB RAM</w:t>
            </w:r>
          </w:p>
        </w:tc>
      </w:tr>
      <w:t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Result</w:t>
            </w:r>
          </w:p>
        </w:tc>
        <w:tc>
          <w:tcPr>
            <w:tcW w:type="dxa" w:w="70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Security gate 8 of 8 on the second run (the first run caught a configuration leak, section 6); all runtime and container checks passed; 5 findings fixed, 4 risks accepted or open</w:t>
            </w:r>
          </w:p>
        </w:tc>
      </w:tr>
    </w:tbl>
    <w:p>
      <w:pPr>
        <w:pStyle w:val="Heading1"/>
        <w:spacing w:after="140" w:before="320"/>
      </w:pPr>
      <w:r>
        <w:rPr>
          <w:rFonts w:ascii="Arial" w:cs="Arial" w:eastAsia="Arial" w:hAnsi="Arial"/>
          <w:b/>
          <w:bCs/>
          <w:color w:val="1F3864"/>
          <w:sz w:val="30"/>
          <w:szCs w:val="30"/>
        </w:rPr>
        <w:t xml:space="preserve">1. Summary</w:t>
      </w:r>
    </w:p>
    <w:p>
      <w:pPr>
        <w:spacing w:after="120" w:before="0"/>
      </w:pPr>
      <w:r>
        <w:rPr>
          <w:rFonts w:ascii="Arial" w:cs="Arial" w:eastAsia="Arial" w:hAnsi="Arial"/>
          <w:sz w:val="21"/>
          <w:szCs w:val="21"/>
        </w:rPr>
        <w:t xml:space="preserve">Phase 2 turned the application into a containerized stack: nginx at the edge, Gunicorn running Django, PgBouncer in front of PostgreSQL 16, Redis 7 and a Celery worker. Only nginx is reachable from the host, and only on 127.0.0.1. Every other container sits on a private network with no route to the internet. The Django image runs as a non-root user with a read-only filesystem and no pip.</w:t>
      </w:r>
    </w:p>
    <w:p>
      <w:pPr>
        <w:spacing w:after="120" w:before="0"/>
      </w:pPr>
      <w:r>
        <w:rPr>
          <w:rFonts w:ascii="Arial" w:cs="Arial" w:eastAsia="Arial" w:hAnsi="Arial"/>
          <w:sz w:val="21"/>
          <w:szCs w:val="21"/>
        </w:rPr>
        <w:t xml:space="preserve">The phase also closed three findings from Phase 1 (server banner, trusted-proxy setting, readiness exposure) and moved the database from SQLite to PostgreSQL through PgBouncer. The full 32-test suite now passes inside Docker against real PostgreSQL and Redis.</w:t>
      </w:r>
    </w:p>
    <w:p>
      <w:pPr>
        <w:spacing w:after="120" w:before="0"/>
      </w:pPr>
      <w:r>
        <w:rPr>
          <w:rFonts w:ascii="Arial" w:cs="Arial" w:eastAsia="Arial" w:hAnsi="Arial"/>
          <w:sz w:val="21"/>
          <w:szCs w:val="21"/>
        </w:rPr>
        <w:t xml:space="preserve">It was not a clean run, and the report records why. nginx crash-looped for several attempts because of read-only and root-owned temporary folders; a scan found four vulnerabilities in tooling shipped inside the image; and the security gate's first run failed because a local-only setting in .env overrode a production default. Each was diagnosed from real output and fixed. Results below are as reported from the project owner's terminal output. Before delivery, the configuration files were also exercised in isolation on real nginx, Redis, PostgreSQL and PgBouncer outside Docker; those checks supported the design but the Docker results here are the authoritative ones.</w:t>
      </w:r>
    </w:p>
    <w:p>
      <w:pPr>
        <w:pStyle w:val="Heading1"/>
        <w:spacing w:after="140" w:before="320"/>
      </w:pPr>
      <w:r>
        <w:rPr>
          <w:rFonts w:ascii="Arial" w:cs="Arial" w:eastAsia="Arial" w:hAnsi="Arial"/>
          <w:b/>
          <w:bCs/>
          <w:color w:val="1F3864"/>
          <w:sz w:val="30"/>
          <w:szCs w:val="30"/>
        </w:rPr>
        <w:t xml:space="preserve">2. What was built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20"/>
            </w:pPr>
            <w:r>
              <w:rPr>
                <w:rFonts w:ascii="Arial" w:cs="Arial" w:eastAsia="Arial" w:hAnsi="Arial"/>
                <w:b/>
                <w:bCs/>
                <w:color w:val="FFFFFF"/>
                <w:sz w:val="19"/>
                <w:szCs w:val="19"/>
              </w:rPr>
              <w:t xml:space="preserve">File</w:t>
            </w:r>
          </w:p>
        </w:tc>
        <w:tc>
          <w:tcPr>
            <w:tcW w:type="dxa" w:w="6026"/>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20"/>
            </w:pPr>
            <w:r>
              <w:rPr>
                <w:rFonts w:ascii="Arial" w:cs="Arial" w:eastAsia="Arial" w:hAnsi="Arial"/>
                <w:b/>
                <w:bCs/>
                <w:color w:val="FFFFFF"/>
                <w:sz w:val="19"/>
                <w:szCs w:val="19"/>
              </w:rPr>
              <w:t xml:space="preserve">Purpose</w:t>
            </w:r>
          </w:p>
        </w:tc>
      </w:tr>
      <w:t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Consolas" w:cs="Consolas" w:eastAsia="Consolas" w:hAnsi="Consolas"/>
                <w:sz w:val="19"/>
                <w:szCs w:val="19"/>
              </w:rPr>
              <w:t xml:space="preserve">Dockerfile</w:t>
            </w:r>
          </w:p>
        </w:tc>
        <w:tc>
          <w:tcPr>
            <w:tcW w:type="dxa" w:w="60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Multi-stage build. The runtime image runs as uid 10001, contains no pip and no test files. A separate test target adds dev tools and tests and is never deployed.</w:t>
            </w:r>
          </w:p>
        </w:tc>
      </w:tr>
      <w:t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Consolas" w:cs="Consolas" w:eastAsia="Consolas" w:hAnsi="Consolas"/>
                <w:sz w:val="19"/>
                <w:szCs w:val="19"/>
              </w:rPr>
              <w:t xml:space="preserve">docker-compose.yml</w:t>
            </w:r>
          </w:p>
        </w:tc>
        <w:tc>
          <w:tcPr>
            <w:tcW w:type="dxa" w:w="60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Seven services plus a test profile. Two networks: edge (published) and backend (internal, no internet). Shared hardening, environment wiring, NUM_PROXIES=1, configurable host port.</w:t>
            </w:r>
          </w:p>
        </w:tc>
      </w:tr>
      <w:t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Consolas" w:cs="Consolas" w:eastAsia="Consolas" w:hAnsi="Consolas"/>
                <w:sz w:val="19"/>
                <w:szCs w:val="19"/>
              </w:rPr>
              <w:t xml:space="preserve">deploy/gunicorn.conf.py</w:t>
            </w:r>
          </w:p>
        </w:tc>
        <w:tc>
          <w:tcPr>
            <w:tcW w:type="dxa" w:w="60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Process model controlled by environment variables so Phase 8 can compare setups: workers, threads, preload, timeouts, RAM-backed heartbeat directory, path-only access log.</w:t>
            </w:r>
          </w:p>
        </w:tc>
      </w:tr>
      <w:t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Consolas" w:cs="Consolas" w:eastAsia="Consolas" w:hAnsi="Consolas"/>
                <w:sz w:val="19"/>
                <w:szCs w:val="19"/>
              </w:rPr>
              <w:t xml:space="preserve">deploy/nginx/nginx.conf</w:t>
            </w:r>
          </w:p>
        </w:tc>
        <w:tc>
          <w:tcPr>
            <w:tcW w:type="dxa" w:w="60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Edge proxy: rate and connection limits, body and timeout limits, API Content-Security-Policy, blocked /internal/, restricted readiness, JSON error pages, 1-second micro-cache for public reads, X-Forwarded-For overwritten.</w:t>
            </w:r>
          </w:p>
        </w:tc>
      </w:tr>
      <w:t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Consolas" w:cs="Consolas" w:eastAsia="Consolas" w:hAnsi="Consolas"/>
                <w:sz w:val="19"/>
                <w:szCs w:val="19"/>
              </w:rPr>
              <w:t xml:space="preserve">deploy/postgres/postgresql.conf</w:t>
            </w:r>
          </w:p>
        </w:tc>
        <w:tc>
          <w:tcPr>
            <w:tcW w:type="dxa" w:w="60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Tuned for the machine budget: durable commits, lock and idle-transaction timeouts, pg_stat_statements, slow-query logging.</w:t>
            </w:r>
          </w:p>
        </w:tc>
      </w:tr>
      <w:t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Consolas" w:cs="Consolas" w:eastAsia="Consolas" w:hAnsi="Consolas"/>
                <w:sz w:val="19"/>
                <w:szCs w:val="19"/>
              </w:rPr>
              <w:t xml:space="preserve">deploy/redis/redis.conf</w:t>
            </w:r>
          </w:p>
        </w:tc>
        <w:tc>
          <w:tcPr>
            <w:tcW w:type="dxa" w:w="60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Password required, no eviction, append-only persistence, destructive commands disabled.</w:t>
            </w:r>
          </w:p>
        </w:tc>
      </w:tr>
      <w:t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Consolas" w:cs="Consolas" w:eastAsia="Consolas" w:hAnsi="Consolas"/>
                <w:sz w:val="19"/>
                <w:szCs w:val="19"/>
              </w:rPr>
              <w:t xml:space="preserve">.env.example (rewritten)</w:t>
            </w:r>
          </w:p>
        </w:tc>
        <w:tc>
          <w:tcPr>
            <w:tcW w:type="dxa" w:w="60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Documents the Docker variables, the process-model switches and NGINX_HOST_PORT.</w:t>
            </w:r>
          </w:p>
        </w:tc>
      </w:tr>
      <w:t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Consolas" w:cs="Consolas" w:eastAsia="Consolas" w:hAnsi="Consolas"/>
                <w:sz w:val="19"/>
                <w:szCs w:val="19"/>
              </w:rPr>
              <w:t xml:space="preserve">.gitattributes (new)</w:t>
            </w:r>
          </w:p>
        </w:tc>
        <w:tc>
          <w:tcPr>
            <w:tcW w:type="dxa" w:w="60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Forces LF line endings so Windows checkouts cannot corrupt mounted config files.</w:t>
            </w:r>
          </w:p>
        </w:tc>
      </w:tr>
      <w:t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Consolas" w:cs="Consolas" w:eastAsia="Consolas" w:hAnsi="Consolas"/>
                <w:sz w:val="19"/>
                <w:szCs w:val="19"/>
              </w:rPr>
              <w:t xml:space="preserve">scripts/security-check.ps1 (patched)</w:t>
            </w:r>
          </w:p>
        </w:tc>
        <w:tc>
          <w:tcPr>
            <w:tcW w:type="dxa" w:w="60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The deploy check now pins production values, so a local .env cannot hide or fake them.</w:t>
            </w:r>
          </w:p>
        </w:tc>
      </w:tr>
    </w:tbl>
    <w:p>
      <w:pPr>
        <w:spacing w:after="120" w:before="120"/>
      </w:pPr>
      <w:r>
        <w:rPr>
          <w:rFonts w:ascii="Arial" w:cs="Arial" w:eastAsia="Arial" w:hAnsi="Arial"/>
          <w:sz w:val="21"/>
          <w:szCs w:val="21"/>
        </w:rPr>
        <w:t xml:space="preserve">The project now contains 98 files.</w:t>
      </w:r>
    </w:p>
    <w:p>
      <w:pPr>
        <w:pStyle w:val="Heading1"/>
        <w:spacing w:after="140" w:before="320"/>
      </w:pPr>
      <w:r>
        <w:rPr>
          <w:rFonts w:ascii="Arial" w:cs="Arial" w:eastAsia="Arial" w:hAnsi="Arial"/>
          <w:b/>
          <w:bCs/>
          <w:color w:val="1F3864"/>
          <w:sz w:val="30"/>
          <w:szCs w:val="30"/>
        </w:rPr>
        <w:t xml:space="preserve">3. Architecture and resource budget</w:t>
      </w:r>
    </w:p>
    <w:p>
      <w:pPr>
        <w:spacing w:after="120" w:before="0"/>
      </w:pPr>
      <w:r>
        <w:rPr>
          <w:rFonts w:ascii="Arial" w:cs="Arial" w:eastAsia="Arial" w:hAnsi="Arial"/>
          <w:sz w:val="21"/>
          <w:szCs w:val="21"/>
        </w:rPr>
        <w:t xml:space="preserve">Memory limits total about 4.9 GB, which fits inside the 5.8 GB the Docker engine has. Request path: client, nginx, Gunicorn/Django, PgBouncer, PostgreSQL, with Redis beside Django.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900"/>
        <w:gridCol w:w="900"/>
        <w:gridCol w:w="4026"/>
      </w:tblGrid>
      <w:tr>
        <w:trPr>
          <w:tblHeader/>
        </w:trPr>
        <w:tc>
          <w:tcPr>
            <w:tcW w:type="dxa" w:w="12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20"/>
            </w:pPr>
            <w:r>
              <w:rPr>
                <w:rFonts w:ascii="Arial" w:cs="Arial" w:eastAsia="Arial" w:hAnsi="Arial"/>
                <w:b/>
                <w:bCs/>
                <w:color w:val="FFFFFF"/>
                <w:sz w:val="19"/>
                <w:szCs w:val="19"/>
              </w:rPr>
              <w:t xml:space="preserve">Service</w:t>
            </w:r>
          </w:p>
        </w:tc>
        <w:tc>
          <w:tcPr>
            <w:tcW w:type="dxa" w:w="29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20"/>
            </w:pPr>
            <w:r>
              <w:rPr>
                <w:rFonts w:ascii="Arial" w:cs="Arial" w:eastAsia="Arial" w:hAnsi="Arial"/>
                <w:b/>
                <w:bCs/>
                <w:color w:val="FFFFFF"/>
                <w:sz w:val="19"/>
                <w:szCs w:val="19"/>
              </w:rPr>
              <w:t xml:space="preserve">Image</w:t>
            </w:r>
          </w:p>
        </w:tc>
        <w:tc>
          <w:tcPr>
            <w:tcW w:type="dxa" w:w="9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20"/>
            </w:pPr>
            <w:r>
              <w:rPr>
                <w:rFonts w:ascii="Arial" w:cs="Arial" w:eastAsia="Arial" w:hAnsi="Arial"/>
                <w:b/>
                <w:bCs/>
                <w:color w:val="FFFFFF"/>
                <w:sz w:val="19"/>
                <w:szCs w:val="19"/>
              </w:rPr>
              <w:t xml:space="preserve">Memory</w:t>
            </w:r>
          </w:p>
        </w:tc>
        <w:tc>
          <w:tcPr>
            <w:tcW w:type="dxa" w:w="4026"/>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20"/>
            </w:pPr>
            <w:r>
              <w:rPr>
                <w:rFonts w:ascii="Arial" w:cs="Arial" w:eastAsia="Arial" w:hAnsi="Arial"/>
                <w:b/>
                <w:bCs/>
                <w:color w:val="FFFFFF"/>
                <w:sz w:val="19"/>
                <w:szCs w:val="19"/>
              </w:rPr>
              <w:t xml:space="preserve">Role and key settings</w:t>
            </w:r>
          </w:p>
        </w:tc>
      </w:tr>
      <w:tr>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nginx</w:t>
            </w:r>
          </w:p>
        </w:tc>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nginxinc/nginx-unprivileged:stable-alpine</w:t>
            </w:r>
          </w:p>
        </w:tc>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256 MB</w:t>
            </w:r>
          </w:p>
        </w:tc>
        <w:tc>
          <w:tcPr>
            <w:tcW w:type="dxa" w:w="40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Only published service (127.0.0.1:8088). Runs as uid 101, read-only filesystem.</w:t>
            </w:r>
          </w:p>
        </w:tc>
      </w:tr>
      <w:tr>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web</w:t>
            </w:r>
          </w:p>
        </w:tc>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railrush-web (python:3.13-slim-bookworm)</w:t>
            </w:r>
          </w:p>
        </w:tc>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1536 MB</w:t>
            </w:r>
          </w:p>
        </w:tc>
        <w:tc>
          <w:tcPr>
            <w:tcW w:type="dxa" w:w="40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Gunicorn, 3 workers x 16 threads (WSGI). Read-only, all capabilities dropped, uid 10001.</w:t>
            </w:r>
          </w:p>
        </w:tc>
      </w:tr>
      <w:tr>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worker</w:t>
            </w:r>
          </w:p>
        </w:tc>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railrush-web</w:t>
            </w:r>
          </w:p>
        </w:tc>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512 MB</w:t>
            </w:r>
          </w:p>
        </w:tc>
        <w:tc>
          <w:tcPr>
            <w:tcW w:type="dxa" w:w="40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Celery, concurrency 2. Idle until tasks arrive in Phase 7.</w:t>
            </w:r>
          </w:p>
        </w:tc>
      </w:tr>
      <w:tr>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pgbouncer</w:t>
            </w:r>
          </w:p>
        </w:tc>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edoburu/pgbouncer:v1.26.0-p0</w:t>
            </w:r>
          </w:p>
        </w:tc>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128 MB</w:t>
            </w:r>
          </w:p>
        </w:tc>
        <w:tc>
          <w:tcPr>
            <w:tcW w:type="dxa" w:w="40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Transaction pooling: 1000 client connections share 20 server connections (reserve 5, hard cap 40).</w:t>
            </w:r>
          </w:p>
        </w:tc>
      </w:tr>
      <w:tr>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postgres</w:t>
            </w:r>
          </w:p>
        </w:tc>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postgres:16-alpine</w:t>
            </w:r>
          </w:p>
        </w:tc>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1536 MB</w:t>
            </w:r>
          </w:p>
        </w:tc>
        <w:tc>
          <w:tcPr>
            <w:tcW w:type="dxa" w:w="40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shared_buffers 512 MB, scram-sha-256, data checksums, synchronous commits.</w:t>
            </w:r>
          </w:p>
        </w:tc>
      </w:tr>
      <w:tr>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redis</w:t>
            </w:r>
          </w:p>
        </w:tc>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redis:7-alpine</w:t>
            </w:r>
          </w:p>
        </w:tc>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1 GB</w:t>
            </w:r>
          </w:p>
        </w:tc>
        <w:tc>
          <w:tcPr>
            <w:tcW w:type="dxa" w:w="40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768 MB maxmemory, no eviction, append-only file, password required.</w:t>
            </w:r>
          </w:p>
        </w:tc>
      </w:tr>
      <w:tr>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migrate</w:t>
            </w:r>
          </w:p>
        </w:tc>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railrush-web</w:t>
            </w:r>
          </w:p>
        </w:tc>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512 MB</w:t>
            </w:r>
          </w:p>
        </w:tc>
        <w:tc>
          <w:tcPr>
            <w:tcW w:type="dxa" w:w="40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One-shot: applies migrations directly to PostgreSQL, bypassing PgBouncer, then exits.</w:t>
            </w:r>
          </w:p>
        </w:tc>
      </w:tr>
    </w:tbl>
    <w:p>
      <w:pPr>
        <w:pStyle w:val="Heading1"/>
        <w:spacing w:after="140" w:before="320"/>
      </w:pPr>
      <w:r>
        <w:rPr>
          <w:rFonts w:ascii="Arial" w:cs="Arial" w:eastAsia="Arial" w:hAnsi="Arial"/>
          <w:b/>
          <w:bCs/>
          <w:color w:val="1F3864"/>
          <w:sz w:val="30"/>
          <w:szCs w:val="30"/>
        </w:rPr>
        <w:t xml:space="preserve">4. Key design decisions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026"/>
        <w:gridCol w:w="2600"/>
      </w:tblGrid>
      <w:tr>
        <w:trPr>
          <w:tblHeader/>
        </w:trPr>
        <w:tc>
          <w:tcPr>
            <w:tcW w:type="dxa" w:w="24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20"/>
            </w:pPr>
            <w:r>
              <w:rPr>
                <w:rFonts w:ascii="Arial" w:cs="Arial" w:eastAsia="Arial" w:hAnsi="Arial"/>
                <w:b/>
                <w:bCs/>
                <w:color w:val="FFFFFF"/>
                <w:sz w:val="19"/>
                <w:szCs w:val="19"/>
              </w:rPr>
              <w:t xml:space="preserve">Decision</w:t>
            </w:r>
          </w:p>
        </w:tc>
        <w:tc>
          <w:tcPr>
            <w:tcW w:type="dxa" w:w="4026"/>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20"/>
            </w:pPr>
            <w:r>
              <w:rPr>
                <w:rFonts w:ascii="Arial" w:cs="Arial" w:eastAsia="Arial" w:hAnsi="Arial"/>
                <w:b/>
                <w:bCs/>
                <w:color w:val="FFFFFF"/>
                <w:sz w:val="19"/>
                <w:szCs w:val="19"/>
              </w:rPr>
              <w:t xml:space="preserve">Rationale</w:t>
            </w:r>
          </w:p>
        </w:tc>
        <w:tc>
          <w:tcPr>
            <w:tcW w:type="dxa" w:w="26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20"/>
            </w:pPr>
            <w:r>
              <w:rPr>
                <w:rFonts w:ascii="Arial" w:cs="Arial" w:eastAsia="Arial" w:hAnsi="Arial"/>
                <w:b/>
                <w:bCs/>
                <w:color w:val="FFFFFF"/>
                <w:sz w:val="19"/>
                <w:szCs w:val="19"/>
              </w:rPr>
              <w:t xml:space="preserve">Trade-off</w:t>
            </w:r>
          </w:p>
        </w:tc>
      </w:tr>
      <w:t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Private internal network for everything but nginx</w:t>
            </w:r>
          </w:p>
        </w:tc>
        <w:tc>
          <w:tcPr>
            <w:tcW w:type="dxa" w:w="40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A compromised container cannot call out to the internet, and the database and Redis are unreachable from the host.</w:t>
            </w:r>
          </w:p>
        </w:tc>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Containers cannot download anything at runtime; builds happen beforehand.</w:t>
            </w:r>
          </w:p>
        </w:tc>
      </w:tr>
      <w:t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PgBouncer in transaction mode</w:t>
            </w:r>
          </w:p>
        </w:tc>
        <w:tc>
          <w:tcPr>
            <w:tcW w:type="dxa" w:w="40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Thousands of client connections share a small server pool, protecting PostgreSQL. Verified outside Docker: 80 Django threads ran 1,200 transactions with no errors.</w:t>
            </w:r>
          </w:p>
        </w:tc>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No session-level Postgres features; server-side cursors are disabled.</w:t>
            </w:r>
          </w:p>
        </w:tc>
      </w:tr>
      <w:t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Migrations bypass PgBouncer</w:t>
            </w:r>
          </w:p>
        </w:tc>
        <w:tc>
          <w:tcPr>
            <w:tcW w:type="dxa" w:w="40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Schema changes should run on a direct, long-lived connection.</w:t>
            </w:r>
          </w:p>
        </w:tc>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One more connection string to maintain.</w:t>
            </w:r>
          </w:p>
        </w:tc>
      </w:tr>
      <w:t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Redis never evicts</w:t>
            </w:r>
          </w:p>
        </w:tc>
        <w:tc>
          <w:tcPr>
            <w:tcW w:type="dxa" w:w="40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Silently dropping a seat hold would be a correctness bug; a full Redis fails loudly instead.</w:t>
            </w:r>
          </w:p>
        </w:tc>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Capacity must be watched; memory pressure becomes errors, not data loss.</w:t>
            </w:r>
          </w:p>
        </w:tc>
      </w:tr>
      <w:t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Gunicorn threads as the default process model</w:t>
            </w:r>
          </w:p>
        </w:tc>
        <w:tc>
          <w:tcPr>
            <w:tcW w:type="dxa" w:w="40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Simple, measurable, and the same code path as development. ASGI is one environment change away.</w:t>
            </w:r>
          </w:p>
        </w:tc>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Chosen without measurement yet; Phase 8 compares both.</w:t>
            </w:r>
          </w:p>
        </w:tc>
      </w:tr>
      <w:t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nginx overwrites X-Forwarded-For and Django trusts one proxy</w:t>
            </w:r>
          </w:p>
        </w:tc>
        <w:tc>
          <w:tcPr>
            <w:tcW w:type="dxa" w:w="40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A client-supplied header can never become the throttle identity.</w:t>
            </w:r>
          </w:p>
        </w:tc>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Any new proxy in front of nginx requires revisiting NUM_PROXIES.</w:t>
            </w:r>
          </w:p>
        </w:tc>
      </w:tr>
      <w:t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pip removed from the runtime image</w:t>
            </w:r>
          </w:p>
        </w:tc>
        <w:tc>
          <w:tcPr>
            <w:tcW w:type="dxa" w:w="40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Nothing needs it at runtime; its vendored libraries were the only vulnerabilities in the image.</w:t>
            </w:r>
          </w:p>
        </w:tc>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Debugging inside a running container is harder.</w:t>
            </w:r>
          </w:p>
        </w:tc>
      </w:tr>
      <w:t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Read-only root filesystem with RAM-backed writable folders</w:t>
            </w:r>
          </w:p>
        </w:tc>
        <w:tc>
          <w:tcPr>
            <w:tcW w:type="dxa" w:w="40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Malware or a bug cannot persist files in the image.</w:t>
            </w:r>
          </w:p>
        </w:tc>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Each writable path must be declared (this caused the nginx failures).</w:t>
            </w:r>
          </w:p>
        </w:tc>
      </w:tr>
      <w:t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Local stack speaks plain HTTP</w:t>
            </w:r>
          </w:p>
        </w:tc>
        <w:tc>
          <w:tcPr>
            <w:tcW w:type="dxa" w:w="40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No certificate is needed on a laptop.</w:t>
            </w:r>
          </w:p>
        </w:tc>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SECURE_SSL_REDIRECT defaults to false in the local compose file (finding P2-04).</w:t>
            </w:r>
          </w:p>
        </w:tc>
      </w:tr>
      <w:t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Generous per-IP limits at nginx</w:t>
            </w:r>
          </w:p>
        </w:tc>
        <w:tc>
          <w:tcPr>
            <w:tcW w:type="dxa" w:w="40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Mobile carriers put thousands of users behind one address.</w:t>
            </w:r>
          </w:p>
        </w:tc>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Weaker protection against a single abusive address; tuned in Phase 8.</w:t>
            </w:r>
          </w:p>
        </w:tc>
      </w:tr>
    </w:tbl>
    <w:p>
      <w:pPr>
        <w:pStyle w:val="Heading1"/>
        <w:spacing w:after="140" w:before="320"/>
      </w:pPr>
      <w:r>
        <w:rPr>
          <w:rFonts w:ascii="Arial" w:cs="Arial" w:eastAsia="Arial" w:hAnsi="Arial"/>
          <w:b/>
          <w:bCs/>
          <w:color w:val="1F3864"/>
          <w:sz w:val="30"/>
          <w:szCs w:val="30"/>
        </w:rPr>
        <w:t xml:space="preserve">5. Verification results</w:t>
      </w:r>
    </w:p>
    <w:p>
      <w:pPr>
        <w:pStyle w:val="Heading2"/>
        <w:spacing w:after="100" w:before="220"/>
      </w:pPr>
      <w:r>
        <w:rPr>
          <w:rFonts w:ascii="Arial" w:cs="Arial" w:eastAsia="Arial" w:hAnsi="Arial"/>
          <w:b/>
          <w:bCs/>
          <w:color w:val="1F3864"/>
          <w:sz w:val="24"/>
          <w:szCs w:val="24"/>
        </w:rPr>
        <w:t xml:space="preserve">Runtime checks (Docker stack, through nginx)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5326"/>
        <w:gridCol w:w="1000"/>
      </w:tblGrid>
      <w:tr>
        <w:trPr>
          <w:tblHeader/>
        </w:trPr>
        <w:tc>
          <w:tcPr>
            <w:tcW w:type="dxa" w:w="27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20"/>
            </w:pPr>
            <w:r>
              <w:rPr>
                <w:rFonts w:ascii="Arial" w:cs="Arial" w:eastAsia="Arial" w:hAnsi="Arial"/>
                <w:b/>
                <w:bCs/>
                <w:color w:val="FFFFFF"/>
                <w:sz w:val="19"/>
                <w:szCs w:val="19"/>
              </w:rPr>
              <w:t xml:space="preserve">Check</w:t>
            </w:r>
          </w:p>
        </w:tc>
        <w:tc>
          <w:tcPr>
            <w:tcW w:type="dxa" w:w="5326"/>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20"/>
            </w:pPr>
            <w:r>
              <w:rPr>
                <w:rFonts w:ascii="Arial" w:cs="Arial" w:eastAsia="Arial" w:hAnsi="Arial"/>
                <w:b/>
                <w:bCs/>
                <w:color w:val="FFFFFF"/>
                <w:sz w:val="19"/>
                <w:szCs w:val="19"/>
              </w:rPr>
              <w:t xml:space="preserve">Observed</w:t>
            </w:r>
          </w:p>
        </w:tc>
        <w:tc>
          <w:tcPr>
            <w:tcW w:type="dxa" w:w="10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20"/>
            </w:pPr>
            <w:r>
              <w:rPr>
                <w:rFonts w:ascii="Arial" w:cs="Arial" w:eastAsia="Arial" w:hAnsi="Arial"/>
                <w:b/>
                <w:bCs/>
                <w:color w:val="FFFFFF"/>
                <w:sz w:val="19"/>
                <w:szCs w:val="19"/>
              </w:rPr>
              <w:t xml:space="preserve">Status</w:t>
            </w:r>
          </w:p>
        </w:tc>
      </w:tr>
      <w:tr>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nginx health and identity</w:t>
            </w:r>
          </w:p>
        </w:tc>
        <w:tc>
          <w:tcPr>
            <w:tcW w:type="dxa" w:w="53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healthy; uid=101(nginx); published only on 127.0.0.1:8088</w:t>
            </w:r>
          </w:p>
        </w:tc>
        <w:tc>
          <w:tcPr>
            <w:tcW w:type="dxa" w:w="1000"/>
            <w:tcBorders>
              <w:top w:val="single" w:color="BFBFBF" w:sz="4"/>
              <w:left w:val="single" w:color="BFBFBF" w:sz="4"/>
              <w:bottom w:val="single" w:color="BFBFBF" w:sz="4"/>
              <w:right w:val="single" w:color="BFBFBF" w:sz="4"/>
            </w:tcBorders>
            <w:shd w:fill="E2EFDA" w:color="auto" w:val="clear"/>
            <w:tcMar>
              <w:top w:type="dxa" w:w="70"/>
              <w:left w:type="dxa" w:w="100"/>
              <w:bottom w:type="dxa" w:w="70"/>
              <w:right w:type="dxa" w:w="100"/>
            </w:tcMar>
          </w:tcPr>
          <w:p>
            <w:pPr>
              <w:spacing w:after="20"/>
            </w:pPr>
            <w:r>
              <w:rPr>
                <w:rFonts w:ascii="Arial" w:cs="Arial" w:eastAsia="Arial" w:hAnsi="Arial"/>
                <w:b/>
                <w:bCs/>
                <w:sz w:val="19"/>
                <w:szCs w:val="19"/>
              </w:rPr>
              <w:t xml:space="preserve">PASS</w:t>
            </w:r>
          </w:p>
        </w:tc>
      </w:tr>
      <w:tr>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Liveness through nginx</w:t>
            </w:r>
          </w:p>
        </w:tc>
        <w:tc>
          <w:tcPr>
            <w:tcW w:type="dxa" w:w="53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200 with {"status": "ok"}</w:t>
            </w:r>
          </w:p>
        </w:tc>
        <w:tc>
          <w:tcPr>
            <w:tcW w:type="dxa" w:w="1000"/>
            <w:tcBorders>
              <w:top w:val="single" w:color="BFBFBF" w:sz="4"/>
              <w:left w:val="single" w:color="BFBFBF" w:sz="4"/>
              <w:bottom w:val="single" w:color="BFBFBF" w:sz="4"/>
              <w:right w:val="single" w:color="BFBFBF" w:sz="4"/>
            </w:tcBorders>
            <w:shd w:fill="E2EFDA" w:color="auto" w:val="clear"/>
            <w:tcMar>
              <w:top w:type="dxa" w:w="70"/>
              <w:left w:type="dxa" w:w="100"/>
              <w:bottom w:type="dxa" w:w="70"/>
              <w:right w:type="dxa" w:w="100"/>
            </w:tcMar>
          </w:tcPr>
          <w:p>
            <w:pPr>
              <w:spacing w:after="20"/>
            </w:pPr>
            <w:r>
              <w:rPr>
                <w:rFonts w:ascii="Arial" w:cs="Arial" w:eastAsia="Arial" w:hAnsi="Arial"/>
                <w:b/>
                <w:bCs/>
                <w:sz w:val="19"/>
                <w:szCs w:val="19"/>
              </w:rPr>
              <w:t xml:space="preserve">PASS</w:t>
            </w:r>
          </w:p>
        </w:tc>
      </w:tr>
      <w:tr>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Readiness through nginx</w:t>
            </w:r>
          </w:p>
        </w:tc>
        <w:tc>
          <w:tcPr>
            <w:tcW w:type="dxa" w:w="53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200 with database: ok, redis: ok (real PostgreSQL via PgBouncer, real Redis)</w:t>
            </w:r>
          </w:p>
        </w:tc>
        <w:tc>
          <w:tcPr>
            <w:tcW w:type="dxa" w:w="1000"/>
            <w:tcBorders>
              <w:top w:val="single" w:color="BFBFBF" w:sz="4"/>
              <w:left w:val="single" w:color="BFBFBF" w:sz="4"/>
              <w:bottom w:val="single" w:color="BFBFBF" w:sz="4"/>
              <w:right w:val="single" w:color="BFBFBF" w:sz="4"/>
            </w:tcBorders>
            <w:shd w:fill="E2EFDA" w:color="auto" w:val="clear"/>
            <w:tcMar>
              <w:top w:type="dxa" w:w="70"/>
              <w:left w:type="dxa" w:w="100"/>
              <w:bottom w:type="dxa" w:w="70"/>
              <w:right w:type="dxa" w:w="100"/>
            </w:tcMar>
          </w:tcPr>
          <w:p>
            <w:pPr>
              <w:spacing w:after="20"/>
            </w:pPr>
            <w:r>
              <w:rPr>
                <w:rFonts w:ascii="Arial" w:cs="Arial" w:eastAsia="Arial" w:hAnsi="Arial"/>
                <w:b/>
                <w:bCs/>
                <w:sz w:val="19"/>
                <w:szCs w:val="19"/>
              </w:rPr>
              <w:t xml:space="preserve">PASS</w:t>
            </w:r>
          </w:p>
        </w:tc>
      </w:tr>
      <w:tr>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Metrics blocked at the edge</w:t>
            </w:r>
          </w:p>
        </w:tc>
        <w:tc>
          <w:tcPr>
            <w:tcW w:type="dxa" w:w="53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/internal/metrics returned 404</w:t>
            </w:r>
          </w:p>
        </w:tc>
        <w:tc>
          <w:tcPr>
            <w:tcW w:type="dxa" w:w="1000"/>
            <w:tcBorders>
              <w:top w:val="single" w:color="BFBFBF" w:sz="4"/>
              <w:left w:val="single" w:color="BFBFBF" w:sz="4"/>
              <w:bottom w:val="single" w:color="BFBFBF" w:sz="4"/>
              <w:right w:val="single" w:color="BFBFBF" w:sz="4"/>
            </w:tcBorders>
            <w:shd w:fill="E2EFDA" w:color="auto" w:val="clear"/>
            <w:tcMar>
              <w:top w:type="dxa" w:w="70"/>
              <w:left w:type="dxa" w:w="100"/>
              <w:bottom w:type="dxa" w:w="70"/>
              <w:right w:type="dxa" w:w="100"/>
            </w:tcMar>
          </w:tcPr>
          <w:p>
            <w:pPr>
              <w:spacing w:after="20"/>
            </w:pPr>
            <w:r>
              <w:rPr>
                <w:rFonts w:ascii="Arial" w:cs="Arial" w:eastAsia="Arial" w:hAnsi="Arial"/>
                <w:b/>
                <w:bCs/>
                <w:sz w:val="19"/>
                <w:szCs w:val="19"/>
              </w:rPr>
              <w:t xml:space="preserve">PASS</w:t>
            </w:r>
          </w:p>
        </w:tc>
      </w:tr>
      <w:tr>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Unsafe method rejected</w:t>
            </w:r>
          </w:p>
        </w:tc>
        <w:tc>
          <w:tcPr>
            <w:tcW w:type="dxa" w:w="53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TRACE returned 405</w:t>
            </w:r>
          </w:p>
        </w:tc>
        <w:tc>
          <w:tcPr>
            <w:tcW w:type="dxa" w:w="1000"/>
            <w:tcBorders>
              <w:top w:val="single" w:color="BFBFBF" w:sz="4"/>
              <w:left w:val="single" w:color="BFBFBF" w:sz="4"/>
              <w:bottom w:val="single" w:color="BFBFBF" w:sz="4"/>
              <w:right w:val="single" w:color="BFBFBF" w:sz="4"/>
            </w:tcBorders>
            <w:shd w:fill="E2EFDA" w:color="auto" w:val="clear"/>
            <w:tcMar>
              <w:top w:type="dxa" w:w="70"/>
              <w:left w:type="dxa" w:w="100"/>
              <w:bottom w:type="dxa" w:w="70"/>
              <w:right w:type="dxa" w:w="100"/>
            </w:tcMar>
          </w:tcPr>
          <w:p>
            <w:pPr>
              <w:spacing w:after="20"/>
            </w:pPr>
            <w:r>
              <w:rPr>
                <w:rFonts w:ascii="Arial" w:cs="Arial" w:eastAsia="Arial" w:hAnsi="Arial"/>
                <w:b/>
                <w:bCs/>
                <w:sz w:val="19"/>
                <w:szCs w:val="19"/>
              </w:rPr>
              <w:t xml:space="preserve">PASS</w:t>
            </w:r>
          </w:p>
        </w:tc>
      </w:tr>
      <w:tr>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Headers</w:t>
            </w:r>
          </w:p>
        </w:tc>
        <w:tc>
          <w:tcPr>
            <w:tcW w:type="dxa" w:w="53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Server: nginx with no version; Content-Security-Policy, X-Frame-Options, nosniff, Referrer-Policy and COOP present; responses marked no-store</w:t>
            </w:r>
          </w:p>
        </w:tc>
        <w:tc>
          <w:tcPr>
            <w:tcW w:type="dxa" w:w="1000"/>
            <w:tcBorders>
              <w:top w:val="single" w:color="BFBFBF" w:sz="4"/>
              <w:left w:val="single" w:color="BFBFBF" w:sz="4"/>
              <w:bottom w:val="single" w:color="BFBFBF" w:sz="4"/>
              <w:right w:val="single" w:color="BFBFBF" w:sz="4"/>
            </w:tcBorders>
            <w:shd w:fill="E2EFDA" w:color="auto" w:val="clear"/>
            <w:tcMar>
              <w:top w:type="dxa" w:w="70"/>
              <w:left w:type="dxa" w:w="100"/>
              <w:bottom w:type="dxa" w:w="70"/>
              <w:right w:type="dxa" w:w="100"/>
            </w:tcMar>
          </w:tcPr>
          <w:p>
            <w:pPr>
              <w:spacing w:after="20"/>
            </w:pPr>
            <w:r>
              <w:rPr>
                <w:rFonts w:ascii="Arial" w:cs="Arial" w:eastAsia="Arial" w:hAnsi="Arial"/>
                <w:b/>
                <w:bCs/>
                <w:sz w:val="19"/>
                <w:szCs w:val="19"/>
              </w:rPr>
              <w:t xml:space="preserve">PASS</w:t>
            </w:r>
          </w:p>
        </w:tc>
      </w:tr>
      <w:tr>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Redis outage</w:t>
            </w:r>
          </w:p>
        </w:tc>
        <w:tc>
          <w:tcPr>
            <w:tcW w:type="dxa" w:w="53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With Redis stopped: 503 with redis: fail. After restart: 200</w:t>
            </w:r>
          </w:p>
        </w:tc>
        <w:tc>
          <w:tcPr>
            <w:tcW w:type="dxa" w:w="1000"/>
            <w:tcBorders>
              <w:top w:val="single" w:color="BFBFBF" w:sz="4"/>
              <w:left w:val="single" w:color="BFBFBF" w:sz="4"/>
              <w:bottom w:val="single" w:color="BFBFBF" w:sz="4"/>
              <w:right w:val="single" w:color="BFBFBF" w:sz="4"/>
            </w:tcBorders>
            <w:shd w:fill="E2EFDA" w:color="auto" w:val="clear"/>
            <w:tcMar>
              <w:top w:type="dxa" w:w="70"/>
              <w:left w:type="dxa" w:w="100"/>
              <w:bottom w:type="dxa" w:w="70"/>
              <w:right w:type="dxa" w:w="100"/>
            </w:tcMar>
          </w:tcPr>
          <w:p>
            <w:pPr>
              <w:spacing w:after="20"/>
            </w:pPr>
            <w:r>
              <w:rPr>
                <w:rFonts w:ascii="Arial" w:cs="Arial" w:eastAsia="Arial" w:hAnsi="Arial"/>
                <w:b/>
                <w:bCs/>
                <w:sz w:val="19"/>
                <w:szCs w:val="19"/>
              </w:rPr>
              <w:t xml:space="preserve">PASS</w:t>
            </w:r>
          </w:p>
        </w:tc>
      </w:tr>
      <w:tr>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Django database path and proxy trust</w:t>
            </w:r>
          </w:p>
        </w:tc>
        <w:tc>
          <w:tcPr>
            <w:tcW w:type="dxa" w:w="53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Host pgbouncer, port 6432, NUM_PROXIES = 1</w:t>
            </w:r>
          </w:p>
        </w:tc>
        <w:tc>
          <w:tcPr>
            <w:tcW w:type="dxa" w:w="1000"/>
            <w:tcBorders>
              <w:top w:val="single" w:color="BFBFBF" w:sz="4"/>
              <w:left w:val="single" w:color="BFBFBF" w:sz="4"/>
              <w:bottom w:val="single" w:color="BFBFBF" w:sz="4"/>
              <w:right w:val="single" w:color="BFBFBF" w:sz="4"/>
            </w:tcBorders>
            <w:shd w:fill="E2EFDA" w:color="auto" w:val="clear"/>
            <w:tcMar>
              <w:top w:type="dxa" w:w="70"/>
              <w:left w:type="dxa" w:w="100"/>
              <w:bottom w:type="dxa" w:w="70"/>
              <w:right w:type="dxa" w:w="100"/>
            </w:tcMar>
          </w:tcPr>
          <w:p>
            <w:pPr>
              <w:spacing w:after="20"/>
            </w:pPr>
            <w:r>
              <w:rPr>
                <w:rFonts w:ascii="Arial" w:cs="Arial" w:eastAsia="Arial" w:hAnsi="Arial"/>
                <w:b/>
                <w:bCs/>
                <w:sz w:val="19"/>
                <w:szCs w:val="19"/>
              </w:rPr>
              <w:t xml:space="preserve">PASS</w:t>
            </w:r>
          </w:p>
        </w:tc>
      </w:tr>
      <w:tr>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PostgreSQL tuning loaded</w:t>
            </w:r>
          </w:p>
        </w:tc>
        <w:tc>
          <w:tcPr>
            <w:tcW w:type="dxa" w:w="53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shared_buffers 512MB, lock_timeout 5s, data_checksums on</w:t>
            </w:r>
          </w:p>
        </w:tc>
        <w:tc>
          <w:tcPr>
            <w:tcW w:type="dxa" w:w="1000"/>
            <w:tcBorders>
              <w:top w:val="single" w:color="BFBFBF" w:sz="4"/>
              <w:left w:val="single" w:color="BFBFBF" w:sz="4"/>
              <w:bottom w:val="single" w:color="BFBFBF" w:sz="4"/>
              <w:right w:val="single" w:color="BFBFBF" w:sz="4"/>
            </w:tcBorders>
            <w:shd w:fill="E2EFDA" w:color="auto" w:val="clear"/>
            <w:tcMar>
              <w:top w:type="dxa" w:w="70"/>
              <w:left w:type="dxa" w:w="100"/>
              <w:bottom w:type="dxa" w:w="70"/>
              <w:right w:type="dxa" w:w="100"/>
            </w:tcMar>
          </w:tcPr>
          <w:p>
            <w:pPr>
              <w:spacing w:after="20"/>
            </w:pPr>
            <w:r>
              <w:rPr>
                <w:rFonts w:ascii="Arial" w:cs="Arial" w:eastAsia="Arial" w:hAnsi="Arial"/>
                <w:b/>
                <w:bCs/>
                <w:sz w:val="19"/>
                <w:szCs w:val="19"/>
              </w:rPr>
              <w:t xml:space="preserve">PASS</w:t>
            </w:r>
          </w:p>
        </w:tc>
      </w:tr>
      <w:tr>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Test suite in Docker</w:t>
            </w:r>
          </w:p>
        </w:tc>
        <w:tc>
          <w:tcPr>
            <w:tcW w:type="dxa" w:w="53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32 passed in 3.98 s against real PostgreSQL and Redis, no warnings</w:t>
            </w:r>
          </w:p>
        </w:tc>
        <w:tc>
          <w:tcPr>
            <w:tcW w:type="dxa" w:w="1000"/>
            <w:tcBorders>
              <w:top w:val="single" w:color="BFBFBF" w:sz="4"/>
              <w:left w:val="single" w:color="BFBFBF" w:sz="4"/>
              <w:bottom w:val="single" w:color="BFBFBF" w:sz="4"/>
              <w:right w:val="single" w:color="BFBFBF" w:sz="4"/>
            </w:tcBorders>
            <w:shd w:fill="E2EFDA" w:color="auto" w:val="clear"/>
            <w:tcMar>
              <w:top w:type="dxa" w:w="70"/>
              <w:left w:type="dxa" w:w="100"/>
              <w:bottom w:type="dxa" w:w="70"/>
              <w:right w:type="dxa" w:w="100"/>
            </w:tcMar>
          </w:tcPr>
          <w:p>
            <w:pPr>
              <w:spacing w:after="20"/>
            </w:pPr>
            <w:r>
              <w:rPr>
                <w:rFonts w:ascii="Arial" w:cs="Arial" w:eastAsia="Arial" w:hAnsi="Arial"/>
                <w:b/>
                <w:bCs/>
                <w:sz w:val="19"/>
                <w:szCs w:val="19"/>
              </w:rPr>
              <w:t xml:space="preserve">PASS</w:t>
            </w:r>
          </w:p>
        </w:tc>
      </w:tr>
      <w:tr>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Web container identity and filesystem</w:t>
            </w:r>
          </w:p>
        </w:tc>
        <w:tc>
          <w:tcPr>
            <w:tcW w:type="dxa" w:w="53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uid=10001(app); touching /app fails: read-only file system; /app contains no .env</w:t>
            </w:r>
          </w:p>
        </w:tc>
        <w:tc>
          <w:tcPr>
            <w:tcW w:type="dxa" w:w="1000"/>
            <w:tcBorders>
              <w:top w:val="single" w:color="BFBFBF" w:sz="4"/>
              <w:left w:val="single" w:color="BFBFBF" w:sz="4"/>
              <w:bottom w:val="single" w:color="BFBFBF" w:sz="4"/>
              <w:right w:val="single" w:color="BFBFBF" w:sz="4"/>
            </w:tcBorders>
            <w:shd w:fill="E2EFDA" w:color="auto" w:val="clear"/>
            <w:tcMar>
              <w:top w:type="dxa" w:w="70"/>
              <w:left w:type="dxa" w:w="100"/>
              <w:bottom w:type="dxa" w:w="70"/>
              <w:right w:type="dxa" w:w="100"/>
            </w:tcMar>
          </w:tcPr>
          <w:p>
            <w:pPr>
              <w:spacing w:after="20"/>
            </w:pPr>
            <w:r>
              <w:rPr>
                <w:rFonts w:ascii="Arial" w:cs="Arial" w:eastAsia="Arial" w:hAnsi="Arial"/>
                <w:b/>
                <w:bCs/>
                <w:sz w:val="19"/>
                <w:szCs w:val="19"/>
              </w:rPr>
              <w:t xml:space="preserve">PASS</w:t>
            </w:r>
          </w:p>
        </w:tc>
      </w:tr>
      <w:tr>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nginx filesystem</w:t>
            </w:r>
          </w:p>
        </w:tc>
        <w:tc>
          <w:tcPr>
            <w:tcW w:type="dxa" w:w="53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Writing to /etc/nginx fails: read-only file system</w:t>
            </w:r>
          </w:p>
        </w:tc>
        <w:tc>
          <w:tcPr>
            <w:tcW w:type="dxa" w:w="1000"/>
            <w:tcBorders>
              <w:top w:val="single" w:color="BFBFBF" w:sz="4"/>
              <w:left w:val="single" w:color="BFBFBF" w:sz="4"/>
              <w:bottom w:val="single" w:color="BFBFBF" w:sz="4"/>
              <w:right w:val="single" w:color="BFBFBF" w:sz="4"/>
            </w:tcBorders>
            <w:shd w:fill="E2EFDA" w:color="auto" w:val="clear"/>
            <w:tcMar>
              <w:top w:type="dxa" w:w="70"/>
              <w:left w:type="dxa" w:w="100"/>
              <w:bottom w:type="dxa" w:w="70"/>
              <w:right w:type="dxa" w:w="100"/>
            </w:tcMar>
          </w:tcPr>
          <w:p>
            <w:pPr>
              <w:spacing w:after="20"/>
            </w:pPr>
            <w:r>
              <w:rPr>
                <w:rFonts w:ascii="Arial" w:cs="Arial" w:eastAsia="Arial" w:hAnsi="Arial"/>
                <w:b/>
                <w:bCs/>
                <w:sz w:val="19"/>
                <w:szCs w:val="19"/>
              </w:rPr>
              <w:t xml:space="preserve">PASS</w:t>
            </w:r>
          </w:p>
        </w:tc>
      </w:tr>
      <w:tr>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pip absent from the web image</w:t>
            </w:r>
          </w:p>
        </w:tc>
        <w:tc>
          <w:tcPr>
            <w:tcW w:type="dxa" w:w="53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0 pip entries; 'No module named pip'</w:t>
            </w:r>
          </w:p>
        </w:tc>
        <w:tc>
          <w:tcPr>
            <w:tcW w:type="dxa" w:w="1000"/>
            <w:tcBorders>
              <w:top w:val="single" w:color="BFBFBF" w:sz="4"/>
              <w:left w:val="single" w:color="BFBFBF" w:sz="4"/>
              <w:bottom w:val="single" w:color="BFBFBF" w:sz="4"/>
              <w:right w:val="single" w:color="BFBFBF" w:sz="4"/>
            </w:tcBorders>
            <w:shd w:fill="E2EFDA" w:color="auto" w:val="clear"/>
            <w:tcMar>
              <w:top w:type="dxa" w:w="70"/>
              <w:left w:type="dxa" w:w="100"/>
              <w:bottom w:type="dxa" w:w="70"/>
              <w:right w:type="dxa" w:w="100"/>
            </w:tcMar>
          </w:tcPr>
          <w:p>
            <w:pPr>
              <w:spacing w:after="20"/>
            </w:pPr>
            <w:r>
              <w:rPr>
                <w:rFonts w:ascii="Arial" w:cs="Arial" w:eastAsia="Arial" w:hAnsi="Arial"/>
                <w:b/>
                <w:bCs/>
                <w:sz w:val="19"/>
                <w:szCs w:val="19"/>
              </w:rPr>
              <w:t xml:space="preserve">PASS</w:t>
            </w:r>
          </w:p>
        </w:tc>
      </w:tr>
      <w:tr>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Redis authentication</w:t>
            </w:r>
          </w:p>
        </w:tc>
        <w:tc>
          <w:tcPr>
            <w:tcW w:type="dxa" w:w="53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Unauthenticated client received NOAUTH</w:t>
            </w:r>
          </w:p>
        </w:tc>
        <w:tc>
          <w:tcPr>
            <w:tcW w:type="dxa" w:w="1000"/>
            <w:tcBorders>
              <w:top w:val="single" w:color="BFBFBF" w:sz="4"/>
              <w:left w:val="single" w:color="BFBFBF" w:sz="4"/>
              <w:bottom w:val="single" w:color="BFBFBF" w:sz="4"/>
              <w:right w:val="single" w:color="BFBFBF" w:sz="4"/>
            </w:tcBorders>
            <w:shd w:fill="E2EFDA" w:color="auto" w:val="clear"/>
            <w:tcMar>
              <w:top w:type="dxa" w:w="70"/>
              <w:left w:type="dxa" w:w="100"/>
              <w:bottom w:type="dxa" w:w="70"/>
              <w:right w:type="dxa" w:w="100"/>
            </w:tcMar>
          </w:tcPr>
          <w:p>
            <w:pPr>
              <w:spacing w:after="20"/>
            </w:pPr>
            <w:r>
              <w:rPr>
                <w:rFonts w:ascii="Arial" w:cs="Arial" w:eastAsia="Arial" w:hAnsi="Arial"/>
                <w:b/>
                <w:bCs/>
                <w:sz w:val="19"/>
                <w:szCs w:val="19"/>
              </w:rPr>
              <w:t xml:space="preserve">PASS</w:t>
            </w:r>
          </w:p>
        </w:tc>
      </w:tr>
      <w:tr>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No internet from app containers</w:t>
            </w:r>
          </w:p>
        </w:tc>
        <w:tc>
          <w:tcPr>
            <w:tcW w:type="dxa" w:w="53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Name resolution failed from the web container (intended)</w:t>
            </w:r>
          </w:p>
        </w:tc>
        <w:tc>
          <w:tcPr>
            <w:tcW w:type="dxa" w:w="1000"/>
            <w:tcBorders>
              <w:top w:val="single" w:color="BFBFBF" w:sz="4"/>
              <w:left w:val="single" w:color="BFBFBF" w:sz="4"/>
              <w:bottom w:val="single" w:color="BFBFBF" w:sz="4"/>
              <w:right w:val="single" w:color="BFBFBF" w:sz="4"/>
            </w:tcBorders>
            <w:shd w:fill="E2EFDA" w:color="auto" w:val="clear"/>
            <w:tcMar>
              <w:top w:type="dxa" w:w="70"/>
              <w:left w:type="dxa" w:w="100"/>
              <w:bottom w:type="dxa" w:w="70"/>
              <w:right w:type="dxa" w:w="100"/>
            </w:tcMar>
          </w:tcPr>
          <w:p>
            <w:pPr>
              <w:spacing w:after="20"/>
            </w:pPr>
            <w:r>
              <w:rPr>
                <w:rFonts w:ascii="Arial" w:cs="Arial" w:eastAsia="Arial" w:hAnsi="Arial"/>
                <w:b/>
                <w:bCs/>
                <w:sz w:val="19"/>
                <w:szCs w:val="19"/>
              </w:rPr>
              <w:t xml:space="preserve">PASS</w:t>
            </w:r>
          </w:p>
        </w:tc>
      </w:tr>
      <w:tr>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nginx config test in the running container</w:t>
            </w:r>
          </w:p>
        </w:tc>
        <w:tc>
          <w:tcPr>
            <w:tcW w:type="dxa" w:w="53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syntax is ok; test is successful</w:t>
            </w:r>
          </w:p>
        </w:tc>
        <w:tc>
          <w:tcPr>
            <w:tcW w:type="dxa" w:w="1000"/>
            <w:tcBorders>
              <w:top w:val="single" w:color="BFBFBF" w:sz="4"/>
              <w:left w:val="single" w:color="BFBFBF" w:sz="4"/>
              <w:bottom w:val="single" w:color="BFBFBF" w:sz="4"/>
              <w:right w:val="single" w:color="BFBFBF" w:sz="4"/>
            </w:tcBorders>
            <w:shd w:fill="E2EFDA" w:color="auto" w:val="clear"/>
            <w:tcMar>
              <w:top w:type="dxa" w:w="70"/>
              <w:left w:type="dxa" w:w="100"/>
              <w:bottom w:type="dxa" w:w="70"/>
              <w:right w:type="dxa" w:w="100"/>
            </w:tcMar>
          </w:tcPr>
          <w:p>
            <w:pPr>
              <w:spacing w:after="20"/>
            </w:pPr>
            <w:r>
              <w:rPr>
                <w:rFonts w:ascii="Arial" w:cs="Arial" w:eastAsia="Arial" w:hAnsi="Arial"/>
                <w:b/>
                <w:bCs/>
                <w:sz w:val="19"/>
                <w:szCs w:val="19"/>
              </w:rPr>
              <w:t xml:space="preserve">PASS</w:t>
            </w:r>
          </w:p>
        </w:tc>
      </w:tr>
      <w:tr>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Host reachability</w:t>
            </w:r>
          </w:p>
        </w:tc>
        <w:tc>
          <w:tcPr>
            <w:tcW w:type="dxa" w:w="53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8000 and 6432 closed; nginx port open; 5432 and 6379 open but owned by wslrelay, not RailRush (docker ps shows them unpublished)</w:t>
            </w:r>
          </w:p>
        </w:tc>
        <w:tc>
          <w:tcPr>
            <w:tcW w:type="dxa" w:w="1000"/>
            <w:tcBorders>
              <w:top w:val="single" w:color="BFBFBF" w:sz="4"/>
              <w:left w:val="single" w:color="BFBFBF" w:sz="4"/>
              <w:bottom w:val="single" w:color="BFBFBF" w:sz="4"/>
              <w:right w:val="single" w:color="BFBFBF" w:sz="4"/>
            </w:tcBorders>
            <w:shd w:fill="FFF2CC" w:color="auto" w:val="clear"/>
            <w:tcMar>
              <w:top w:type="dxa" w:w="70"/>
              <w:left w:type="dxa" w:w="100"/>
              <w:bottom w:type="dxa" w:w="70"/>
              <w:right w:type="dxa" w:w="100"/>
            </w:tcMar>
          </w:tcPr>
          <w:p>
            <w:pPr>
              <w:spacing w:after="20"/>
            </w:pPr>
            <w:r>
              <w:rPr>
                <w:rFonts w:ascii="Arial" w:cs="Arial" w:eastAsia="Arial" w:hAnsi="Arial"/>
                <w:b/>
                <w:bCs/>
                <w:sz w:val="19"/>
                <w:szCs w:val="19"/>
              </w:rPr>
              <w:t xml:space="preserve">NOTE</w:t>
            </w:r>
          </w:p>
        </w:tc>
      </w:tr>
    </w:tbl>
    <w:p>
      <w:pPr>
        <w:spacing w:after="80" w:before="0"/>
      </w:pPr>
      <w:r>
        <w:rPr>
          <w:rFonts w:ascii="Arial" w:cs="Arial" w:eastAsia="Arial" w:hAnsi="Arial"/>
          <w:sz w:val="21"/>
          <w:szCs w:val="21"/>
        </w:rPr>
        <w:t xml:space="preserve"/>
      </w:r>
    </w:p>
    <w:p>
      <w:pPr>
        <w:pStyle w:val="Heading2"/>
        <w:spacing w:after="100" w:before="220"/>
      </w:pPr>
      <w:r>
        <w:rPr>
          <w:rFonts w:ascii="Arial" w:cs="Arial" w:eastAsia="Arial" w:hAnsi="Arial"/>
          <w:b/>
          <w:bCs/>
          <w:color w:val="1F3864"/>
          <w:sz w:val="24"/>
          <w:szCs w:val="24"/>
        </w:rPr>
        <w:t xml:space="preserve">Container security scans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5326"/>
        <w:gridCol w:w="1000"/>
      </w:tblGrid>
      <w:tr>
        <w:trPr>
          <w:tblHeader/>
        </w:trPr>
        <w:tc>
          <w:tcPr>
            <w:tcW w:type="dxa" w:w="27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20"/>
            </w:pPr>
            <w:r>
              <w:rPr>
                <w:rFonts w:ascii="Arial" w:cs="Arial" w:eastAsia="Arial" w:hAnsi="Arial"/>
                <w:b/>
                <w:bCs/>
                <w:color w:val="FFFFFF"/>
                <w:sz w:val="19"/>
                <w:szCs w:val="19"/>
              </w:rPr>
              <w:t xml:space="preserve">Scan</w:t>
            </w:r>
          </w:p>
        </w:tc>
        <w:tc>
          <w:tcPr>
            <w:tcW w:type="dxa" w:w="5326"/>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20"/>
            </w:pPr>
            <w:r>
              <w:rPr>
                <w:rFonts w:ascii="Arial" w:cs="Arial" w:eastAsia="Arial" w:hAnsi="Arial"/>
                <w:b/>
                <w:bCs/>
                <w:color w:val="FFFFFF"/>
                <w:sz w:val="19"/>
                <w:szCs w:val="19"/>
              </w:rPr>
              <w:t xml:space="preserve">Result</w:t>
            </w:r>
          </w:p>
        </w:tc>
        <w:tc>
          <w:tcPr>
            <w:tcW w:type="dxa" w:w="10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20"/>
            </w:pPr>
            <w:r>
              <w:rPr>
                <w:rFonts w:ascii="Arial" w:cs="Arial" w:eastAsia="Arial" w:hAnsi="Arial"/>
                <w:b/>
                <w:bCs/>
                <w:color w:val="FFFFFF"/>
                <w:sz w:val="19"/>
                <w:szCs w:val="19"/>
              </w:rPr>
              <w:t xml:space="preserve">Status</w:t>
            </w:r>
          </w:p>
        </w:tc>
      </w:tr>
      <w:tr>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Dockerfile lint (hadolint)</w:t>
            </w:r>
          </w:p>
        </w:tc>
        <w:tc>
          <w:tcPr>
            <w:tcW w:type="dxa" w:w="53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No findings, exit code 0 (on the final Dockerfile)</w:t>
            </w:r>
          </w:p>
        </w:tc>
        <w:tc>
          <w:tcPr>
            <w:tcW w:type="dxa" w:w="1000"/>
            <w:tcBorders>
              <w:top w:val="single" w:color="BFBFBF" w:sz="4"/>
              <w:left w:val="single" w:color="BFBFBF" w:sz="4"/>
              <w:bottom w:val="single" w:color="BFBFBF" w:sz="4"/>
              <w:right w:val="single" w:color="BFBFBF" w:sz="4"/>
            </w:tcBorders>
            <w:shd w:fill="E2EFDA" w:color="auto" w:val="clear"/>
            <w:tcMar>
              <w:top w:type="dxa" w:w="70"/>
              <w:left w:type="dxa" w:w="100"/>
              <w:bottom w:type="dxa" w:w="70"/>
              <w:right w:type="dxa" w:w="100"/>
            </w:tcMar>
          </w:tcPr>
          <w:p>
            <w:pPr>
              <w:spacing w:after="20"/>
            </w:pPr>
            <w:r>
              <w:rPr>
                <w:rFonts w:ascii="Arial" w:cs="Arial" w:eastAsia="Arial" w:hAnsi="Arial"/>
                <w:b/>
                <w:bCs/>
                <w:sz w:val="19"/>
                <w:szCs w:val="19"/>
              </w:rPr>
              <w:t xml:space="preserve">PASS</w:t>
            </w:r>
          </w:p>
        </w:tc>
      </w:tr>
      <w:tr>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Trivy configuration scan</w:t>
            </w:r>
          </w:p>
        </w:tc>
        <w:tc>
          <w:tcPr>
            <w:tcW w:type="dxa" w:w="53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Dockerfile: 0 misconfigurations. Only the Dockerfile was recognized; compose and the nginx, Redis and PostgreSQL configs are not covered (P2-07)</w:t>
            </w:r>
          </w:p>
        </w:tc>
        <w:tc>
          <w:tcPr>
            <w:tcW w:type="dxa" w:w="1000"/>
            <w:tcBorders>
              <w:top w:val="single" w:color="BFBFBF" w:sz="4"/>
              <w:left w:val="single" w:color="BFBFBF" w:sz="4"/>
              <w:bottom w:val="single" w:color="BFBFBF" w:sz="4"/>
              <w:right w:val="single" w:color="BFBFBF" w:sz="4"/>
            </w:tcBorders>
            <w:shd w:fill="FFF2CC" w:color="auto" w:val="clear"/>
            <w:tcMar>
              <w:top w:type="dxa" w:w="70"/>
              <w:left w:type="dxa" w:w="100"/>
              <w:bottom w:type="dxa" w:w="70"/>
              <w:right w:type="dxa" w:w="100"/>
            </w:tcMar>
          </w:tcPr>
          <w:p>
            <w:pPr>
              <w:spacing w:after="20"/>
            </w:pPr>
            <w:r>
              <w:rPr>
                <w:rFonts w:ascii="Arial" w:cs="Arial" w:eastAsia="Arial" w:hAnsi="Arial"/>
                <w:b/>
                <w:bCs/>
                <w:sz w:val="19"/>
                <w:szCs w:val="19"/>
              </w:rPr>
              <w:t xml:space="preserve">NOTE</w:t>
            </w:r>
          </w:p>
        </w:tc>
      </w:tr>
      <w:tr>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Image scan: railrush-web</w:t>
            </w:r>
          </w:p>
        </w:tc>
        <w:tc>
          <w:tcPr>
            <w:tcW w:type="dxa" w:w="53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0 HIGH/CRITICAL (4 before pip was removed)</w:t>
            </w:r>
          </w:p>
        </w:tc>
        <w:tc>
          <w:tcPr>
            <w:tcW w:type="dxa" w:w="1000"/>
            <w:tcBorders>
              <w:top w:val="single" w:color="BFBFBF" w:sz="4"/>
              <w:left w:val="single" w:color="BFBFBF" w:sz="4"/>
              <w:bottom w:val="single" w:color="BFBFBF" w:sz="4"/>
              <w:right w:val="single" w:color="BFBFBF" w:sz="4"/>
            </w:tcBorders>
            <w:shd w:fill="E2EFDA" w:color="auto" w:val="clear"/>
            <w:tcMar>
              <w:top w:type="dxa" w:w="70"/>
              <w:left w:type="dxa" w:w="100"/>
              <w:bottom w:type="dxa" w:w="70"/>
              <w:right w:type="dxa" w:w="100"/>
            </w:tcMar>
          </w:tcPr>
          <w:p>
            <w:pPr>
              <w:spacing w:after="20"/>
            </w:pPr>
            <w:r>
              <w:rPr>
                <w:rFonts w:ascii="Arial" w:cs="Arial" w:eastAsia="Arial" w:hAnsi="Arial"/>
                <w:b/>
                <w:bCs/>
                <w:sz w:val="19"/>
                <w:szCs w:val="19"/>
              </w:rPr>
              <w:t xml:space="preserve">PASS</w:t>
            </w:r>
          </w:p>
        </w:tc>
      </w:tr>
      <w:tr>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Image scan: nginx-unprivileged</w:t>
            </w:r>
          </w:p>
        </w:tc>
        <w:tc>
          <w:tcPr>
            <w:tcW w:type="dxa" w:w="53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0 HIGH/CRITICAL</w:t>
            </w:r>
          </w:p>
        </w:tc>
        <w:tc>
          <w:tcPr>
            <w:tcW w:type="dxa" w:w="1000"/>
            <w:tcBorders>
              <w:top w:val="single" w:color="BFBFBF" w:sz="4"/>
              <w:left w:val="single" w:color="BFBFBF" w:sz="4"/>
              <w:bottom w:val="single" w:color="BFBFBF" w:sz="4"/>
              <w:right w:val="single" w:color="BFBFBF" w:sz="4"/>
            </w:tcBorders>
            <w:shd w:fill="E2EFDA" w:color="auto" w:val="clear"/>
            <w:tcMar>
              <w:top w:type="dxa" w:w="70"/>
              <w:left w:type="dxa" w:w="100"/>
              <w:bottom w:type="dxa" w:w="70"/>
              <w:right w:type="dxa" w:w="100"/>
            </w:tcMar>
          </w:tcPr>
          <w:p>
            <w:pPr>
              <w:spacing w:after="20"/>
            </w:pPr>
            <w:r>
              <w:rPr>
                <w:rFonts w:ascii="Arial" w:cs="Arial" w:eastAsia="Arial" w:hAnsi="Arial"/>
                <w:b/>
                <w:bCs/>
                <w:sz w:val="19"/>
                <w:szCs w:val="19"/>
              </w:rPr>
              <w:t xml:space="preserve">PASS</w:t>
            </w:r>
          </w:p>
        </w:tc>
      </w:tr>
      <w:tr>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Image scan: PgBouncer</w:t>
            </w:r>
          </w:p>
        </w:tc>
        <w:tc>
          <w:tcPr>
            <w:tcW w:type="dxa" w:w="53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0 HIGH/CRITICAL</w:t>
            </w:r>
          </w:p>
        </w:tc>
        <w:tc>
          <w:tcPr>
            <w:tcW w:type="dxa" w:w="1000"/>
            <w:tcBorders>
              <w:top w:val="single" w:color="BFBFBF" w:sz="4"/>
              <w:left w:val="single" w:color="BFBFBF" w:sz="4"/>
              <w:bottom w:val="single" w:color="BFBFBF" w:sz="4"/>
              <w:right w:val="single" w:color="BFBFBF" w:sz="4"/>
            </w:tcBorders>
            <w:shd w:fill="E2EFDA" w:color="auto" w:val="clear"/>
            <w:tcMar>
              <w:top w:type="dxa" w:w="70"/>
              <w:left w:type="dxa" w:w="100"/>
              <w:bottom w:type="dxa" w:w="70"/>
              <w:right w:type="dxa" w:w="100"/>
            </w:tcMar>
          </w:tcPr>
          <w:p>
            <w:pPr>
              <w:spacing w:after="20"/>
            </w:pPr>
            <w:r>
              <w:rPr>
                <w:rFonts w:ascii="Arial" w:cs="Arial" w:eastAsia="Arial" w:hAnsi="Arial"/>
                <w:b/>
                <w:bCs/>
                <w:sz w:val="19"/>
                <w:szCs w:val="19"/>
              </w:rPr>
              <w:t xml:space="preserve">PASS</w:t>
            </w:r>
          </w:p>
        </w:tc>
      </w:tr>
      <w:tr>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Image scan: postgres:16-alpine</w:t>
            </w:r>
          </w:p>
        </w:tc>
        <w:tc>
          <w:tcPr>
            <w:tcW w:type="dxa" w:w="53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25 findings, all Go standard-library CVEs in the gosu binary (1 critical, 24 high); accepted, P2-05</w:t>
            </w:r>
          </w:p>
        </w:tc>
        <w:tc>
          <w:tcPr>
            <w:tcW w:type="dxa" w:w="1000"/>
            <w:tcBorders>
              <w:top w:val="single" w:color="BFBFBF" w:sz="4"/>
              <w:left w:val="single" w:color="BFBFBF" w:sz="4"/>
              <w:bottom w:val="single" w:color="BFBFBF" w:sz="4"/>
              <w:right w:val="single" w:color="BFBFBF" w:sz="4"/>
            </w:tcBorders>
            <w:shd w:fill="FFF2CC" w:color="auto" w:val="clear"/>
            <w:tcMar>
              <w:top w:type="dxa" w:w="70"/>
              <w:left w:type="dxa" w:w="100"/>
              <w:bottom w:type="dxa" w:w="70"/>
              <w:right w:type="dxa" w:w="100"/>
            </w:tcMar>
          </w:tcPr>
          <w:p>
            <w:pPr>
              <w:spacing w:after="20"/>
            </w:pPr>
            <w:r>
              <w:rPr>
                <w:rFonts w:ascii="Arial" w:cs="Arial" w:eastAsia="Arial" w:hAnsi="Arial"/>
                <w:b/>
                <w:bCs/>
                <w:sz w:val="19"/>
                <w:szCs w:val="19"/>
              </w:rPr>
              <w:t xml:space="preserve">NOTE</w:t>
            </w:r>
          </w:p>
        </w:tc>
      </w:tr>
      <w:tr>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Image scan: redis:7-alpine</w:t>
            </w:r>
          </w:p>
        </w:tc>
        <w:tc>
          <w:tcPr>
            <w:tcW w:type="dxa" w:w="53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2 findings: libcrypto3 and libssl3, one OpenSSL fix; accepted, P2-06</w:t>
            </w:r>
          </w:p>
        </w:tc>
        <w:tc>
          <w:tcPr>
            <w:tcW w:type="dxa" w:w="1000"/>
            <w:tcBorders>
              <w:top w:val="single" w:color="BFBFBF" w:sz="4"/>
              <w:left w:val="single" w:color="BFBFBF" w:sz="4"/>
              <w:bottom w:val="single" w:color="BFBFBF" w:sz="4"/>
              <w:right w:val="single" w:color="BFBFBF" w:sz="4"/>
            </w:tcBorders>
            <w:shd w:fill="FFF2CC" w:color="auto" w:val="clear"/>
            <w:tcMar>
              <w:top w:type="dxa" w:w="70"/>
              <w:left w:type="dxa" w:w="100"/>
              <w:bottom w:type="dxa" w:w="70"/>
              <w:right w:type="dxa" w:w="100"/>
            </w:tcMar>
          </w:tcPr>
          <w:p>
            <w:pPr>
              <w:spacing w:after="20"/>
            </w:pPr>
            <w:r>
              <w:rPr>
                <w:rFonts w:ascii="Arial" w:cs="Arial" w:eastAsia="Arial" w:hAnsi="Arial"/>
                <w:b/>
                <w:bCs/>
                <w:sz w:val="19"/>
                <w:szCs w:val="19"/>
              </w:rPr>
              <w:t xml:space="preserve">NOTE</w:t>
            </w:r>
          </w:p>
        </w:tc>
      </w:tr>
    </w:tbl>
    <w:p>
      <w:pPr>
        <w:pStyle w:val="Heading1"/>
        <w:spacing w:after="140" w:before="320"/>
      </w:pPr>
      <w:r>
        <w:rPr>
          <w:rFonts w:ascii="Arial" w:cs="Arial" w:eastAsia="Arial" w:hAnsi="Arial"/>
          <w:b/>
          <w:bCs/>
          <w:color w:val="1F3864"/>
          <w:sz w:val="30"/>
          <w:szCs w:val="30"/>
        </w:rPr>
        <w:t xml:space="preserve">6. Security gate results</w:t>
      </w:r>
    </w:p>
    <w:p>
      <w:pPr>
        <w:spacing w:after="120" w:before="0"/>
      </w:pPr>
      <w:r>
        <w:rPr>
          <w:rFonts w:ascii="Arial" w:cs="Arial" w:eastAsia="Arial" w:hAnsi="Arial"/>
          <w:sz w:val="21"/>
          <w:szCs w:val="21"/>
        </w:rPr>
        <w:t xml:space="preserve">scripts/security-check.ps1 -Phase 2 ran twice. The first run (10:14 UTC) failed the Django deployment check; after the gate was fixed, the second run (10:18 UTC) passed all eight checks.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226"/>
        <w:gridCol w:w="1700"/>
        <w:gridCol w:w="1700"/>
      </w:tblGrid>
      <w:tr>
        <w:trPr>
          <w:tblHeader/>
        </w:trPr>
        <w:tc>
          <w:tcPr>
            <w:tcW w:type="dxa" w:w="24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20"/>
            </w:pPr>
            <w:r>
              <w:rPr>
                <w:rFonts w:ascii="Arial" w:cs="Arial" w:eastAsia="Arial" w:hAnsi="Arial"/>
                <w:b/>
                <w:bCs/>
                <w:color w:val="FFFFFF"/>
                <w:sz w:val="19"/>
                <w:szCs w:val="19"/>
              </w:rPr>
              <w:t xml:space="preserve">Check</w:t>
            </w:r>
          </w:p>
        </w:tc>
        <w:tc>
          <w:tcPr>
            <w:tcW w:type="dxa" w:w="3226"/>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20"/>
            </w:pPr>
            <w:r>
              <w:rPr>
                <w:rFonts w:ascii="Arial" w:cs="Arial" w:eastAsia="Arial" w:hAnsi="Arial"/>
                <w:b/>
                <w:bCs/>
                <w:color w:val="FFFFFF"/>
                <w:sz w:val="19"/>
                <w:szCs w:val="19"/>
              </w:rPr>
              <w:t xml:space="preserve">Tool</w:t>
            </w:r>
          </w:p>
        </w:tc>
        <w:tc>
          <w:tcPr>
            <w:tcW w:type="dxa" w:w="17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20"/>
            </w:pPr>
            <w:r>
              <w:rPr>
                <w:rFonts w:ascii="Arial" w:cs="Arial" w:eastAsia="Arial" w:hAnsi="Arial"/>
                <w:b/>
                <w:bCs/>
                <w:color w:val="FFFFFF"/>
                <w:sz w:val="19"/>
                <w:szCs w:val="19"/>
              </w:rPr>
              <w:t xml:space="preserve">First run</w:t>
            </w:r>
          </w:p>
        </w:tc>
        <w:tc>
          <w:tcPr>
            <w:tcW w:type="dxa" w:w="17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20"/>
            </w:pPr>
            <w:r>
              <w:rPr>
                <w:rFonts w:ascii="Arial" w:cs="Arial" w:eastAsia="Arial" w:hAnsi="Arial"/>
                <w:b/>
                <w:bCs/>
                <w:color w:val="FFFFFF"/>
                <w:sz w:val="19"/>
                <w:szCs w:val="19"/>
              </w:rPr>
              <w:t xml:space="preserve">Second run</w:t>
            </w:r>
          </w:p>
        </w:tc>
      </w:tr>
      <w:t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Lint</w:t>
            </w:r>
          </w:p>
        </w:tc>
        <w:tc>
          <w:tcPr>
            <w:tcW w:type="dxa" w:w="32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ruff</w:t>
            </w:r>
          </w:p>
        </w:tc>
        <w:tc>
          <w:tcPr>
            <w:tcW w:type="dxa" w:w="1700"/>
            <w:tcBorders>
              <w:top w:val="single" w:color="BFBFBF" w:sz="4"/>
              <w:left w:val="single" w:color="BFBFBF" w:sz="4"/>
              <w:bottom w:val="single" w:color="BFBFBF" w:sz="4"/>
              <w:right w:val="single" w:color="BFBFBF" w:sz="4"/>
            </w:tcBorders>
            <w:shd w:fill="E2EFDA" w:color="auto" w:val="clear"/>
            <w:tcMar>
              <w:top w:type="dxa" w:w="70"/>
              <w:left w:type="dxa" w:w="100"/>
              <w:bottom w:type="dxa" w:w="70"/>
              <w:right w:type="dxa" w:w="100"/>
            </w:tcMar>
          </w:tcPr>
          <w:p>
            <w:pPr>
              <w:spacing w:after="20"/>
            </w:pPr>
            <w:r>
              <w:rPr>
                <w:rFonts w:ascii="Arial" w:cs="Arial" w:eastAsia="Arial" w:hAnsi="Arial"/>
                <w:b/>
                <w:bCs/>
                <w:sz w:val="19"/>
                <w:szCs w:val="19"/>
              </w:rPr>
              <w:t xml:space="preserve">PASS</w:t>
            </w:r>
          </w:p>
        </w:tc>
        <w:tc>
          <w:tcPr>
            <w:tcW w:type="dxa" w:w="1700"/>
            <w:tcBorders>
              <w:top w:val="single" w:color="BFBFBF" w:sz="4"/>
              <w:left w:val="single" w:color="BFBFBF" w:sz="4"/>
              <w:bottom w:val="single" w:color="BFBFBF" w:sz="4"/>
              <w:right w:val="single" w:color="BFBFBF" w:sz="4"/>
            </w:tcBorders>
            <w:shd w:fill="E2EFDA" w:color="auto" w:val="clear"/>
            <w:tcMar>
              <w:top w:type="dxa" w:w="70"/>
              <w:left w:type="dxa" w:w="100"/>
              <w:bottom w:type="dxa" w:w="70"/>
              <w:right w:type="dxa" w:w="100"/>
            </w:tcMar>
          </w:tcPr>
          <w:p>
            <w:pPr>
              <w:spacing w:after="20"/>
            </w:pPr>
            <w:r>
              <w:rPr>
                <w:rFonts w:ascii="Arial" w:cs="Arial" w:eastAsia="Arial" w:hAnsi="Arial"/>
                <w:b/>
                <w:bCs/>
                <w:sz w:val="19"/>
                <w:szCs w:val="19"/>
              </w:rPr>
              <w:t xml:space="preserve">PASS</w:t>
            </w:r>
          </w:p>
        </w:tc>
      </w:tr>
      <w:t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Static analysis</w:t>
            </w:r>
          </w:p>
        </w:tc>
        <w:tc>
          <w:tcPr>
            <w:tcW w:type="dxa" w:w="32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bandit (589 lines, 0 issues)</w:t>
            </w:r>
          </w:p>
        </w:tc>
        <w:tc>
          <w:tcPr>
            <w:tcW w:type="dxa" w:w="1700"/>
            <w:tcBorders>
              <w:top w:val="single" w:color="BFBFBF" w:sz="4"/>
              <w:left w:val="single" w:color="BFBFBF" w:sz="4"/>
              <w:bottom w:val="single" w:color="BFBFBF" w:sz="4"/>
              <w:right w:val="single" w:color="BFBFBF" w:sz="4"/>
            </w:tcBorders>
            <w:shd w:fill="E2EFDA" w:color="auto" w:val="clear"/>
            <w:tcMar>
              <w:top w:type="dxa" w:w="70"/>
              <w:left w:type="dxa" w:w="100"/>
              <w:bottom w:type="dxa" w:w="70"/>
              <w:right w:type="dxa" w:w="100"/>
            </w:tcMar>
          </w:tcPr>
          <w:p>
            <w:pPr>
              <w:spacing w:after="20"/>
            </w:pPr>
            <w:r>
              <w:rPr>
                <w:rFonts w:ascii="Arial" w:cs="Arial" w:eastAsia="Arial" w:hAnsi="Arial"/>
                <w:b/>
                <w:bCs/>
                <w:sz w:val="19"/>
                <w:szCs w:val="19"/>
              </w:rPr>
              <w:t xml:space="preserve">PASS</w:t>
            </w:r>
          </w:p>
        </w:tc>
        <w:tc>
          <w:tcPr>
            <w:tcW w:type="dxa" w:w="1700"/>
            <w:tcBorders>
              <w:top w:val="single" w:color="BFBFBF" w:sz="4"/>
              <w:left w:val="single" w:color="BFBFBF" w:sz="4"/>
              <w:bottom w:val="single" w:color="BFBFBF" w:sz="4"/>
              <w:right w:val="single" w:color="BFBFBF" w:sz="4"/>
            </w:tcBorders>
            <w:shd w:fill="E2EFDA" w:color="auto" w:val="clear"/>
            <w:tcMar>
              <w:top w:type="dxa" w:w="70"/>
              <w:left w:type="dxa" w:w="100"/>
              <w:bottom w:type="dxa" w:w="70"/>
              <w:right w:type="dxa" w:w="100"/>
            </w:tcMar>
          </w:tcPr>
          <w:p>
            <w:pPr>
              <w:spacing w:after="20"/>
            </w:pPr>
            <w:r>
              <w:rPr>
                <w:rFonts w:ascii="Arial" w:cs="Arial" w:eastAsia="Arial" w:hAnsi="Arial"/>
                <w:b/>
                <w:bCs/>
                <w:sz w:val="19"/>
                <w:szCs w:val="19"/>
              </w:rPr>
              <w:t xml:space="preserve">PASS</w:t>
            </w:r>
          </w:p>
        </w:tc>
      </w:tr>
      <w:t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Dependency vulnerabilities</w:t>
            </w:r>
          </w:p>
        </w:tc>
        <w:tc>
          <w:tcPr>
            <w:tcW w:type="dxa" w:w="32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pip-audit (project environment)</w:t>
            </w:r>
          </w:p>
        </w:tc>
        <w:tc>
          <w:tcPr>
            <w:tcW w:type="dxa" w:w="1700"/>
            <w:tcBorders>
              <w:top w:val="single" w:color="BFBFBF" w:sz="4"/>
              <w:left w:val="single" w:color="BFBFBF" w:sz="4"/>
              <w:bottom w:val="single" w:color="BFBFBF" w:sz="4"/>
              <w:right w:val="single" w:color="BFBFBF" w:sz="4"/>
            </w:tcBorders>
            <w:shd w:fill="E2EFDA" w:color="auto" w:val="clear"/>
            <w:tcMar>
              <w:top w:type="dxa" w:w="70"/>
              <w:left w:type="dxa" w:w="100"/>
              <w:bottom w:type="dxa" w:w="70"/>
              <w:right w:type="dxa" w:w="100"/>
            </w:tcMar>
          </w:tcPr>
          <w:p>
            <w:pPr>
              <w:spacing w:after="20"/>
            </w:pPr>
            <w:r>
              <w:rPr>
                <w:rFonts w:ascii="Arial" w:cs="Arial" w:eastAsia="Arial" w:hAnsi="Arial"/>
                <w:b/>
                <w:bCs/>
                <w:sz w:val="19"/>
                <w:szCs w:val="19"/>
              </w:rPr>
              <w:t xml:space="preserve">PASS</w:t>
            </w:r>
          </w:p>
        </w:tc>
        <w:tc>
          <w:tcPr>
            <w:tcW w:type="dxa" w:w="1700"/>
            <w:tcBorders>
              <w:top w:val="single" w:color="BFBFBF" w:sz="4"/>
              <w:left w:val="single" w:color="BFBFBF" w:sz="4"/>
              <w:bottom w:val="single" w:color="BFBFBF" w:sz="4"/>
              <w:right w:val="single" w:color="BFBFBF" w:sz="4"/>
            </w:tcBorders>
            <w:shd w:fill="E2EFDA" w:color="auto" w:val="clear"/>
            <w:tcMar>
              <w:top w:type="dxa" w:w="70"/>
              <w:left w:type="dxa" w:w="100"/>
              <w:bottom w:type="dxa" w:w="70"/>
              <w:right w:type="dxa" w:w="100"/>
            </w:tcMar>
          </w:tcPr>
          <w:p>
            <w:pPr>
              <w:spacing w:after="20"/>
            </w:pPr>
            <w:r>
              <w:rPr>
                <w:rFonts w:ascii="Arial" w:cs="Arial" w:eastAsia="Arial" w:hAnsi="Arial"/>
                <w:b/>
                <w:bCs/>
                <w:sz w:val="19"/>
                <w:szCs w:val="19"/>
              </w:rPr>
              <w:t xml:space="preserve">PASS</w:t>
            </w:r>
          </w:p>
        </w:tc>
      </w:tr>
      <w:t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Secrets scan</w:t>
            </w:r>
          </w:p>
        </w:tc>
        <w:tc>
          <w:tcPr>
            <w:tcW w:type="dxa" w:w="32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detect-secrets</w:t>
            </w:r>
          </w:p>
        </w:tc>
        <w:tc>
          <w:tcPr>
            <w:tcW w:type="dxa" w:w="1700"/>
            <w:tcBorders>
              <w:top w:val="single" w:color="BFBFBF" w:sz="4"/>
              <w:left w:val="single" w:color="BFBFBF" w:sz="4"/>
              <w:bottom w:val="single" w:color="BFBFBF" w:sz="4"/>
              <w:right w:val="single" w:color="BFBFBF" w:sz="4"/>
            </w:tcBorders>
            <w:shd w:fill="E2EFDA" w:color="auto" w:val="clear"/>
            <w:tcMar>
              <w:top w:type="dxa" w:w="70"/>
              <w:left w:type="dxa" w:w="100"/>
              <w:bottom w:type="dxa" w:w="70"/>
              <w:right w:type="dxa" w:w="100"/>
            </w:tcMar>
          </w:tcPr>
          <w:p>
            <w:pPr>
              <w:spacing w:after="20"/>
            </w:pPr>
            <w:r>
              <w:rPr>
                <w:rFonts w:ascii="Arial" w:cs="Arial" w:eastAsia="Arial" w:hAnsi="Arial"/>
                <w:b/>
                <w:bCs/>
                <w:sz w:val="19"/>
                <w:szCs w:val="19"/>
              </w:rPr>
              <w:t xml:space="preserve">PASS</w:t>
            </w:r>
          </w:p>
        </w:tc>
        <w:tc>
          <w:tcPr>
            <w:tcW w:type="dxa" w:w="1700"/>
            <w:tcBorders>
              <w:top w:val="single" w:color="BFBFBF" w:sz="4"/>
              <w:left w:val="single" w:color="BFBFBF" w:sz="4"/>
              <w:bottom w:val="single" w:color="BFBFBF" w:sz="4"/>
              <w:right w:val="single" w:color="BFBFBF" w:sz="4"/>
            </w:tcBorders>
            <w:shd w:fill="E2EFDA" w:color="auto" w:val="clear"/>
            <w:tcMar>
              <w:top w:type="dxa" w:w="70"/>
              <w:left w:type="dxa" w:w="100"/>
              <w:bottom w:type="dxa" w:w="70"/>
              <w:right w:type="dxa" w:w="100"/>
            </w:tcMar>
          </w:tcPr>
          <w:p>
            <w:pPr>
              <w:spacing w:after="20"/>
            </w:pPr>
            <w:r>
              <w:rPr>
                <w:rFonts w:ascii="Arial" w:cs="Arial" w:eastAsia="Arial" w:hAnsi="Arial"/>
                <w:b/>
                <w:bCs/>
                <w:sz w:val="19"/>
                <w:szCs w:val="19"/>
              </w:rPr>
              <w:t xml:space="preserve">PASS</w:t>
            </w:r>
          </w:p>
        </w:tc>
      </w:tr>
      <w:t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Django system check</w:t>
            </w:r>
          </w:p>
        </w:tc>
        <w:tc>
          <w:tcPr>
            <w:tcW w:type="dxa" w:w="32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manage.py check</w:t>
            </w:r>
          </w:p>
        </w:tc>
        <w:tc>
          <w:tcPr>
            <w:tcW w:type="dxa" w:w="1700"/>
            <w:tcBorders>
              <w:top w:val="single" w:color="BFBFBF" w:sz="4"/>
              <w:left w:val="single" w:color="BFBFBF" w:sz="4"/>
              <w:bottom w:val="single" w:color="BFBFBF" w:sz="4"/>
              <w:right w:val="single" w:color="BFBFBF" w:sz="4"/>
            </w:tcBorders>
            <w:shd w:fill="E2EFDA" w:color="auto" w:val="clear"/>
            <w:tcMar>
              <w:top w:type="dxa" w:w="70"/>
              <w:left w:type="dxa" w:w="100"/>
              <w:bottom w:type="dxa" w:w="70"/>
              <w:right w:type="dxa" w:w="100"/>
            </w:tcMar>
          </w:tcPr>
          <w:p>
            <w:pPr>
              <w:spacing w:after="20"/>
            </w:pPr>
            <w:r>
              <w:rPr>
                <w:rFonts w:ascii="Arial" w:cs="Arial" w:eastAsia="Arial" w:hAnsi="Arial"/>
                <w:b/>
                <w:bCs/>
                <w:sz w:val="19"/>
                <w:szCs w:val="19"/>
              </w:rPr>
              <w:t xml:space="preserve">PASS</w:t>
            </w:r>
          </w:p>
        </w:tc>
        <w:tc>
          <w:tcPr>
            <w:tcW w:type="dxa" w:w="1700"/>
            <w:tcBorders>
              <w:top w:val="single" w:color="BFBFBF" w:sz="4"/>
              <w:left w:val="single" w:color="BFBFBF" w:sz="4"/>
              <w:bottom w:val="single" w:color="BFBFBF" w:sz="4"/>
              <w:right w:val="single" w:color="BFBFBF" w:sz="4"/>
            </w:tcBorders>
            <w:shd w:fill="E2EFDA" w:color="auto" w:val="clear"/>
            <w:tcMar>
              <w:top w:type="dxa" w:w="70"/>
              <w:left w:type="dxa" w:w="100"/>
              <w:bottom w:type="dxa" w:w="70"/>
              <w:right w:type="dxa" w:w="100"/>
            </w:tcMar>
          </w:tcPr>
          <w:p>
            <w:pPr>
              <w:spacing w:after="20"/>
            </w:pPr>
            <w:r>
              <w:rPr>
                <w:rFonts w:ascii="Arial" w:cs="Arial" w:eastAsia="Arial" w:hAnsi="Arial"/>
                <w:b/>
                <w:bCs/>
                <w:sz w:val="19"/>
                <w:szCs w:val="19"/>
              </w:rPr>
              <w:t xml:space="preserve">PASS</w:t>
            </w:r>
          </w:p>
        </w:tc>
      </w:tr>
      <w:t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Django deployment check</w:t>
            </w:r>
          </w:p>
        </w:tc>
        <w:tc>
          <w:tcPr>
            <w:tcW w:type="dxa" w:w="32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check --deploy, production settings</w:t>
            </w:r>
          </w:p>
        </w:tc>
        <w:tc>
          <w:tcPr>
            <w:tcW w:type="dxa" w:w="1700"/>
            <w:tcBorders>
              <w:top w:val="single" w:color="BFBFBF" w:sz="4"/>
              <w:left w:val="single" w:color="BFBFBF" w:sz="4"/>
              <w:bottom w:val="single" w:color="BFBFBF" w:sz="4"/>
              <w:right w:val="single" w:color="BFBFBF" w:sz="4"/>
            </w:tcBorders>
            <w:shd w:fill="F8CBAD" w:color="auto" w:val="clear"/>
            <w:tcMar>
              <w:top w:type="dxa" w:w="70"/>
              <w:left w:type="dxa" w:w="100"/>
              <w:bottom w:type="dxa" w:w="70"/>
              <w:right w:type="dxa" w:w="100"/>
            </w:tcMar>
          </w:tcPr>
          <w:p>
            <w:pPr>
              <w:spacing w:after="20"/>
            </w:pPr>
            <w:r>
              <w:rPr>
                <w:rFonts w:ascii="Arial" w:cs="Arial" w:eastAsia="Arial" w:hAnsi="Arial"/>
                <w:b/>
                <w:bCs/>
                <w:sz w:val="19"/>
                <w:szCs w:val="19"/>
              </w:rPr>
              <w:t xml:space="preserve">FAIL</w:t>
            </w:r>
          </w:p>
        </w:tc>
        <w:tc>
          <w:tcPr>
            <w:tcW w:type="dxa" w:w="1700"/>
            <w:tcBorders>
              <w:top w:val="single" w:color="BFBFBF" w:sz="4"/>
              <w:left w:val="single" w:color="BFBFBF" w:sz="4"/>
              <w:bottom w:val="single" w:color="BFBFBF" w:sz="4"/>
              <w:right w:val="single" w:color="BFBFBF" w:sz="4"/>
            </w:tcBorders>
            <w:shd w:fill="E2EFDA" w:color="auto" w:val="clear"/>
            <w:tcMar>
              <w:top w:type="dxa" w:w="70"/>
              <w:left w:type="dxa" w:w="100"/>
              <w:bottom w:type="dxa" w:w="70"/>
              <w:right w:type="dxa" w:w="100"/>
            </w:tcMar>
          </w:tcPr>
          <w:p>
            <w:pPr>
              <w:spacing w:after="20"/>
            </w:pPr>
            <w:r>
              <w:rPr>
                <w:rFonts w:ascii="Arial" w:cs="Arial" w:eastAsia="Arial" w:hAnsi="Arial"/>
                <w:b/>
                <w:bCs/>
                <w:sz w:val="19"/>
                <w:szCs w:val="19"/>
              </w:rPr>
              <w:t xml:space="preserve">PASS</w:t>
            </w:r>
          </w:p>
        </w:tc>
      </w:tr>
      <w:t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Migration drift</w:t>
            </w:r>
          </w:p>
        </w:tc>
        <w:tc>
          <w:tcPr>
            <w:tcW w:type="dxa" w:w="32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makemigrations --check</w:t>
            </w:r>
          </w:p>
        </w:tc>
        <w:tc>
          <w:tcPr>
            <w:tcW w:type="dxa" w:w="1700"/>
            <w:tcBorders>
              <w:top w:val="single" w:color="BFBFBF" w:sz="4"/>
              <w:left w:val="single" w:color="BFBFBF" w:sz="4"/>
              <w:bottom w:val="single" w:color="BFBFBF" w:sz="4"/>
              <w:right w:val="single" w:color="BFBFBF" w:sz="4"/>
            </w:tcBorders>
            <w:shd w:fill="E2EFDA" w:color="auto" w:val="clear"/>
            <w:tcMar>
              <w:top w:type="dxa" w:w="70"/>
              <w:left w:type="dxa" w:w="100"/>
              <w:bottom w:type="dxa" w:w="70"/>
              <w:right w:type="dxa" w:w="100"/>
            </w:tcMar>
          </w:tcPr>
          <w:p>
            <w:pPr>
              <w:spacing w:after="20"/>
            </w:pPr>
            <w:r>
              <w:rPr>
                <w:rFonts w:ascii="Arial" w:cs="Arial" w:eastAsia="Arial" w:hAnsi="Arial"/>
                <w:b/>
                <w:bCs/>
                <w:sz w:val="19"/>
                <w:szCs w:val="19"/>
              </w:rPr>
              <w:t xml:space="preserve">PASS</w:t>
            </w:r>
          </w:p>
        </w:tc>
        <w:tc>
          <w:tcPr>
            <w:tcW w:type="dxa" w:w="1700"/>
            <w:tcBorders>
              <w:top w:val="single" w:color="BFBFBF" w:sz="4"/>
              <w:left w:val="single" w:color="BFBFBF" w:sz="4"/>
              <w:bottom w:val="single" w:color="BFBFBF" w:sz="4"/>
              <w:right w:val="single" w:color="BFBFBF" w:sz="4"/>
            </w:tcBorders>
            <w:shd w:fill="E2EFDA" w:color="auto" w:val="clear"/>
            <w:tcMar>
              <w:top w:type="dxa" w:w="70"/>
              <w:left w:type="dxa" w:w="100"/>
              <w:bottom w:type="dxa" w:w="70"/>
              <w:right w:type="dxa" w:w="100"/>
            </w:tcMar>
          </w:tcPr>
          <w:p>
            <w:pPr>
              <w:spacing w:after="20"/>
            </w:pPr>
            <w:r>
              <w:rPr>
                <w:rFonts w:ascii="Arial" w:cs="Arial" w:eastAsia="Arial" w:hAnsi="Arial"/>
                <w:b/>
                <w:bCs/>
                <w:sz w:val="19"/>
                <w:szCs w:val="19"/>
              </w:rPr>
              <w:t xml:space="preserve">PASS</w:t>
            </w:r>
          </w:p>
        </w:tc>
      </w:tr>
      <w:t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Tests</w:t>
            </w:r>
          </w:p>
        </w:tc>
        <w:tc>
          <w:tcPr>
            <w:tcW w:type="dxa" w:w="32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pytest (32 tests)</w:t>
            </w:r>
          </w:p>
        </w:tc>
        <w:tc>
          <w:tcPr>
            <w:tcW w:type="dxa" w:w="1700"/>
            <w:tcBorders>
              <w:top w:val="single" w:color="BFBFBF" w:sz="4"/>
              <w:left w:val="single" w:color="BFBFBF" w:sz="4"/>
              <w:bottom w:val="single" w:color="BFBFBF" w:sz="4"/>
              <w:right w:val="single" w:color="BFBFBF" w:sz="4"/>
            </w:tcBorders>
            <w:shd w:fill="E2EFDA" w:color="auto" w:val="clear"/>
            <w:tcMar>
              <w:top w:type="dxa" w:w="70"/>
              <w:left w:type="dxa" w:w="100"/>
              <w:bottom w:type="dxa" w:w="70"/>
              <w:right w:type="dxa" w:w="100"/>
            </w:tcMar>
          </w:tcPr>
          <w:p>
            <w:pPr>
              <w:spacing w:after="20"/>
            </w:pPr>
            <w:r>
              <w:rPr>
                <w:rFonts w:ascii="Arial" w:cs="Arial" w:eastAsia="Arial" w:hAnsi="Arial"/>
                <w:b/>
                <w:bCs/>
                <w:sz w:val="19"/>
                <w:szCs w:val="19"/>
              </w:rPr>
              <w:t xml:space="preserve">PASS</w:t>
            </w:r>
          </w:p>
        </w:tc>
        <w:tc>
          <w:tcPr>
            <w:tcW w:type="dxa" w:w="1700"/>
            <w:tcBorders>
              <w:top w:val="single" w:color="BFBFBF" w:sz="4"/>
              <w:left w:val="single" w:color="BFBFBF" w:sz="4"/>
              <w:bottom w:val="single" w:color="BFBFBF" w:sz="4"/>
              <w:right w:val="single" w:color="BFBFBF" w:sz="4"/>
            </w:tcBorders>
            <w:shd w:fill="E2EFDA" w:color="auto" w:val="clear"/>
            <w:tcMar>
              <w:top w:type="dxa" w:w="70"/>
              <w:left w:type="dxa" w:w="100"/>
              <w:bottom w:type="dxa" w:w="70"/>
              <w:right w:type="dxa" w:w="100"/>
            </w:tcMar>
          </w:tcPr>
          <w:p>
            <w:pPr>
              <w:spacing w:after="20"/>
            </w:pPr>
            <w:r>
              <w:rPr>
                <w:rFonts w:ascii="Arial" w:cs="Arial" w:eastAsia="Arial" w:hAnsi="Arial"/>
                <w:b/>
                <w:bCs/>
                <w:sz w:val="19"/>
                <w:szCs w:val="19"/>
              </w:rPr>
              <w:t xml:space="preserve">PASS</w:t>
            </w:r>
          </w:p>
        </w:tc>
      </w:tr>
    </w:tbl>
    <w:p>
      <w:pPr>
        <w:spacing w:after="120" w:before="120"/>
      </w:pPr>
      <w:r>
        <w:rPr>
          <w:rFonts w:ascii="Arial" w:cs="Arial" w:eastAsia="Arial" w:hAnsi="Arial"/>
          <w:sz w:val="21"/>
          <w:szCs w:val="21"/>
        </w:rPr>
        <w:t xml:space="preserve">Why the first run failed: the Phase 2 bootstrap added SECURE_SSL_REDIRECT=false to the local .env so the plain-HTTP Docker stack works. The gate runs the production settings on the host, and those settings read .env, so the local value overrode the production default and Django warned (security.W008). The settings code itself was correct. The gate now sets the production value explicitly, which a process variable always wins over .env. The separate operational risk, that the local compose file defaults to false, is recorded as P2-04.</w:t>
      </w:r>
    </w:p>
    <w:p>
      <w:pPr>
        <w:pStyle w:val="Heading1"/>
        <w:spacing w:after="140" w:before="320"/>
      </w:pPr>
      <w:r>
        <w:rPr>
          <w:rFonts w:ascii="Arial" w:cs="Arial" w:eastAsia="Arial" w:hAnsi="Arial"/>
          <w:b/>
          <w:bCs/>
          <w:color w:val="1F3864"/>
          <w:sz w:val="30"/>
          <w:szCs w:val="30"/>
        </w:rPr>
        <w:t xml:space="preserve">7. Problems found and fixed during the phase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926"/>
        <w:gridCol w:w="3100"/>
      </w:tblGrid>
      <w:tr>
        <w:trPr>
          <w:tblHeader/>
        </w:trPr>
        <w:tc>
          <w:tcPr>
            <w:tcW w:type="dxa" w:w="20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20"/>
            </w:pPr>
            <w:r>
              <w:rPr>
                <w:rFonts w:ascii="Arial" w:cs="Arial" w:eastAsia="Arial" w:hAnsi="Arial"/>
                <w:b/>
                <w:bCs/>
                <w:color w:val="FFFFFF"/>
                <w:sz w:val="19"/>
                <w:szCs w:val="19"/>
              </w:rPr>
              <w:t xml:space="preserve">Step</w:t>
            </w:r>
          </w:p>
        </w:tc>
        <w:tc>
          <w:tcPr>
            <w:tcW w:type="dxa" w:w="3926"/>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20"/>
            </w:pPr>
            <w:r>
              <w:rPr>
                <w:rFonts w:ascii="Arial" w:cs="Arial" w:eastAsia="Arial" w:hAnsi="Arial"/>
                <w:b/>
                <w:bCs/>
                <w:color w:val="FFFFFF"/>
                <w:sz w:val="19"/>
                <w:szCs w:val="19"/>
              </w:rPr>
              <w:t xml:space="preserve">What happened</w:t>
            </w:r>
          </w:p>
        </w:tc>
        <w:tc>
          <w:tcPr>
            <w:tcW w:type="dxa" w:w="31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20"/>
            </w:pPr>
            <w:r>
              <w:rPr>
                <w:rFonts w:ascii="Arial" w:cs="Arial" w:eastAsia="Arial" w:hAnsi="Arial"/>
                <w:b/>
                <w:bCs/>
                <w:color w:val="FFFFFF"/>
                <w:sz w:val="19"/>
                <w:szCs w:val="19"/>
              </w:rPr>
              <w:t xml:space="preserve">Resolution</w:t>
            </w:r>
          </w:p>
        </w:tc>
      </w:tr>
      <w:t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Starting nginx</w:t>
            </w:r>
          </w:p>
        </w:tc>
        <w:tc>
          <w:tcPr>
            <w:tcW w:type="dxa" w:w="39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Port 8080 was already in use by another project's container (alloy-gateway).</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Host port made configurable; nginx published on 127.0.0.1:8088.</w:t>
            </w:r>
          </w:p>
        </w:tc>
      </w:tr>
      <w:t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Choosing a PgBouncer image</w:t>
            </w:r>
          </w:p>
        </w:tc>
        <w:tc>
          <w:tcPr>
            <w:tcW w:type="dxa" w:w="39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Docker Hub tag names could not be confirmed in advance.</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The bootstrap tried several tags; v1.26.0-p0 pulled and was kept.</w:t>
            </w:r>
          </w:p>
        </w:tc>
      </w:tr>
      <w:t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nginx crash loop, attempt 1</w:t>
            </w:r>
          </w:p>
        </w:tc>
        <w:tc>
          <w:tcPr>
            <w:tcW w:type="dxa" w:w="39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Exited on every start: could not create /var/cache/nginx/fastcgi_temp on the read-only filesystem.</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Gave nginx a RAM-backed /var/cache/nginx.</w:t>
            </w:r>
          </w:p>
        </w:tc>
      </w:tr>
      <w:t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nginx crash loop, attempt 2</w:t>
            </w:r>
          </w:p>
        </w:tc>
        <w:tc>
          <w:tcPr>
            <w:tcW w:type="dxa" w:w="39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Same folder failed with permission denied: Docker created the RAM disk owned by root.</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Both RAM disks (/tmp and /var/cache/nginx) now owned by uid 101. nginx became healthy.</w:t>
            </w:r>
          </w:p>
        </w:tc>
      </w:tr>
      <w:t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PostgreSQL check</w:t>
            </w:r>
          </w:p>
        </w:tc>
        <w:tc>
          <w:tcPr>
            <w:tcW w:type="dxa" w:w="39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An inline psql command failed because Windows PowerShell strips inner double quotes passed to docker.</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SQL is piped through standard input instead.</w:t>
            </w:r>
          </w:p>
        </w:tc>
      </w:tr>
      <w:t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Trivy configuration scan</w:t>
            </w:r>
          </w:p>
        </w:tc>
        <w:tc>
          <w:tcPr>
            <w:tcW w:type="dxa" w:w="39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Scanning the whole project over the Windows file share timed out after 14 minutes.</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Scan a small temporary copy with a longer timeout.</w:t>
            </w:r>
          </w:p>
        </w:tc>
      </w:tr>
      <w:t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Image scan</w:t>
            </w:r>
          </w:p>
        </w:tc>
        <w:tc>
          <w:tcPr>
            <w:tcW w:type="dxa" w:w="39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4 HIGH findings in the web image, all vendored inside pip (urllib3, msgpack, setuptools), confirmed from pip's vendor list.</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pip removed from the runtime image; rescan clean.</w:t>
            </w:r>
          </w:p>
        </w:tc>
      </w:tr>
      <w:t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Security gate</w:t>
            </w:r>
          </w:p>
        </w:tc>
        <w:tc>
          <w:tcPr>
            <w:tcW w:type="dxa" w:w="39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Deployment check failed because of a local .env value (section 6).</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Gate pins production values; second run passed.</w:t>
            </w:r>
          </w:p>
        </w:tc>
      </w:tr>
    </w:tbl>
    <w:p>
      <w:pPr>
        <w:pStyle w:val="Heading1"/>
        <w:spacing w:after="140" w:before="320"/>
      </w:pPr>
      <w:r>
        <w:rPr>
          <w:rFonts w:ascii="Arial" w:cs="Arial" w:eastAsia="Arial" w:hAnsi="Arial"/>
          <w:b/>
          <w:bCs/>
          <w:color w:val="1F3864"/>
          <w:sz w:val="30"/>
          <w:szCs w:val="30"/>
        </w:rPr>
        <w:t xml:space="preserve">8. Findings and observations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50"/>
        <w:gridCol w:w="3150"/>
        <w:gridCol w:w="900"/>
        <w:gridCol w:w="1150"/>
        <w:gridCol w:w="3076"/>
      </w:tblGrid>
      <w:tr>
        <w:trPr>
          <w:tblHeader/>
        </w:trPr>
        <w:tc>
          <w:tcPr>
            <w:tcW w:type="dxa" w:w="75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20"/>
            </w:pPr>
            <w:r>
              <w:rPr>
                <w:rFonts w:ascii="Arial" w:cs="Arial" w:eastAsia="Arial" w:hAnsi="Arial"/>
                <w:b/>
                <w:bCs/>
                <w:color w:val="FFFFFF"/>
                <w:sz w:val="19"/>
                <w:szCs w:val="19"/>
              </w:rPr>
              <w:t xml:space="preserve">ID</w:t>
            </w:r>
          </w:p>
        </w:tc>
        <w:tc>
          <w:tcPr>
            <w:tcW w:type="dxa" w:w="315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20"/>
            </w:pPr>
            <w:r>
              <w:rPr>
                <w:rFonts w:ascii="Arial" w:cs="Arial" w:eastAsia="Arial" w:hAnsi="Arial"/>
                <w:b/>
                <w:bCs/>
                <w:color w:val="FFFFFF"/>
                <w:sz w:val="19"/>
                <w:szCs w:val="19"/>
              </w:rPr>
              <w:t xml:space="preserve">Observation</w:t>
            </w:r>
          </w:p>
        </w:tc>
        <w:tc>
          <w:tcPr>
            <w:tcW w:type="dxa" w:w="9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20"/>
            </w:pPr>
            <w:r>
              <w:rPr>
                <w:rFonts w:ascii="Arial" w:cs="Arial" w:eastAsia="Arial" w:hAnsi="Arial"/>
                <w:b/>
                <w:bCs/>
                <w:color w:val="FFFFFF"/>
                <w:sz w:val="19"/>
                <w:szCs w:val="19"/>
              </w:rPr>
              <w:t xml:space="preserve">Risk</w:t>
            </w:r>
          </w:p>
        </w:tc>
        <w:tc>
          <w:tcPr>
            <w:tcW w:type="dxa" w:w="115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20"/>
            </w:pPr>
            <w:r>
              <w:rPr>
                <w:rFonts w:ascii="Arial" w:cs="Arial" w:eastAsia="Arial" w:hAnsi="Arial"/>
                <w:b/>
                <w:bCs/>
                <w:color w:val="FFFFFF"/>
                <w:sz w:val="19"/>
                <w:szCs w:val="19"/>
              </w:rPr>
              <w:t xml:space="preserve">Status</w:t>
            </w:r>
          </w:p>
        </w:tc>
        <w:tc>
          <w:tcPr>
            <w:tcW w:type="dxa" w:w="3076"/>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20"/>
            </w:pPr>
            <w:r>
              <w:rPr>
                <w:rFonts w:ascii="Arial" w:cs="Arial" w:eastAsia="Arial" w:hAnsi="Arial"/>
                <w:b/>
                <w:bCs/>
                <w:color w:val="FFFFFF"/>
                <w:sz w:val="19"/>
                <w:szCs w:val="19"/>
              </w:rPr>
              <w:t xml:space="preserve">Action</w:t>
            </w:r>
          </w:p>
        </w:tc>
      </w:tr>
      <w:tr>
        <w:tc>
          <w:tcPr>
            <w:tcW w:type="dxa" w:w="7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P2-01</w:t>
            </w:r>
          </w:p>
        </w:tc>
        <w:tc>
          <w:tcPr>
            <w:tcW w:type="dxa" w:w="31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nginx exited on every start: its temp folders failed on the read-only filesystem, then on root-owned RAM disks.</w:t>
            </w:r>
          </w:p>
        </w:tc>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Medium</w:t>
            </w:r>
          </w:p>
        </w:tc>
        <w:tc>
          <w:tcPr>
            <w:tcW w:type="dxa" w:w="1150"/>
            <w:tcBorders>
              <w:top w:val="single" w:color="BFBFBF" w:sz="4"/>
              <w:left w:val="single" w:color="BFBFBF" w:sz="4"/>
              <w:bottom w:val="single" w:color="BFBFBF" w:sz="4"/>
              <w:right w:val="single" w:color="BFBFBF" w:sz="4"/>
            </w:tcBorders>
            <w:shd w:fill="E2EFDA" w:color="auto" w:val="clear"/>
            <w:tcMar>
              <w:top w:type="dxa" w:w="70"/>
              <w:left w:type="dxa" w:w="100"/>
              <w:bottom w:type="dxa" w:w="70"/>
              <w:right w:type="dxa" w:w="100"/>
            </w:tcMar>
          </w:tcPr>
          <w:p>
            <w:pPr>
              <w:spacing w:after="20"/>
            </w:pPr>
            <w:r>
              <w:rPr>
                <w:rFonts w:ascii="Arial" w:cs="Arial" w:eastAsia="Arial" w:hAnsi="Arial"/>
                <w:b/>
                <w:bCs/>
                <w:sz w:val="19"/>
                <w:szCs w:val="19"/>
              </w:rPr>
              <w:t xml:space="preserve">FIXED</w:t>
            </w:r>
          </w:p>
        </w:tc>
        <w:tc>
          <w:tcPr>
            <w:tcW w:type="dxa" w:w="307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RAM disks owned by uid 101; root filesystem stays read-only. Verified healthy.</w:t>
            </w:r>
          </w:p>
        </w:tc>
      </w:tr>
      <w:tr>
        <w:tc>
          <w:tcPr>
            <w:tcW w:type="dxa" w:w="7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P2-02</w:t>
            </w:r>
          </w:p>
        </w:tc>
        <w:tc>
          <w:tcPr>
            <w:tcW w:type="dxa" w:w="31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The runtime image shipped pip, whose vendored libraries carried 4 HIGH vulnerabilities in code the app never runs.</w:t>
            </w:r>
          </w:p>
        </w:tc>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Medium</w:t>
            </w:r>
          </w:p>
        </w:tc>
        <w:tc>
          <w:tcPr>
            <w:tcW w:type="dxa" w:w="1150"/>
            <w:tcBorders>
              <w:top w:val="single" w:color="BFBFBF" w:sz="4"/>
              <w:left w:val="single" w:color="BFBFBF" w:sz="4"/>
              <w:bottom w:val="single" w:color="BFBFBF" w:sz="4"/>
              <w:right w:val="single" w:color="BFBFBF" w:sz="4"/>
            </w:tcBorders>
            <w:shd w:fill="E2EFDA" w:color="auto" w:val="clear"/>
            <w:tcMar>
              <w:top w:type="dxa" w:w="70"/>
              <w:left w:type="dxa" w:w="100"/>
              <w:bottom w:type="dxa" w:w="70"/>
              <w:right w:type="dxa" w:w="100"/>
            </w:tcMar>
          </w:tcPr>
          <w:p>
            <w:pPr>
              <w:spacing w:after="20"/>
            </w:pPr>
            <w:r>
              <w:rPr>
                <w:rFonts w:ascii="Arial" w:cs="Arial" w:eastAsia="Arial" w:hAnsi="Arial"/>
                <w:b/>
                <w:bCs/>
                <w:sz w:val="19"/>
                <w:szCs w:val="19"/>
              </w:rPr>
              <w:t xml:space="preserve">FIXED</w:t>
            </w:r>
          </w:p>
        </w:tc>
        <w:tc>
          <w:tcPr>
            <w:tcW w:type="dxa" w:w="307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pip removed; rescan shows 0 findings.</w:t>
            </w:r>
          </w:p>
        </w:tc>
      </w:tr>
      <w:tr>
        <w:tc>
          <w:tcPr>
            <w:tcW w:type="dxa" w:w="7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P2-03</w:t>
            </w:r>
          </w:p>
        </w:tc>
        <w:tc>
          <w:tcPr>
            <w:tcW w:type="dxa" w:w="31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The gate failed on its first run because .env overrode a production default.</w:t>
            </w:r>
          </w:p>
        </w:tc>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Medium</w:t>
            </w:r>
          </w:p>
        </w:tc>
        <w:tc>
          <w:tcPr>
            <w:tcW w:type="dxa" w:w="1150"/>
            <w:tcBorders>
              <w:top w:val="single" w:color="BFBFBF" w:sz="4"/>
              <w:left w:val="single" w:color="BFBFBF" w:sz="4"/>
              <w:bottom w:val="single" w:color="BFBFBF" w:sz="4"/>
              <w:right w:val="single" w:color="BFBFBF" w:sz="4"/>
            </w:tcBorders>
            <w:shd w:fill="E2EFDA" w:color="auto" w:val="clear"/>
            <w:tcMar>
              <w:top w:type="dxa" w:w="70"/>
              <w:left w:type="dxa" w:w="100"/>
              <w:bottom w:type="dxa" w:w="70"/>
              <w:right w:type="dxa" w:w="100"/>
            </w:tcMar>
          </w:tcPr>
          <w:p>
            <w:pPr>
              <w:spacing w:after="20"/>
            </w:pPr>
            <w:r>
              <w:rPr>
                <w:rFonts w:ascii="Arial" w:cs="Arial" w:eastAsia="Arial" w:hAnsi="Arial"/>
                <w:b/>
                <w:bCs/>
                <w:sz w:val="19"/>
                <w:szCs w:val="19"/>
              </w:rPr>
              <w:t xml:space="preserve">FIXED</w:t>
            </w:r>
          </w:p>
        </w:tc>
        <w:tc>
          <w:tcPr>
            <w:tcW w:type="dxa" w:w="307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Gate pins production values; passed 8 of 8 on re-run.</w:t>
            </w:r>
          </w:p>
        </w:tc>
      </w:tr>
      <w:tr>
        <w:tc>
          <w:tcPr>
            <w:tcW w:type="dxa" w:w="7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P2-04</w:t>
            </w:r>
          </w:p>
        </w:tc>
        <w:tc>
          <w:tcPr>
            <w:tcW w:type="dxa" w:w="31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The local compose file defaults SECURE_SSL_REDIRECT to false. Deployed unchanged to production it would disable the HTTPS redirect.</w:t>
            </w:r>
          </w:p>
        </w:tc>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Medium</w:t>
            </w:r>
          </w:p>
        </w:tc>
        <w:tc>
          <w:tcPr>
            <w:tcW w:type="dxa" w:w="1150"/>
            <w:tcBorders>
              <w:top w:val="single" w:color="BFBFBF" w:sz="4"/>
              <w:left w:val="single" w:color="BFBFBF" w:sz="4"/>
              <w:bottom w:val="single" w:color="BFBFBF" w:sz="4"/>
              <w:right w:val="single" w:color="BFBFBF" w:sz="4"/>
            </w:tcBorders>
            <w:shd w:fill="FFF2CC" w:color="auto" w:val="clear"/>
            <w:tcMar>
              <w:top w:type="dxa" w:w="70"/>
              <w:left w:type="dxa" w:w="100"/>
              <w:bottom w:type="dxa" w:w="70"/>
              <w:right w:type="dxa" w:w="100"/>
            </w:tcMar>
          </w:tcPr>
          <w:p>
            <w:pPr>
              <w:spacing w:after="20"/>
            </w:pPr>
            <w:r>
              <w:rPr>
                <w:rFonts w:ascii="Arial" w:cs="Arial" w:eastAsia="Arial" w:hAnsi="Arial"/>
                <w:b/>
                <w:bCs/>
                <w:sz w:val="19"/>
                <w:szCs w:val="19"/>
              </w:rPr>
              <w:t xml:space="preserve">OPEN</w:t>
            </w:r>
          </w:p>
        </w:tc>
        <w:tc>
          <w:tcPr>
            <w:tcW w:type="dxa" w:w="307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Phase 9: production compose override and a runbook step requiring true behind TLS.</w:t>
            </w:r>
          </w:p>
        </w:tc>
      </w:tr>
      <w:tr>
        <w:tc>
          <w:tcPr>
            <w:tcW w:type="dxa" w:w="7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P2-05</w:t>
            </w:r>
          </w:p>
        </w:tc>
        <w:tc>
          <w:tcPr>
            <w:tcW w:type="dxa" w:w="31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postgres:16-alpine: 25 findings (1 critical), all Go standard-library CVEs inside gosu.</w:t>
            </w:r>
          </w:p>
        </w:tc>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Low</w:t>
            </w:r>
          </w:p>
        </w:tc>
        <w:tc>
          <w:tcPr>
            <w:tcW w:type="dxa" w:w="1150"/>
            <w:tcBorders>
              <w:top w:val="single" w:color="BFBFBF" w:sz="4"/>
              <w:left w:val="single" w:color="BFBFBF" w:sz="4"/>
              <w:bottom w:val="single" w:color="BFBFBF" w:sz="4"/>
              <w:right w:val="single" w:color="BFBFBF" w:sz="4"/>
            </w:tcBorders>
            <w:shd w:fill="FFF2CC" w:color="auto" w:val="clear"/>
            <w:tcMar>
              <w:top w:type="dxa" w:w="70"/>
              <w:left w:type="dxa" w:w="100"/>
              <w:bottom w:type="dxa" w:w="70"/>
              <w:right w:type="dxa" w:w="100"/>
            </w:tcMar>
          </w:tcPr>
          <w:p>
            <w:pPr>
              <w:spacing w:after="20"/>
            </w:pPr>
            <w:r>
              <w:rPr>
                <w:rFonts w:ascii="Arial" w:cs="Arial" w:eastAsia="Arial" w:hAnsi="Arial"/>
                <w:b/>
                <w:bCs/>
                <w:sz w:val="19"/>
                <w:szCs w:val="19"/>
              </w:rPr>
              <w:t xml:space="preserve">ACCEPTED</w:t>
            </w:r>
          </w:p>
        </w:tc>
        <w:tc>
          <w:tcPr>
            <w:tcW w:type="dxa" w:w="307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gosu only drops privileges once at container start and serves no network traffic. Re-scan after upstream rebuilds; pin the digest in Phase 9.</w:t>
            </w:r>
          </w:p>
        </w:tc>
      </w:tr>
      <w:tr>
        <w:tc>
          <w:tcPr>
            <w:tcW w:type="dxa" w:w="7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P2-06</w:t>
            </w:r>
          </w:p>
        </w:tc>
        <w:tc>
          <w:tcPr>
            <w:tcW w:type="dxa" w:w="31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redis:7-alpine: 2 HIGH findings (libcrypto3, libssl3).</w:t>
            </w:r>
          </w:p>
        </w:tc>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Low</w:t>
            </w:r>
          </w:p>
        </w:tc>
        <w:tc>
          <w:tcPr>
            <w:tcW w:type="dxa" w:w="1150"/>
            <w:tcBorders>
              <w:top w:val="single" w:color="BFBFBF" w:sz="4"/>
              <w:left w:val="single" w:color="BFBFBF" w:sz="4"/>
              <w:bottom w:val="single" w:color="BFBFBF" w:sz="4"/>
              <w:right w:val="single" w:color="BFBFBF" w:sz="4"/>
            </w:tcBorders>
            <w:shd w:fill="FFF2CC" w:color="auto" w:val="clear"/>
            <w:tcMar>
              <w:top w:type="dxa" w:w="70"/>
              <w:left w:type="dxa" w:w="100"/>
              <w:bottom w:type="dxa" w:w="70"/>
              <w:right w:type="dxa" w:w="100"/>
            </w:tcMar>
          </w:tcPr>
          <w:p>
            <w:pPr>
              <w:spacing w:after="20"/>
            </w:pPr>
            <w:r>
              <w:rPr>
                <w:rFonts w:ascii="Arial" w:cs="Arial" w:eastAsia="Arial" w:hAnsi="Arial"/>
                <w:b/>
                <w:bCs/>
                <w:sz w:val="19"/>
                <w:szCs w:val="19"/>
              </w:rPr>
              <w:t xml:space="preserve">ACCEPTED</w:t>
            </w:r>
          </w:p>
        </w:tc>
        <w:tc>
          <w:tcPr>
            <w:tcW w:type="dxa" w:w="307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Redis TLS is not enabled. Pulling the latest image did not change it; re-scan later.</w:t>
            </w:r>
          </w:p>
        </w:tc>
      </w:tr>
      <w:tr>
        <w:tc>
          <w:tcPr>
            <w:tcW w:type="dxa" w:w="7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P2-07</w:t>
            </w:r>
          </w:p>
        </w:tc>
        <w:tc>
          <w:tcPr>
            <w:tcW w:type="dxa" w:w="31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Trivy's configuration scan covered only the Dockerfile.</w:t>
            </w:r>
          </w:p>
        </w:tc>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Info</w:t>
            </w:r>
          </w:p>
        </w:tc>
        <w:tc>
          <w:tcPr>
            <w:tcW w:type="dxa" w:w="1150"/>
            <w:tcBorders>
              <w:top w:val="single" w:color="BFBFBF" w:sz="4"/>
              <w:left w:val="single" w:color="BFBFBF" w:sz="4"/>
              <w:bottom w:val="single" w:color="BFBFBF" w:sz="4"/>
              <w:right w:val="single" w:color="BFBFBF" w:sz="4"/>
            </w:tcBorders>
            <w:shd w:fill="FFF2CC" w:color="auto" w:val="clear"/>
            <w:tcMar>
              <w:top w:type="dxa" w:w="70"/>
              <w:left w:type="dxa" w:w="100"/>
              <w:bottom w:type="dxa" w:w="70"/>
              <w:right w:type="dxa" w:w="100"/>
            </w:tcMar>
          </w:tcPr>
          <w:p>
            <w:pPr>
              <w:spacing w:after="20"/>
            </w:pPr>
            <w:r>
              <w:rPr>
                <w:rFonts w:ascii="Arial" w:cs="Arial" w:eastAsia="Arial" w:hAnsi="Arial"/>
                <w:b/>
                <w:bCs/>
                <w:sz w:val="19"/>
                <w:szCs w:val="19"/>
              </w:rPr>
              <w:t xml:space="preserve">NOTE</w:t>
            </w:r>
          </w:p>
        </w:tc>
        <w:tc>
          <w:tcPr>
            <w:tcW w:type="dxa" w:w="307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Compose and service configs rely on manual review, schema validation and the runtime checks above.</w:t>
            </w:r>
          </w:p>
        </w:tc>
      </w:tr>
      <w:tr>
        <w:tc>
          <w:tcPr>
            <w:tcW w:type="dxa" w:w="7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P2-08</w:t>
            </w:r>
          </w:p>
        </w:tc>
        <w:tc>
          <w:tcPr>
            <w:tcW w:type="dxa" w:w="31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Dependencies float (Django 5.2.18, DRF 3.18.3, Celery 5.6.3, gunicorn 25.3.0, redis-py 7.4.1, psycopg 3.3.6, uvicorn 0.54.0) and images use moving tags.</w:t>
            </w:r>
          </w:p>
        </w:tc>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Low</w:t>
            </w:r>
          </w:p>
        </w:tc>
        <w:tc>
          <w:tcPr>
            <w:tcW w:type="dxa" w:w="1150"/>
            <w:tcBorders>
              <w:top w:val="single" w:color="BFBFBF" w:sz="4"/>
              <w:left w:val="single" w:color="BFBFBF" w:sz="4"/>
              <w:bottom w:val="single" w:color="BFBFBF" w:sz="4"/>
              <w:right w:val="single" w:color="BFBFBF" w:sz="4"/>
            </w:tcBorders>
            <w:shd w:fill="FFF2CC" w:color="auto" w:val="clear"/>
            <w:tcMar>
              <w:top w:type="dxa" w:w="70"/>
              <w:left w:type="dxa" w:w="100"/>
              <w:bottom w:type="dxa" w:w="70"/>
              <w:right w:type="dxa" w:w="100"/>
            </w:tcMar>
          </w:tcPr>
          <w:p>
            <w:pPr>
              <w:spacing w:after="20"/>
            </w:pPr>
            <w:r>
              <w:rPr>
                <w:rFonts w:ascii="Arial" w:cs="Arial" w:eastAsia="Arial" w:hAnsi="Arial"/>
                <w:b/>
                <w:bCs/>
                <w:sz w:val="19"/>
                <w:szCs w:val="19"/>
              </w:rPr>
              <w:t xml:space="preserve">OPEN</w:t>
            </w:r>
          </w:p>
        </w:tc>
        <w:tc>
          <w:tcPr>
            <w:tcW w:type="dxa" w:w="307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Phase 9: hashed lockfile and image digests (continues P0-03).</w:t>
            </w:r>
          </w:p>
        </w:tc>
      </w:tr>
      <w:tr>
        <w:tc>
          <w:tcPr>
            <w:tcW w:type="dxa" w:w="7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P2-09</w:t>
            </w:r>
          </w:p>
        </w:tc>
        <w:tc>
          <w:tcPr>
            <w:tcW w:type="dxa" w:w="31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Port 8080 was taken by another project's container.</w:t>
            </w:r>
          </w:p>
        </w:tc>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Info</w:t>
            </w:r>
          </w:p>
        </w:tc>
        <w:tc>
          <w:tcPr>
            <w:tcW w:type="dxa" w:w="1150"/>
            <w:tcBorders>
              <w:top w:val="single" w:color="BFBFBF" w:sz="4"/>
              <w:left w:val="single" w:color="BFBFBF" w:sz="4"/>
              <w:bottom w:val="single" w:color="BFBFBF" w:sz="4"/>
              <w:right w:val="single" w:color="BFBFBF" w:sz="4"/>
            </w:tcBorders>
            <w:shd w:fill="E2EFDA" w:color="auto" w:val="clear"/>
            <w:tcMar>
              <w:top w:type="dxa" w:w="70"/>
              <w:left w:type="dxa" w:w="100"/>
              <w:bottom w:type="dxa" w:w="70"/>
              <w:right w:type="dxa" w:w="100"/>
            </w:tcMar>
          </w:tcPr>
          <w:p>
            <w:pPr>
              <w:spacing w:after="20"/>
            </w:pPr>
            <w:r>
              <w:rPr>
                <w:rFonts w:ascii="Arial" w:cs="Arial" w:eastAsia="Arial" w:hAnsi="Arial"/>
                <w:b/>
                <w:bCs/>
                <w:sz w:val="19"/>
                <w:szCs w:val="19"/>
              </w:rPr>
              <w:t xml:space="preserve">FIXED</w:t>
            </w:r>
          </w:p>
        </w:tc>
        <w:tc>
          <w:tcPr>
            <w:tcW w:type="dxa" w:w="307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NGINX_HOST_PORT configurable; set to 8088, bound to 127.0.0.1.</w:t>
            </w:r>
          </w:p>
        </w:tc>
      </w:tr>
      <w:tr>
        <w:tc>
          <w:tcPr>
            <w:tcW w:type="dxa" w:w="7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P2-10</w:t>
            </w:r>
          </w:p>
        </w:tc>
        <w:tc>
          <w:tcPr>
            <w:tcW w:type="dxa" w:w="31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The Docker engine also runs other projects' containers (labnex-*, alloy-*) that share about 5.8 GB.</w:t>
            </w:r>
          </w:p>
        </w:tc>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Low</w:t>
            </w:r>
          </w:p>
        </w:tc>
        <w:tc>
          <w:tcPr>
            <w:tcW w:type="dxa" w:w="1150"/>
            <w:tcBorders>
              <w:top w:val="single" w:color="BFBFBF" w:sz="4"/>
              <w:left w:val="single" w:color="BFBFBF" w:sz="4"/>
              <w:bottom w:val="single" w:color="BFBFBF" w:sz="4"/>
              <w:right w:val="single" w:color="BFBFBF" w:sz="4"/>
            </w:tcBorders>
            <w:shd w:fill="FFF2CC" w:color="auto" w:val="clear"/>
            <w:tcMar>
              <w:top w:type="dxa" w:w="70"/>
              <w:left w:type="dxa" w:w="100"/>
              <w:bottom w:type="dxa" w:w="70"/>
              <w:right w:type="dxa" w:w="100"/>
            </w:tcMar>
          </w:tcPr>
          <w:p>
            <w:pPr>
              <w:spacing w:after="20"/>
            </w:pPr>
            <w:r>
              <w:rPr>
                <w:rFonts w:ascii="Arial" w:cs="Arial" w:eastAsia="Arial" w:hAnsi="Arial"/>
                <w:b/>
                <w:bCs/>
                <w:sz w:val="19"/>
                <w:szCs w:val="19"/>
              </w:rPr>
              <w:t xml:space="preserve">NOTE</w:t>
            </w:r>
          </w:p>
        </w:tc>
        <w:tc>
          <w:tcPr>
            <w:tcW w:type="dxa" w:w="307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Stop other stacks before Phase 8 load tests so results are not distorted.</w:t>
            </w:r>
          </w:p>
        </w:tc>
      </w:tr>
      <w:tr>
        <w:tc>
          <w:tcPr>
            <w:tcW w:type="dxa" w:w="7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P2-11</w:t>
            </w:r>
          </w:p>
        </w:tc>
        <w:tc>
          <w:tcPr>
            <w:tcW w:type="dxa" w:w="31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Host ports 5432 and 6379 are open, owned by wslrelay (services in a WSL distro), not RailRush.</w:t>
            </w:r>
          </w:p>
        </w:tc>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Info</w:t>
            </w:r>
          </w:p>
        </w:tc>
        <w:tc>
          <w:tcPr>
            <w:tcW w:type="dxa" w:w="1150"/>
            <w:tcBorders>
              <w:top w:val="single" w:color="BFBFBF" w:sz="4"/>
              <w:left w:val="single" w:color="BFBFBF" w:sz="4"/>
              <w:bottom w:val="single" w:color="BFBFBF" w:sz="4"/>
              <w:right w:val="single" w:color="BFBFBF" w:sz="4"/>
            </w:tcBorders>
            <w:shd w:fill="FFF2CC" w:color="auto" w:val="clear"/>
            <w:tcMar>
              <w:top w:type="dxa" w:w="70"/>
              <w:left w:type="dxa" w:w="100"/>
              <w:bottom w:type="dxa" w:w="70"/>
              <w:right w:type="dxa" w:w="100"/>
            </w:tcMar>
          </w:tcPr>
          <w:p>
            <w:pPr>
              <w:spacing w:after="20"/>
            </w:pPr>
            <w:r>
              <w:rPr>
                <w:rFonts w:ascii="Arial" w:cs="Arial" w:eastAsia="Arial" w:hAnsi="Arial"/>
                <w:b/>
                <w:bCs/>
                <w:sz w:val="19"/>
                <w:szCs w:val="19"/>
              </w:rPr>
              <w:t xml:space="preserve">NOTE</w:t>
            </w:r>
          </w:p>
        </w:tc>
        <w:tc>
          <w:tcPr>
            <w:tcW w:type="dxa" w:w="307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docker ps confirms RailRush publishes only nginx.</w:t>
            </w:r>
          </w:p>
        </w:tc>
      </w:tr>
      <w:tr>
        <w:tc>
          <w:tcPr>
            <w:tcW w:type="dxa" w:w="7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P2-12</w:t>
            </w:r>
          </w:p>
        </w:tc>
        <w:tc>
          <w:tcPr>
            <w:tcW w:type="dxa" w:w="31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PgBouncer pool exhaustion currently surfaces as a generic 500; no statement timeout; admin has no static files; TLS and HSTS are off locally.</w:t>
            </w:r>
          </w:p>
        </w:tc>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Low</w:t>
            </w:r>
          </w:p>
        </w:tc>
        <w:tc>
          <w:tcPr>
            <w:tcW w:type="dxa" w:w="1150"/>
            <w:tcBorders>
              <w:top w:val="single" w:color="BFBFBF" w:sz="4"/>
              <w:left w:val="single" w:color="BFBFBF" w:sz="4"/>
              <w:bottom w:val="single" w:color="BFBFBF" w:sz="4"/>
              <w:right w:val="single" w:color="BFBFBF" w:sz="4"/>
            </w:tcBorders>
            <w:shd w:fill="FFF2CC" w:color="auto" w:val="clear"/>
            <w:tcMar>
              <w:top w:type="dxa" w:w="70"/>
              <w:left w:type="dxa" w:w="100"/>
              <w:bottom w:type="dxa" w:w="70"/>
              <w:right w:type="dxa" w:w="100"/>
            </w:tcMar>
          </w:tcPr>
          <w:p>
            <w:pPr>
              <w:spacing w:after="20"/>
            </w:pPr>
            <w:r>
              <w:rPr>
                <w:rFonts w:ascii="Arial" w:cs="Arial" w:eastAsia="Arial" w:hAnsi="Arial"/>
                <w:b/>
                <w:bCs/>
                <w:sz w:val="19"/>
                <w:szCs w:val="19"/>
              </w:rPr>
              <w:t xml:space="preserve">OPEN</w:t>
            </w:r>
          </w:p>
        </w:tc>
        <w:tc>
          <w:tcPr>
            <w:tcW w:type="dxa" w:w="307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Map exhaustion to 503 with Retry-After, add statement timeouts and static serving after Phase 8 measurements.</w:t>
            </w:r>
          </w:p>
        </w:tc>
      </w:tr>
      <w:tr>
        <w:tc>
          <w:tcPr>
            <w:tcW w:type="dxa" w:w="7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P2-13</w:t>
            </w:r>
          </w:p>
        </w:tc>
        <w:tc>
          <w:tcPr>
            <w:tcW w:type="dxa" w:w="31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nginx per-IP limits are generous (100 requests/s; login 5/s with burst 10) because of shared carrier addresses.</w:t>
            </w:r>
          </w:p>
        </w:tc>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Low</w:t>
            </w:r>
          </w:p>
        </w:tc>
        <w:tc>
          <w:tcPr>
            <w:tcW w:type="dxa" w:w="1150"/>
            <w:tcBorders>
              <w:top w:val="single" w:color="BFBFBF" w:sz="4"/>
              <w:left w:val="single" w:color="BFBFBF" w:sz="4"/>
              <w:bottom w:val="single" w:color="BFBFBF" w:sz="4"/>
              <w:right w:val="single" w:color="BFBFBF" w:sz="4"/>
            </w:tcBorders>
            <w:shd w:fill="FFF2CC" w:color="auto" w:val="clear"/>
            <w:tcMar>
              <w:top w:type="dxa" w:w="70"/>
              <w:left w:type="dxa" w:w="100"/>
              <w:bottom w:type="dxa" w:w="70"/>
              <w:right w:type="dxa" w:w="100"/>
            </w:tcMar>
          </w:tcPr>
          <w:p>
            <w:pPr>
              <w:spacing w:after="20"/>
            </w:pPr>
            <w:r>
              <w:rPr>
                <w:rFonts w:ascii="Arial" w:cs="Arial" w:eastAsia="Arial" w:hAnsi="Arial"/>
                <w:b/>
                <w:bCs/>
                <w:sz w:val="19"/>
                <w:szCs w:val="19"/>
              </w:rPr>
              <w:t xml:space="preserve">NOTE</w:t>
            </w:r>
          </w:p>
        </w:tc>
        <w:tc>
          <w:tcPr>
            <w:tcW w:type="dxa" w:w="307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Tuned with measurements in Phase 8.</w:t>
            </w:r>
          </w:p>
        </w:tc>
      </w:tr>
      <w:tr>
        <w:tc>
          <w:tcPr>
            <w:tcW w:type="dxa" w:w="7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P2-14</w:t>
            </w:r>
          </w:p>
        </w:tc>
        <w:tc>
          <w:tcPr>
            <w:tcW w:type="dxa" w:w="31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The terminal's active virtual environment was E:\Goooo\.venv, not the project's, and pip-audit warned.</w:t>
            </w:r>
          </w:p>
        </w:tc>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Info</w:t>
            </w:r>
          </w:p>
        </w:tc>
        <w:tc>
          <w:tcPr>
            <w:tcW w:type="dxa" w:w="1150"/>
            <w:tcBorders>
              <w:top w:val="single" w:color="BFBFBF" w:sz="4"/>
              <w:left w:val="single" w:color="BFBFBF" w:sz="4"/>
              <w:bottom w:val="single" w:color="BFBFBF" w:sz="4"/>
              <w:right w:val="single" w:color="BFBFBF" w:sz="4"/>
            </w:tcBorders>
            <w:shd w:fill="FFF2CC" w:color="auto" w:val="clear"/>
            <w:tcMar>
              <w:top w:type="dxa" w:w="70"/>
              <w:left w:type="dxa" w:w="100"/>
              <w:bottom w:type="dxa" w:w="70"/>
              <w:right w:type="dxa" w:w="100"/>
            </w:tcMar>
          </w:tcPr>
          <w:p>
            <w:pPr>
              <w:spacing w:after="20"/>
            </w:pPr>
            <w:r>
              <w:rPr>
                <w:rFonts w:ascii="Arial" w:cs="Arial" w:eastAsia="Arial" w:hAnsi="Arial"/>
                <w:b/>
                <w:bCs/>
                <w:sz w:val="19"/>
                <w:szCs w:val="19"/>
              </w:rPr>
              <w:t xml:space="preserve">NOTE</w:t>
            </w:r>
          </w:p>
        </w:tc>
        <w:tc>
          <w:tcPr>
            <w:tcW w:type="dxa" w:w="307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The gate uses the project's interpreter. Activate the project environment before host commands.</w:t>
            </w:r>
          </w:p>
        </w:tc>
      </w:tr>
    </w:tbl>
    <w:p>
      <w:pPr>
        <w:spacing w:after="80" w:before="0"/>
      </w:pPr>
      <w:r>
        <w:rPr>
          <w:rFonts w:ascii="Arial" w:cs="Arial" w:eastAsia="Arial" w:hAnsi="Arial"/>
          <w:sz w:val="21"/>
          <w:szCs w:val="21"/>
        </w:rPr>
        <w:t xml:space="preserve"/>
      </w:r>
    </w:p>
    <w:p>
      <w:pPr>
        <w:pStyle w:val="Heading2"/>
        <w:spacing w:after="100" w:before="220"/>
      </w:pPr>
      <w:r>
        <w:rPr>
          <w:rFonts w:ascii="Arial" w:cs="Arial" w:eastAsia="Arial" w:hAnsi="Arial"/>
          <w:b/>
          <w:bCs/>
          <w:color w:val="1F3864"/>
          <w:sz w:val="24"/>
          <w:szCs w:val="24"/>
        </w:rPr>
        <w:t xml:space="preserve">Phase 1 findings resolved or advanced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6926"/>
        <w:gridCol w:w="1200"/>
      </w:tblGrid>
      <w:tr>
        <w:trPr>
          <w:tblHeader/>
        </w:trPr>
        <w:tc>
          <w:tcPr>
            <w:tcW w:type="dxa" w:w="9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20"/>
            </w:pPr>
            <w:r>
              <w:rPr>
                <w:rFonts w:ascii="Arial" w:cs="Arial" w:eastAsia="Arial" w:hAnsi="Arial"/>
                <w:b/>
                <w:bCs/>
                <w:color w:val="FFFFFF"/>
                <w:sz w:val="19"/>
                <w:szCs w:val="19"/>
              </w:rPr>
              <w:t xml:space="preserve">ID</w:t>
            </w:r>
          </w:p>
        </w:tc>
        <w:tc>
          <w:tcPr>
            <w:tcW w:type="dxa" w:w="6926"/>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20"/>
            </w:pPr>
            <w:r>
              <w:rPr>
                <w:rFonts w:ascii="Arial" w:cs="Arial" w:eastAsia="Arial" w:hAnsi="Arial"/>
                <w:b/>
                <w:bCs/>
                <w:color w:val="FFFFFF"/>
                <w:sz w:val="19"/>
                <w:szCs w:val="19"/>
              </w:rPr>
              <w:t xml:space="preserve">Outcome</w:t>
            </w:r>
          </w:p>
        </w:tc>
        <w:tc>
          <w:tcPr>
            <w:tcW w:type="dxa" w:w="12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20"/>
            </w:pPr>
            <w:r>
              <w:rPr>
                <w:rFonts w:ascii="Arial" w:cs="Arial" w:eastAsia="Arial" w:hAnsi="Arial"/>
                <w:b/>
                <w:bCs/>
                <w:color w:val="FFFFFF"/>
                <w:sz w:val="19"/>
                <w:szCs w:val="19"/>
              </w:rPr>
              <w:t xml:space="preserve">Status</w:t>
            </w:r>
          </w:p>
        </w:tc>
      </w:tr>
      <w:tr>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P1-02</w:t>
            </w:r>
          </w:p>
        </w:tc>
        <w:tc>
          <w:tcPr>
            <w:tcW w:type="dxa" w:w="69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Server banner: responses now carry only 'Server: nginx' with no version; upstream banners are hidden.</w:t>
            </w:r>
          </w:p>
        </w:tc>
        <w:tc>
          <w:tcPr>
            <w:tcW w:type="dxa" w:w="1200"/>
            <w:tcBorders>
              <w:top w:val="single" w:color="BFBFBF" w:sz="4"/>
              <w:left w:val="single" w:color="BFBFBF" w:sz="4"/>
              <w:bottom w:val="single" w:color="BFBFBF" w:sz="4"/>
              <w:right w:val="single" w:color="BFBFBF" w:sz="4"/>
            </w:tcBorders>
            <w:shd w:fill="E2EFDA" w:color="auto" w:val="clear"/>
            <w:tcMar>
              <w:top w:type="dxa" w:w="70"/>
              <w:left w:type="dxa" w:w="100"/>
              <w:bottom w:type="dxa" w:w="70"/>
              <w:right w:type="dxa" w:w="100"/>
            </w:tcMar>
          </w:tcPr>
          <w:p>
            <w:pPr>
              <w:spacing w:after="20"/>
            </w:pPr>
            <w:r>
              <w:rPr>
                <w:rFonts w:ascii="Arial" w:cs="Arial" w:eastAsia="Arial" w:hAnsi="Arial"/>
                <w:b/>
                <w:bCs/>
                <w:sz w:val="19"/>
                <w:szCs w:val="19"/>
              </w:rPr>
              <w:t xml:space="preserve">CLOSED</w:t>
            </w:r>
          </w:p>
        </w:tc>
      </w:tr>
      <w:tr>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P1-03</w:t>
            </w:r>
          </w:p>
        </w:tc>
        <w:tc>
          <w:tcPr>
            <w:tcW w:type="dxa" w:w="69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Proxy trust: NUM_PROXIES=1 is set in compose and confirmed in the running container; nginx overwrites X-Forwarded-For.</w:t>
            </w:r>
          </w:p>
        </w:tc>
        <w:tc>
          <w:tcPr>
            <w:tcW w:type="dxa" w:w="1200"/>
            <w:tcBorders>
              <w:top w:val="single" w:color="BFBFBF" w:sz="4"/>
              <w:left w:val="single" w:color="BFBFBF" w:sz="4"/>
              <w:bottom w:val="single" w:color="BFBFBF" w:sz="4"/>
              <w:right w:val="single" w:color="BFBFBF" w:sz="4"/>
            </w:tcBorders>
            <w:shd w:fill="E2EFDA" w:color="auto" w:val="clear"/>
            <w:tcMar>
              <w:top w:type="dxa" w:w="70"/>
              <w:left w:type="dxa" w:w="100"/>
              <w:bottom w:type="dxa" w:w="70"/>
              <w:right w:type="dxa" w:w="100"/>
            </w:tcMar>
          </w:tcPr>
          <w:p>
            <w:pPr>
              <w:spacing w:after="20"/>
            </w:pPr>
            <w:r>
              <w:rPr>
                <w:rFonts w:ascii="Arial" w:cs="Arial" w:eastAsia="Arial" w:hAnsi="Arial"/>
                <w:b/>
                <w:bCs/>
                <w:sz w:val="19"/>
                <w:szCs w:val="19"/>
              </w:rPr>
              <w:t xml:space="preserve">CLOSED</w:t>
            </w:r>
          </w:p>
        </w:tc>
      </w:tr>
      <w:tr>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P1-05</w:t>
            </w:r>
          </w:p>
        </w:tc>
        <w:tc>
          <w:tcPr>
            <w:tcW w:type="dxa" w:w="69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Readiness: limited to private address ranges at nginx. Verified by configuration test; a denial from a public address cannot be reproduced on a laptop.</w:t>
            </w:r>
          </w:p>
        </w:tc>
        <w:tc>
          <w:tcPr>
            <w:tcW w:type="dxa" w:w="1200"/>
            <w:tcBorders>
              <w:top w:val="single" w:color="BFBFBF" w:sz="4"/>
              <w:left w:val="single" w:color="BFBFBF" w:sz="4"/>
              <w:bottom w:val="single" w:color="BFBFBF" w:sz="4"/>
              <w:right w:val="single" w:color="BFBFBF" w:sz="4"/>
            </w:tcBorders>
            <w:shd w:fill="E2EFDA" w:color="auto" w:val="clear"/>
            <w:tcMar>
              <w:top w:type="dxa" w:w="70"/>
              <w:left w:type="dxa" w:w="100"/>
              <w:bottom w:type="dxa" w:w="70"/>
              <w:right w:type="dxa" w:w="100"/>
            </w:tcMar>
          </w:tcPr>
          <w:p>
            <w:pPr>
              <w:spacing w:after="20"/>
            </w:pPr>
            <w:r>
              <w:rPr>
                <w:rFonts w:ascii="Arial" w:cs="Arial" w:eastAsia="Arial" w:hAnsi="Arial"/>
                <w:b/>
                <w:bCs/>
                <w:sz w:val="19"/>
                <w:szCs w:val="19"/>
              </w:rPr>
              <w:t xml:space="preserve">CLOSED</w:t>
            </w:r>
          </w:p>
        </w:tc>
      </w:tr>
      <w:tr>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P1-06</w:t>
            </w:r>
          </w:p>
        </w:tc>
        <w:tc>
          <w:tcPr>
            <w:tcW w:type="dxa" w:w="69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pPr>
            <w:r>
              <w:rPr>
                <w:rFonts w:ascii="Arial" w:cs="Arial" w:eastAsia="Arial" w:hAnsi="Arial"/>
                <w:sz w:val="19"/>
                <w:szCs w:val="19"/>
              </w:rPr>
              <w:t xml:space="preserve">Throttle counters: the throttle tests now pass against a real shared Redis. Behaviour across several workers under load is verified in Phase 8.</w:t>
            </w:r>
          </w:p>
        </w:tc>
        <w:tc>
          <w:tcPr>
            <w:tcW w:type="dxa" w:w="1200"/>
            <w:tcBorders>
              <w:top w:val="single" w:color="BFBFBF" w:sz="4"/>
              <w:left w:val="single" w:color="BFBFBF" w:sz="4"/>
              <w:bottom w:val="single" w:color="BFBFBF" w:sz="4"/>
              <w:right w:val="single" w:color="BFBFBF" w:sz="4"/>
            </w:tcBorders>
            <w:shd w:fill="FFF2CC" w:color="auto" w:val="clear"/>
            <w:tcMar>
              <w:top w:type="dxa" w:w="70"/>
              <w:left w:type="dxa" w:w="100"/>
              <w:bottom w:type="dxa" w:w="70"/>
              <w:right w:type="dxa" w:w="100"/>
            </w:tcMar>
          </w:tcPr>
          <w:p>
            <w:pPr>
              <w:spacing w:after="20"/>
            </w:pPr>
            <w:r>
              <w:rPr>
                <w:rFonts w:ascii="Arial" w:cs="Arial" w:eastAsia="Arial" w:hAnsi="Arial"/>
                <w:b/>
                <w:bCs/>
                <w:sz w:val="19"/>
                <w:szCs w:val="19"/>
              </w:rPr>
              <w:t xml:space="preserve">NOTE</w:t>
            </w:r>
          </w:p>
        </w:tc>
      </w:tr>
    </w:tbl>
    <w:p>
      <w:pPr>
        <w:pStyle w:val="Heading1"/>
        <w:spacing w:after="140" w:before="320"/>
      </w:pPr>
      <w:r>
        <w:rPr>
          <w:rFonts w:ascii="Arial" w:cs="Arial" w:eastAsia="Arial" w:hAnsi="Arial"/>
          <w:b/>
          <w:bCs/>
          <w:color w:val="1F3864"/>
          <w:sz w:val="30"/>
          <w:szCs w:val="30"/>
        </w:rPr>
        <w:t xml:space="preserve">9. Not yet covered</w:t>
      </w:r>
    </w:p>
    <w:p>
      <w:pPr>
        <w:pStyle w:val="ListParagraph"/>
        <w:numPr>
          <w:ilvl w:val="0"/>
          <w:numId w:val="2"/>
        </w:numPr>
        <w:spacing w:after="60"/>
      </w:pPr>
      <w:r>
        <w:rPr>
          <w:rFonts w:ascii="Arial" w:cs="Arial" w:eastAsia="Arial" w:hAnsi="Arial"/>
          <w:sz w:val="21"/>
          <w:szCs w:val="21"/>
        </w:rPr>
        <w:t xml:space="preserve">The nginx rate limits and micro-cache were tested in isolation, not through the running stack; they are exercised with real endpoints in Phases 3, 4, 5 and 8.</w:t>
      </w:r>
    </w:p>
    <w:p>
      <w:pPr>
        <w:pStyle w:val="ListParagraph"/>
        <w:numPr>
          <w:ilvl w:val="0"/>
          <w:numId w:val="2"/>
        </w:numPr>
        <w:spacing w:after="60"/>
      </w:pPr>
      <w:r>
        <w:rPr>
          <w:rFonts w:ascii="Arial" w:cs="Arial" w:eastAsia="Arial" w:hAnsi="Arial"/>
          <w:sz w:val="21"/>
          <w:szCs w:val="21"/>
        </w:rPr>
        <w:t xml:space="preserve">End-to-end X-Forwarded-For handling through nginx, Gunicorn and the throttles needs a real endpoint (Phase 3).</w:t>
      </w:r>
    </w:p>
    <w:p>
      <w:pPr>
        <w:pStyle w:val="ListParagraph"/>
        <w:numPr>
          <w:ilvl w:val="0"/>
          <w:numId w:val="2"/>
        </w:numPr>
        <w:spacing w:after="60"/>
      </w:pPr>
      <w:r>
        <w:rPr>
          <w:rFonts w:ascii="Arial" w:cs="Arial" w:eastAsia="Arial" w:hAnsi="Arial"/>
          <w:sz w:val="21"/>
          <w:szCs w:val="21"/>
        </w:rPr>
        <w:t xml:space="preserve">Authentication, brute-force and token-tampering tests (Phase 3); authorization and IDOR tests (Phases 4 and 7); race-condition tests (Phases 6 and 7).</w:t>
      </w:r>
    </w:p>
    <w:p>
      <w:pPr>
        <w:pStyle w:val="ListParagraph"/>
        <w:numPr>
          <w:ilvl w:val="0"/>
          <w:numId w:val="2"/>
        </w:numPr>
        <w:spacing w:after="60"/>
      </w:pPr>
      <w:r>
        <w:rPr>
          <w:rFonts w:ascii="Arial" w:cs="Arial" w:eastAsia="Arial" w:hAnsi="Arial"/>
          <w:sz w:val="21"/>
          <w:szCs w:val="21"/>
        </w:rPr>
        <w:t xml:space="preserve">Dynamic scanning (OWASP ZAP), abuse load tests and the process-model comparison (Phase 8).</w:t>
      </w:r>
    </w:p>
    <w:p>
      <w:pPr>
        <w:pStyle w:val="ListParagraph"/>
        <w:numPr>
          <w:ilvl w:val="0"/>
          <w:numId w:val="2"/>
        </w:numPr>
        <w:spacing w:after="60"/>
      </w:pPr>
      <w:r>
        <w:rPr>
          <w:rFonts w:ascii="Arial" w:cs="Arial" w:eastAsia="Arial" w:hAnsi="Arial"/>
          <w:sz w:val="21"/>
          <w:szCs w:val="21"/>
        </w:rPr>
        <w:t xml:space="preserve">TLS termination, production compose override, hashed lockfile and image digests (Phase 9).</w:t>
      </w:r>
    </w:p>
    <w:p>
      <w:pPr>
        <w:pStyle w:val="Heading1"/>
        <w:spacing w:after="140" w:before="320"/>
      </w:pPr>
      <w:r>
        <w:rPr>
          <w:rFonts w:ascii="Arial" w:cs="Arial" w:eastAsia="Arial" w:hAnsi="Arial"/>
          <w:b/>
          <w:bCs/>
          <w:color w:val="1F3864"/>
          <w:sz w:val="30"/>
          <w:szCs w:val="30"/>
        </w:rPr>
        <w:t xml:space="preserve">10. Next: Phase 3, Accounts API</w:t>
      </w:r>
    </w:p>
    <w:p>
      <w:pPr>
        <w:spacing w:after="120" w:before="0"/>
      </w:pPr>
      <w:r>
        <w:rPr>
          <w:rFonts w:ascii="Arial" w:cs="Arial" w:eastAsia="Arial" w:hAnsi="Arial"/>
          <w:sz w:val="21"/>
          <w:szCs w:val="21"/>
        </w:rPr>
        <w:t xml:space="preserve">Phase 3 adds registration, login, token refresh and a profile endpoint on top of the custom user model. It is the first phase with real endpoints behind the full stack, so it will exercise the login throttles (per IP and per account), the nginx auth rate limit and the forwarded-IP chain end to end. Its security gate covers password hashing, token expiry and tampering, brute-force and account-enumeration tests.</w:t>
      </w:r>
    </w:p>
    <w:sectPr>
      <w:footerReference w:type="default" r:id="rId7"/>
      <w:pgSz w:w="11906" w:h="16838"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7"/>
        <w:szCs w:val="17"/>
      </w:rPr>
      <w:t xml:space="preserve">RailRush Backend | Phase 2 Report | Page </w:t>
    </w:r>
    <w:r>
      <w:rPr>
        <w:rFonts w:ascii="Arial" w:cs="Arial" w:eastAsia="Arial" w:hAnsi="Arial"/>
        <w:color w:val="595959"/>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RailRush Phase 2 Report</dc:title>
  <dc:creator>Claude</dc:creator>
  <cp:lastModifiedBy>Un-named</cp:lastModifiedBy>
  <cp:revision>1</cp:revision>
  <dcterms:created xsi:type="dcterms:W3CDTF">2026-10-17T14:50:29.226Z</dcterms:created>
  <dcterms:modified xsi:type="dcterms:W3CDTF">2026-10-17T14:50:29.226Z</dcterms:modified>
</cp:coreProperties>
</file>

<file path=docProps/custom.xml><?xml version="1.0" encoding="utf-8"?>
<Properties xmlns="http://schemas.openxmlformats.org/officeDocument/2006/custom-properties" xmlns:vt="http://schemas.openxmlformats.org/officeDocument/2006/docPropsVTypes"/>
</file>