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
        <w:jc w:val="center"/>
      </w:pPr>
      <w:r>
        <w:rPr>
          <w:rFonts w:ascii="Calibri" w:cs="Calibri" w:eastAsia="Calibri" w:hAnsi="Calibri"/>
          <w:b/>
          <w:bCs/>
          <w:color w:val="0176D3"/>
          <w:spacing w:val="60"/>
          <w:sz w:val="26"/>
          <w:szCs w:val="26"/>
        </w:rPr>
        <w:t xml:space="preserve">CAPSTONE PROJECT</w:t>
      </w:r>
    </w:p>
    <w:p>
      <w:pPr>
        <w:pBdr>
          <w:bottom w:val="single" w:color="1B96FF" w:sz="18" w:space="10"/>
        </w:pBdr>
        <w:spacing w:after="10"/>
        <w:jc w:val="center"/>
      </w:pPr>
      <w:r>
        <w:rPr>
          <w:sz w:val="6"/>
          <w:szCs w:val="6"/>
        </w:rPr>
        <w:t xml:space="preserve"/>
      </w:r>
    </w:p>
    <w:p>
      <w:pPr>
        <w:spacing w:after="120" w:before="360"/>
        <w:jc w:val="center"/>
      </w:pPr>
      <w:r>
        <w:rPr>
          <w:rFonts w:ascii="Calibri" w:cs="Calibri" w:eastAsia="Calibri" w:hAnsi="Calibri"/>
          <w:b/>
          <w:bCs/>
          <w:color w:val="16325C"/>
          <w:sz w:val="52"/>
          <w:szCs w:val="52"/>
        </w:rPr>
        <w:t xml:space="preserve">AI-Powered Appointment</w:t>
      </w:r>
    </w:p>
    <w:p>
      <w:pPr>
        <w:spacing w:after="260"/>
        <w:jc w:val="center"/>
      </w:pPr>
      <w:r>
        <w:rPr>
          <w:rFonts w:ascii="Calibri" w:cs="Calibri" w:eastAsia="Calibri" w:hAnsi="Calibri"/>
          <w:b/>
          <w:bCs/>
          <w:color w:val="16325C"/>
          <w:sz w:val="52"/>
          <w:szCs w:val="52"/>
        </w:rPr>
        <w:t xml:space="preserve">Management Assistant</w:t>
      </w:r>
    </w:p>
    <w:p>
      <w:pPr>
        <w:spacing w:after="60"/>
        <w:jc w:val="center"/>
      </w:pPr>
      <w:r>
        <w:rPr>
          <w:rFonts w:ascii="Calibri" w:cs="Calibri" w:eastAsia="Calibri" w:hAnsi="Calibri"/>
          <w:i/>
          <w:iCs/>
          <w:color w:val="706E6B"/>
          <w:sz w:val="24"/>
          <w:szCs w:val="24"/>
        </w:rPr>
        <w:t xml:space="preserve">A Salesforce &amp; Agentforce Solution for Customer Relationship Management</w:t>
      </w:r>
    </w:p>
    <w:p>
      <w:pPr>
        <w:spacing w:before="900"/>
      </w:pPr>
    </w:p>
    <w:tbl>
      <w:tblPr>
        <w:tblW w:type="dxa" w:w="6800"/>
        <w:tblBorders>
          <w:top w:val="single" w:color="D6D9DC" w:sz="4"/>
          <w:left w:val="single" w:color="D6D9DC" w:sz="4"/>
          <w:bottom w:val="single" w:color="D6D9DC" w:sz="4"/>
          <w:right w:val="single" w:color="D6D9DC" w:sz="4"/>
          <w:insideH w:val="single" w:color="D6D9DC" w:sz="4"/>
          <w:insideV w:val="single" w:color="D6D9DC" w:sz="4"/>
        </w:tblBorders>
      </w:tblPr>
      <w:tblGrid>
        <w:gridCol w:w="2200"/>
        <w:gridCol w:w="4600"/>
      </w:tblGrid>
      <w:tr>
        <w:trPr>
          <w:tblHeader/>
        </w:trPr>
        <w:tc>
          <w:tcPr>
            <w:tcW w:type="dxa" w:w="22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Field</w:t>
            </w:r>
          </w:p>
        </w:tc>
        <w:tc>
          <w:tcPr>
            <w:tcW w:type="dxa" w:w="46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Detail</w:t>
            </w:r>
          </w:p>
        </w:tc>
      </w:tr>
      <w:tr>
        <w:tc>
          <w:tcPr>
            <w:tcW w:type="dxa" w:w="22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Project Title</w:t>
            </w:r>
          </w:p>
        </w:tc>
        <w:tc>
          <w:tcPr>
            <w:tcW w:type="dxa" w:w="4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AI-Powered Appointment Management Assistant</w:t>
            </w:r>
          </w:p>
        </w:tc>
      </w:tr>
      <w:tr>
        <w:tc>
          <w:tcPr>
            <w:tcW w:type="dxa" w:w="22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Domain</w:t>
            </w:r>
          </w:p>
        </w:tc>
        <w:tc>
          <w:tcPr>
            <w:tcW w:type="dxa" w:w="4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Customer Relationship Management (CRM)</w:t>
            </w:r>
          </w:p>
        </w:tc>
      </w:tr>
      <w:tr>
        <w:tc>
          <w:tcPr>
            <w:tcW w:type="dxa" w:w="22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Platform</w:t>
            </w:r>
          </w:p>
        </w:tc>
        <w:tc>
          <w:tcPr>
            <w:tcW w:type="dxa" w:w="4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Salesforce (Developer Edition)</w:t>
            </w:r>
          </w:p>
        </w:tc>
      </w:tr>
      <w:tr>
        <w:tc>
          <w:tcPr>
            <w:tcW w:type="dxa" w:w="22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Prepared By</w:t>
            </w:r>
          </w:p>
        </w:tc>
        <w:tc>
          <w:tcPr>
            <w:tcW w:type="dxa" w:w="4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Muath Al-Mutairi (Team Leader)</w:t>
            </w:r>
          </w:p>
        </w:tc>
      </w:tr>
      <w:tr>
        <w:tc>
          <w:tcPr>
            <w:tcW w:type="dxa" w:w="22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Email</w:t>
            </w:r>
          </w:p>
        </w:tc>
        <w:tc>
          <w:tcPr>
            <w:tcW w:type="dxa" w:w="4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moathalmuatiri@gmail.com</w:t>
            </w:r>
          </w:p>
        </w:tc>
      </w:tr>
      <w:tr>
        <w:tc>
          <w:tcPr>
            <w:tcW w:type="dxa" w:w="22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GitHub</w:t>
            </w:r>
          </w:p>
        </w:tc>
        <w:tc>
          <w:tcPr>
            <w:tcW w:type="dxa" w:w="4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github.com/Muath477</w:t>
            </w:r>
          </w:p>
        </w:tc>
      </w:tr>
      <w:tr>
        <w:tc>
          <w:tcPr>
            <w:tcW w:type="dxa" w:w="22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Team Size</w:t>
            </w:r>
          </w:p>
        </w:tc>
        <w:tc>
          <w:tcPr>
            <w:tcW w:type="dxa" w:w="4600"/>
            <w:tcMar>
              <w:top w:type="dxa" w:w="55"/>
              <w:left w:type="dxa" w:w="100"/>
              <w:bottom w:type="dxa" w:w="55"/>
              <w:right w:type="dxa" w:w="100"/>
            </w:tcMar>
            <w:vAlign w:val="center"/>
          </w:tcPr>
          <w:p>
            <w:pPr>
              <w:spacing w:after="0"/>
            </w:pPr>
            <w:r>
              <w:rPr>
                <w:rFonts w:ascii="Calibri" w:cs="Calibri" w:eastAsia="Calibri" w:hAnsi="Calibri"/>
                <w:color w:val="222222"/>
                <w:sz w:val="18"/>
                <w:szCs w:val="18"/>
              </w:rPr>
              <w:t>1 member (solo capstone)</w:t>
            </w:r>
          </w:p>
        </w:tc>
      </w:tr>
      <w:tr>
        <w:tc>
          <w:tcPr>
            <w:tcW w:type="dxa" w:w="22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Duration</w:t>
            </w:r>
          </w:p>
        </w:tc>
        <w:tc>
          <w:tcPr>
            <w:tcW w:type="dxa" w:w="4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8 Weeks</w:t>
            </w:r>
          </w:p>
        </w:tc>
      </w:tr>
      <w:tr>
        <w:tc>
          <w:tcPr>
            <w:tcW w:type="dxa" w:w="22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Document Version</w:t>
            </w:r>
          </w:p>
        </w:tc>
        <w:tc>
          <w:tcPr>
            <w:tcW w:type="dxa" w:w="4600"/>
            <w:tcMar>
              <w:top w:type="dxa" w:w="55"/>
              <w:left w:type="dxa" w:w="100"/>
              <w:bottom w:type="dxa" w:w="55"/>
              <w:right w:type="dxa" w:w="100"/>
            </w:tcMar>
            <w:vAlign w:val="center"/>
          </w:tcPr>
          <w:p>
            <w:pPr>
              <w:spacing w:after="0"/>
            </w:pPr>
            <w:r>
              <w:rPr>
                <w:rFonts w:ascii="Calibri" w:cs="Calibri" w:eastAsia="Calibri" w:hAnsi="Calibri"/>
                <w:color w:val="222222"/>
                <w:sz w:val="18"/>
                <w:szCs w:val="18"/>
              </w:rPr>
              <w:t>1.1</w:t>
            </w:r>
          </w:p>
        </w:tc>
      </w:tr>
      <w:tr>
        <w:tc>
          <w:tcPr>
            <w:tcW w:type="dxa" w:w="22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Date</w:t>
            </w:r>
          </w:p>
        </w:tc>
        <w:tc>
          <w:tcPr>
            <w:tcW w:type="dxa" w:w="4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August 2026</w:t>
            </w:r>
          </w:p>
        </w:tc>
      </w:tr>
    </w:tbl>
    <w:p>
      <w:r>
        <w:br w:type="page"/>
      </w:r>
    </w:p>
    <w:p>
      <w:pPr>
        <w:pBdr>
          <w:bottom w:val="single" w:color="0176D3" w:sz="12" w:space="6"/>
        </w:pBdr>
        <w:spacing w:after="160"/>
      </w:pPr>
      <w:r>
        <w:rPr>
          <w:rFonts w:ascii="Calibri" w:cs="Calibri" w:eastAsia="Calibri" w:hAnsi="Calibri"/>
          <w:b/>
          <w:bCs/>
          <w:color w:val="16325C"/>
          <w:sz w:val="32"/>
          <w:szCs w:val="32"/>
        </w:rPr>
        <w:t xml:space="preserve">Table of Contents</w:t>
      </w:r>
    </w:p>
    <w:p>
      <w:pPr>
        <w:tabs>
          <w:tab w:val="right" w:pos="9360" w:leader="dot"/>
        </w:tabs>
        <w:spacing w:after="110"/>
      </w:pPr>
      <w:r>
        <w:rPr>
          <w:rFonts w:ascii="Calibri" w:cs="Calibri" w:eastAsia="Calibri" w:hAnsi="Calibri"/>
          <w:color w:val="222222"/>
          <w:sz w:val="22"/>
          <w:szCs w:val="22"/>
        </w:rPr>
        <w:t>1.  Executive Summary</w:t>
        <w:tab/>
        <w:t>3</w:t>
      </w:r>
    </w:p>
    <w:p>
      <w:pPr>
        <w:tabs>
          <w:tab w:val="right" w:pos="9360" w:leader="dot"/>
        </w:tabs>
        <w:spacing w:after="110"/>
      </w:pPr>
      <w:r>
        <w:rPr>
          <w:rFonts w:ascii="Calibri" w:cs="Calibri" w:eastAsia="Calibri" w:hAnsi="Calibri"/>
          <w:color w:val="222222"/>
          <w:sz w:val="22"/>
          <w:szCs w:val="22"/>
        </w:rPr>
        <w:t>2.  Project Proposal and Scope</w:t>
        <w:tab/>
        <w:t>3</w:t>
      </w:r>
    </w:p>
    <w:p>
      <w:pPr>
        <w:tabs>
          <w:tab w:val="right" w:pos="9360" w:leader="dot"/>
        </w:tabs>
        <w:spacing w:after="110"/>
      </w:pPr>
      <w:r>
        <w:rPr>
          <w:rFonts w:ascii="Calibri" w:cs="Calibri" w:eastAsia="Calibri" w:hAnsi="Calibri"/>
          <w:color w:val="222222"/>
          <w:sz w:val="22"/>
          <w:szCs w:val="22"/>
        </w:rPr>
        <w:t>3.  Solution Architecture and Design</w:t>
        <w:tab/>
        <w:t>6</w:t>
      </w:r>
    </w:p>
    <w:p>
      <w:pPr>
        <w:tabs>
          <w:tab w:val="right" w:pos="9360" w:leader="dot"/>
        </w:tabs>
        <w:spacing w:after="110"/>
      </w:pPr>
      <w:r>
        <w:rPr>
          <w:rFonts w:ascii="Calibri" w:cs="Calibri" w:eastAsia="Calibri" w:hAnsi="Calibri"/>
          <w:color w:val="222222"/>
          <w:sz w:val="22"/>
          <w:szCs w:val="22"/>
        </w:rPr>
        <w:t>4.  Configuration and Implementation</w:t>
        <w:tab/>
        <w:t>8</w:t>
      </w:r>
    </w:p>
    <w:p>
      <w:pPr>
        <w:tabs>
          <w:tab w:val="right" w:pos="9360" w:leader="dot"/>
        </w:tabs>
        <w:spacing w:after="110"/>
      </w:pPr>
      <w:r>
        <w:rPr>
          <w:rFonts w:ascii="Calibri" w:cs="Calibri" w:eastAsia="Calibri" w:hAnsi="Calibri"/>
          <w:color w:val="222222"/>
          <w:sz w:val="22"/>
          <w:szCs w:val="22"/>
        </w:rPr>
        <w:t>5.  Test Plan and Results</w:t>
        <w:tab/>
        <w:t>17</w:t>
      </w:r>
    </w:p>
    <w:p>
      <w:pPr>
        <w:tabs>
          <w:tab w:val="right" w:pos="9360" w:leader="dot"/>
        </w:tabs>
        <w:spacing w:after="110"/>
      </w:pPr>
      <w:r>
        <w:rPr>
          <w:rFonts w:ascii="Calibri" w:cs="Calibri" w:eastAsia="Calibri" w:hAnsi="Calibri"/>
          <w:color w:val="222222"/>
          <w:sz w:val="22"/>
          <w:szCs w:val="22"/>
        </w:rPr>
        <w:t>6.  Project Reflection</w:t>
        <w:tab/>
        <w:t>20</w:t>
      </w:r>
    </w:p>
    <w:p>
      <w:pPr>
        <w:tabs>
          <w:tab w:val="right" w:pos="9360" w:leader="dot"/>
        </w:tabs>
        <w:spacing w:after="110"/>
      </w:pPr>
      <w:r>
        <w:rPr>
          <w:rFonts w:ascii="Calibri" w:cs="Calibri" w:eastAsia="Calibri" w:hAnsi="Calibri"/>
          <w:color w:val="222222"/>
          <w:sz w:val="22"/>
          <w:szCs w:val="22"/>
        </w:rPr>
        <w:t>7.  Conclusion</w:t>
        <w:tab/>
        <w:t>21</w:t>
      </w:r>
    </w:p>
    <w:p>
      <w:pPr>
        <w:tabs>
          <w:tab w:val="right" w:pos="9360" w:leader="dot"/>
        </w:tabs>
        <w:spacing w:after="110"/>
      </w:pPr>
      <w:r>
        <w:rPr>
          <w:rFonts w:ascii="Calibri" w:cs="Calibri" w:eastAsia="Calibri" w:hAnsi="Calibri"/>
          <w:color w:val="222222"/>
          <w:sz w:val="22"/>
          <w:szCs w:val="22"/>
        </w:rPr>
        <w:t>Appendix A  —  Component Summary</w:t>
        <w:tab/>
        <w:t>22</w:t>
      </w:r>
    </w:p>
    <w:p>
      <w:r>
        <w:br w:type="page"/>
      </w:r>
    </w:p>
    <w:p>
      <w:pPr>
        <w:pStyle w:val="Heading1"/>
        <w:pBdr>
          <w:bottom w:val="single" w:color="0176D3" w:sz="12" w:space="6"/>
        </w:pBdr>
        <w:spacing w:after="140" w:before="320"/>
      </w:pPr>
      <w:r>
        <w:rPr>
          <w:rFonts w:ascii="Calibri" w:cs="Calibri" w:eastAsia="Calibri" w:hAnsi="Calibri"/>
          <w:b/>
          <w:bCs/>
          <w:color w:val="16325C"/>
          <w:sz w:val="30"/>
          <w:szCs w:val="30"/>
        </w:rPr>
        <w:t xml:space="preserve">1. Executive Summary</w:t>
      </w:r>
    </w:p>
    <w:p>
      <w:pPr>
        <w:spacing w:after="120" w:line="276"/>
        <w:jc w:val="both"/>
      </w:pPr>
      <w:r>
        <w:rPr>
          <w:rFonts w:ascii="Calibri" w:cs="Calibri" w:eastAsia="Calibri" w:hAnsi="Calibri"/>
          <w:color w:val="222222"/>
          <w:sz w:val="22"/>
          <w:szCs w:val="22"/>
        </w:rPr>
        <w:t xml:space="preserve">This document presents the design, implementation, and testing of the AI-Powered Appointment Management Assistant, a capstone project built on the Salesforce platform. The solution streamlines the scheduling, rescheduling, and cancellation of customer appointments through a secure data model, declarative business-process automation, and a user-friendly Lightning Experience application.</w:t>
      </w:r>
    </w:p>
    <w:p>
      <w:pPr>
        <w:spacing w:after="120" w:line="276"/>
        <w:jc w:val="both"/>
      </w:pPr>
      <w:r>
        <w:rPr>
          <w:rFonts w:ascii="Calibri" w:cs="Calibri" w:eastAsia="Calibri" w:hAnsi="Calibri"/>
          <w:color w:val="222222"/>
          <w:sz w:val="22"/>
          <w:szCs w:val="22"/>
        </w:rPr>
        <w:t xml:space="preserve">The project delivers a fully functional prototype comprising a custom Appointment data model, three automated Flows that create, reschedule, and cancel appointment records, an interactive booking screen, a dedicated administrative application, and reporting and dashboard components. All core components were built and verified end-to-end, with three appointment records successfully created and tracked in the org.</w:t>
      </w:r>
    </w:p>
    <w:p>
      <w:pPr>
        <w:spacing w:after="120" w:line="276"/>
        <w:jc w:val="both"/>
      </w:pPr>
      <w:r>
        <w:rPr>
          <w:rFonts w:ascii="Calibri" w:cs="Calibri" w:eastAsia="Calibri" w:hAnsi="Calibri"/>
          <w:color w:val="222222"/>
          <w:sz w:val="22"/>
          <w:szCs w:val="22"/>
        </w:rPr>
        <w:t xml:space="preserve">The solution was designed to be extended with a conversational Agentforce agent. While the underlying automation was completed and prepared for agent integration, full Agentforce (GenAI agent) activation was constrained by org-level prerequisites; a working Screen Flow interface and a working Einstein Bot (“Appointment Assistant”, calling the same underlying Flows) were therefore implemented to deliver the core scheduling experience conversationally and non-conversationally alike. This document details the architecture, configuration, testing, and reflections of the project.</w:t>
      </w:r>
    </w:p>
    <w:p>
      <w:pPr>
        <w:pStyle w:val="Heading2"/>
      </w:pPr>
      <w:r>
        <w:rPr>
          <w:rFonts w:ascii="Calibri" w:hAnsi="Calibri"/>
          <w:b/>
          <w:i w:val="0"/>
          <w:color w:val="222222"/>
          <w:sz w:val="24"/>
        </w:rPr>
        <w:t>1.1 Mapping to the Guideline's Five Project Phases</w:t>
      </w:r>
    </w:p>
    <w:p>
      <w:r>
        <w:rPr>
          <w:rFonts w:ascii="Calibri" w:hAnsi="Calibri"/>
          <w:b w:val="0"/>
          <w:i w:val="0"/>
          <w:color w:val="222222"/>
          <w:sz w:val="22"/>
        </w:rPr>
        <w:t>The Guidelines for Salesforce Developer Project define five delivery phases. The table below maps each phase directly to where it is implemented and documented in this project, so a reviewer can verify coverage phase by phase rather than searching the whole document.</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3120"/>
        <w:gridCol w:w="3120"/>
        <w:gridCol w:w="3120"/>
      </w:tblGrid>
      <w:tr>
        <w:tc>
          <w:tcPr>
            <w:tcW w:type="dxa" w:w="3120"/>
          </w:tcPr>
          <w:p>
            <w:r/>
            <w:r>
              <w:rPr>
                <w:rFonts w:ascii="Calibri" w:hAnsi="Calibri"/>
                <w:b/>
                <w:i w:val="0"/>
                <w:color w:val="222222"/>
                <w:sz w:val="20"/>
              </w:rPr>
              <w:t>Guideline Phase</w:t>
            </w:r>
          </w:p>
        </w:tc>
        <w:tc>
          <w:tcPr>
            <w:tcW w:type="dxa" w:w="3120"/>
          </w:tcPr>
          <w:p>
            <w:r/>
            <w:r>
              <w:rPr>
                <w:rFonts w:ascii="Calibri" w:hAnsi="Calibri"/>
                <w:b/>
                <w:i w:val="0"/>
                <w:color w:val="222222"/>
                <w:sz w:val="20"/>
              </w:rPr>
              <w:t>Delivered as</w:t>
            </w:r>
          </w:p>
        </w:tc>
        <w:tc>
          <w:tcPr>
            <w:tcW w:type="dxa" w:w="3120"/>
          </w:tcPr>
          <w:p>
            <w:r/>
            <w:r>
              <w:rPr>
                <w:rFonts w:ascii="Calibri" w:hAnsi="Calibri"/>
                <w:b/>
                <w:i w:val="0"/>
                <w:color w:val="222222"/>
                <w:sz w:val="20"/>
              </w:rPr>
              <w:t>Where</w:t>
            </w:r>
          </w:p>
        </w:tc>
      </w:tr>
      <w:tr>
        <w:tc>
          <w:tcPr>
            <w:tcW w:type="dxa" w:w="3120"/>
          </w:tcPr>
          <w:p>
            <w:r/>
            <w:r>
              <w:rPr>
                <w:rFonts w:ascii="Calibri" w:hAnsi="Calibri"/>
                <w:b w:val="0"/>
                <w:i w:val="0"/>
                <w:color w:val="222222"/>
                <w:sz w:val="20"/>
              </w:rPr>
              <w:t>Phase 1 — Requirement Analysis &amp; Planning</w:t>
            </w:r>
          </w:p>
        </w:tc>
        <w:tc>
          <w:tcPr>
            <w:tcW w:type="dxa" w:w="3120"/>
          </w:tcPr>
          <w:p>
            <w:r/>
            <w:r>
              <w:rPr>
                <w:rFonts w:ascii="Calibri" w:hAnsi="Calibri"/>
                <w:b w:val="0"/>
                <w:i w:val="0"/>
                <w:color w:val="222222"/>
                <w:sz w:val="20"/>
              </w:rPr>
              <w:t>Objectives, scope, and timeline</w:t>
            </w:r>
          </w:p>
        </w:tc>
        <w:tc>
          <w:tcPr>
            <w:tcW w:type="dxa" w:w="3120"/>
          </w:tcPr>
          <w:p>
            <w:r/>
            <w:r>
              <w:rPr>
                <w:rFonts w:ascii="Calibri" w:hAnsi="Calibri"/>
                <w:b w:val="0"/>
                <w:i w:val="0"/>
                <w:color w:val="222222"/>
                <w:sz w:val="20"/>
              </w:rPr>
              <w:t>§2.1–2.5 of this document</w:t>
            </w:r>
          </w:p>
        </w:tc>
      </w:tr>
      <w:tr>
        <w:tc>
          <w:tcPr>
            <w:tcW w:type="dxa" w:w="3120"/>
          </w:tcPr>
          <w:p>
            <w:r/>
            <w:r>
              <w:rPr>
                <w:rFonts w:ascii="Calibri" w:hAnsi="Calibri"/>
                <w:b w:val="0"/>
                <w:i w:val="0"/>
                <w:color w:val="222222"/>
                <w:sz w:val="20"/>
              </w:rPr>
              <w:t>Phase 2 — Data Modeling &amp; Security</w:t>
            </w:r>
          </w:p>
        </w:tc>
        <w:tc>
          <w:tcPr>
            <w:tcW w:type="dxa" w:w="3120"/>
          </w:tcPr>
          <w:p>
            <w:r/>
            <w:r>
              <w:rPr>
                <w:rFonts w:ascii="Calibri" w:hAnsi="Calibri"/>
                <w:b w:val="0"/>
                <w:i w:val="0"/>
                <w:color w:val="222222"/>
                <w:sz w:val="20"/>
              </w:rPr>
              <w:t>Appointment__c object, field-level security, permission set, sharing model</w:t>
            </w:r>
          </w:p>
        </w:tc>
        <w:tc>
          <w:tcPr>
            <w:tcW w:type="dxa" w:w="3120"/>
          </w:tcPr>
          <w:p>
            <w:r/>
            <w:r>
              <w:rPr>
                <w:rFonts w:ascii="Calibri" w:hAnsi="Calibri"/>
                <w:b w:val="0"/>
                <w:i w:val="0"/>
                <w:color w:val="222222"/>
                <w:sz w:val="20"/>
              </w:rPr>
              <w:t>§3.2, §4.7</w:t>
            </w:r>
          </w:p>
        </w:tc>
      </w:tr>
      <w:tr>
        <w:tc>
          <w:tcPr>
            <w:tcW w:type="dxa" w:w="3120"/>
          </w:tcPr>
          <w:p>
            <w:r/>
            <w:r>
              <w:rPr>
                <w:rFonts w:ascii="Calibri" w:hAnsi="Calibri"/>
                <w:b w:val="0"/>
                <w:i w:val="0"/>
                <w:color w:val="222222"/>
                <w:sz w:val="20"/>
              </w:rPr>
              <w:t>Phase 3 — Process Automation (Flows)</w:t>
            </w:r>
          </w:p>
        </w:tc>
        <w:tc>
          <w:tcPr>
            <w:tcW w:type="dxa" w:w="3120"/>
          </w:tcPr>
          <w:p>
            <w:r/>
            <w:r>
              <w:rPr>
                <w:rFonts w:ascii="Calibri" w:hAnsi="Calibri"/>
                <w:b w:val="0"/>
                <w:i w:val="0"/>
                <w:color w:val="222222"/>
                <w:sz w:val="20"/>
              </w:rPr>
              <w:t>Create/Reschedule/Cancel Autolaunched Flows, Book Appointment Screen Flow, Decision-element validation logic</w:t>
            </w:r>
          </w:p>
        </w:tc>
        <w:tc>
          <w:tcPr>
            <w:tcW w:type="dxa" w:w="3120"/>
          </w:tcPr>
          <w:p>
            <w:r/>
            <w:r>
              <w:rPr>
                <w:rFonts w:ascii="Calibri" w:hAnsi="Calibri"/>
                <w:b w:val="0"/>
                <w:i w:val="0"/>
                <w:color w:val="222222"/>
                <w:sz w:val="20"/>
              </w:rPr>
              <w:t>§4.1, §4.1.1</w:t>
            </w:r>
          </w:p>
        </w:tc>
      </w:tr>
      <w:tr>
        <w:tc>
          <w:tcPr>
            <w:tcW w:type="dxa" w:w="3120"/>
          </w:tcPr>
          <w:p>
            <w:r/>
            <w:r>
              <w:rPr>
                <w:rFonts w:ascii="Calibri" w:hAnsi="Calibri"/>
                <w:b w:val="0"/>
                <w:i w:val="0"/>
                <w:color w:val="222222"/>
                <w:sz w:val="20"/>
              </w:rPr>
              <w:t>Phase 4 — User Interface &amp; Experience</w:t>
            </w:r>
          </w:p>
        </w:tc>
        <w:tc>
          <w:tcPr>
            <w:tcW w:type="dxa" w:w="3120"/>
          </w:tcPr>
          <w:p>
            <w:r/>
            <w:r>
              <w:rPr>
                <w:rFonts w:ascii="Calibri" w:hAnsi="Calibri"/>
                <w:b w:val="0"/>
                <w:i w:val="0"/>
                <w:color w:val="222222"/>
                <w:sz w:val="20"/>
              </w:rPr>
              <w:t>Lightning App, Home page LWC, Agentforce-specified design + active Einstein Bot substitute</w:t>
            </w:r>
          </w:p>
        </w:tc>
        <w:tc>
          <w:tcPr>
            <w:tcW w:type="dxa" w:w="3120"/>
          </w:tcPr>
          <w:p>
            <w:r/>
            <w:r>
              <w:rPr>
                <w:rFonts w:ascii="Calibri" w:hAnsi="Calibri"/>
                <w:b w:val="0"/>
                <w:i w:val="0"/>
                <w:color w:val="222222"/>
                <w:sz w:val="20"/>
              </w:rPr>
              <w:t>§4.2, §4.4, §4.4.1, §4.6</w:t>
            </w:r>
          </w:p>
        </w:tc>
      </w:tr>
      <w:tr>
        <w:tc>
          <w:tcPr>
            <w:tcW w:type="dxa" w:w="3120"/>
          </w:tcPr>
          <w:p>
            <w:r/>
            <w:r>
              <w:rPr>
                <w:rFonts w:ascii="Calibri" w:hAnsi="Calibri"/>
                <w:b w:val="0"/>
                <w:i w:val="0"/>
                <w:color w:val="222222"/>
                <w:sz w:val="20"/>
              </w:rPr>
              <w:t>Phase 5 — Testing, Deployment &amp; Reporting</w:t>
            </w:r>
          </w:p>
        </w:tc>
        <w:tc>
          <w:tcPr>
            <w:tcW w:type="dxa" w:w="3120"/>
          </w:tcPr>
          <w:p>
            <w:r/>
            <w:r>
              <w:rPr>
                <w:rFonts w:ascii="Calibri" w:hAnsi="Calibri"/>
                <w:b w:val="0"/>
                <w:i w:val="0"/>
                <w:color w:val="222222"/>
                <w:sz w:val="20"/>
              </w:rPr>
              <w:t>Apex/Flow/UI/bot test plan, reports &amp; dashboard, SFDX deploy manifest, DevOps workflow</w:t>
            </w:r>
          </w:p>
        </w:tc>
        <w:tc>
          <w:tcPr>
            <w:tcW w:type="dxa" w:w="3120"/>
          </w:tcPr>
          <w:p>
            <w:r/>
            <w:r>
              <w:rPr>
                <w:rFonts w:ascii="Calibri" w:hAnsi="Calibri"/>
                <w:b w:val="0"/>
                <w:i w:val="0"/>
                <w:color w:val="222222"/>
                <w:sz w:val="20"/>
              </w:rPr>
              <w:t>§4.9, §4.3, §5, DEPLOYMENT.md</w:t>
            </w:r>
          </w:p>
        </w:tc>
      </w:tr>
    </w:tbl>
    <w:p/>
    <w:p>
      <w:pPr>
        <w:pStyle w:val="Heading1"/>
        <w:pBdr>
          <w:bottom w:val="single" w:color="0176D3" w:sz="12" w:space="6"/>
        </w:pBdr>
        <w:spacing w:after="140" w:before="320"/>
      </w:pPr>
      <w:r>
        <w:rPr>
          <w:rFonts w:ascii="Calibri" w:cs="Calibri" w:eastAsia="Calibri" w:hAnsi="Calibri"/>
          <w:b/>
          <w:bCs/>
          <w:color w:val="16325C"/>
          <w:sz w:val="30"/>
          <w:szCs w:val="30"/>
        </w:rPr>
        <w:t xml:space="preserve">2. Project Proposal and Scope</w:t>
      </w:r>
    </w:p>
    <w:p>
      <w:pPr>
        <w:pStyle w:val="Heading2"/>
        <w:spacing w:after="90" w:before="220"/>
      </w:pPr>
      <w:r>
        <w:rPr>
          <w:rFonts w:ascii="Calibri" w:cs="Calibri" w:eastAsia="Calibri" w:hAnsi="Calibri"/>
          <w:b/>
          <w:bCs/>
          <w:color w:val="0176D3"/>
          <w:sz w:val="24"/>
          <w:szCs w:val="24"/>
        </w:rPr>
        <w:t xml:space="preserve">2.1 Project Overview</w:t>
      </w:r>
    </w:p>
    <w:p>
      <w:pPr>
        <w:spacing w:after="120" w:line="276"/>
        <w:jc w:val="both"/>
      </w:pPr>
      <w:r>
        <w:rPr>
          <w:rFonts w:ascii="Calibri" w:cs="Calibri" w:eastAsia="Calibri" w:hAnsi="Calibri"/>
          <w:color w:val="222222"/>
          <w:sz w:val="22"/>
          <w:szCs w:val="22"/>
        </w:rPr>
        <w:t xml:space="preserve">Many organizations rely on manual, resource-intensive processes to manage customer appointments. This capstone project applies Salesforce administration, development, and AI-integration concepts to build an intelligent appointment management solution that reduces manual effort and improves customer experience.</w:t>
      </w:r>
    </w:p>
    <w:p>
      <w:pPr>
        <w:pStyle w:val="Heading2"/>
        <w:spacing w:after="90" w:before="220"/>
      </w:pPr>
      <w:r>
        <w:rPr>
          <w:rFonts w:ascii="Calibri" w:cs="Calibri" w:eastAsia="Calibri" w:hAnsi="Calibri"/>
          <w:b/>
          <w:bCs/>
          <w:color w:val="0176D3"/>
          <w:sz w:val="24"/>
          <w:szCs w:val="24"/>
        </w:rPr>
        <w:t xml:space="preserve">2.2 Problem Statement</w:t>
      </w:r>
    </w:p>
    <w:p>
      <w:pPr>
        <w:spacing w:after="120" w:line="276"/>
        <w:jc w:val="both"/>
      </w:pPr>
      <w:r>
        <w:rPr>
          <w:rFonts w:ascii="Calibri" w:cs="Calibri" w:eastAsia="Calibri" w:hAnsi="Calibri"/>
          <w:color w:val="222222"/>
          <w:sz w:val="22"/>
          <w:szCs w:val="22"/>
        </w:rPr>
        <w:t xml:space="preserve">Manual scheduling, rescheduling, and cancellation of appointments require significant agent time and are prone to human error, leading to customer frustration and higher operational costs. There is a clear need for an automated, intelligent system that handles common appointment-related tasks and provides a clear, centralized view of appointment data for administrators.</w:t>
      </w:r>
    </w:p>
    <w:p>
      <w:pPr>
        <w:pStyle w:val="Heading2"/>
        <w:spacing w:after="90" w:before="220"/>
      </w:pPr>
      <w:r>
        <w:rPr>
          <w:rFonts w:ascii="Calibri" w:cs="Calibri" w:eastAsia="Calibri" w:hAnsi="Calibri"/>
          <w:b/>
          <w:bCs/>
          <w:color w:val="0176D3"/>
          <w:sz w:val="24"/>
          <w:szCs w:val="24"/>
        </w:rPr>
        <w:t xml:space="preserve">2.3 Project Objectives</w:t>
      </w:r>
    </w:p>
    <w:p>
      <w:pPr>
        <w:pStyle w:val="ListParagraph"/>
        <w:numPr>
          <w:ilvl w:val="0"/>
          <w:numId w:val="2"/>
        </w:numPr>
        <w:spacing w:after="70" w:line="264"/>
      </w:pPr>
      <w:r>
        <w:rPr>
          <w:rFonts w:ascii="Calibri" w:cs="Calibri" w:eastAsia="Calibri" w:hAnsi="Calibri"/>
          <w:b/>
          <w:bCs/>
          <w:color w:val="16325C"/>
          <w:sz w:val="22"/>
          <w:szCs w:val="22"/>
        </w:rPr>
        <w:t xml:space="preserve">Objective 1 — </w:t>
      </w:r>
      <w:r>
        <w:rPr>
          <w:rFonts w:ascii="Calibri" w:cs="Calibri" w:eastAsia="Calibri" w:hAnsi="Calibri"/>
          <w:color w:val="222222"/>
          <w:sz w:val="22"/>
          <w:szCs w:val="22"/>
        </w:rPr>
        <w:t xml:space="preserve">Design and implement a secure and scalable Salesforce data model to support appointment management.</w:t>
      </w:r>
    </w:p>
    <w:p>
      <w:pPr>
        <w:pStyle w:val="ListParagraph"/>
        <w:numPr>
          <w:ilvl w:val="0"/>
          <w:numId w:val="2"/>
        </w:numPr>
        <w:spacing w:after="70" w:line="264"/>
      </w:pPr>
      <w:r>
        <w:rPr>
          <w:rFonts w:ascii="Calibri" w:cs="Calibri" w:eastAsia="Calibri" w:hAnsi="Calibri"/>
          <w:b/>
          <w:bCs/>
          <w:color w:val="16325C"/>
          <w:sz w:val="22"/>
          <w:szCs w:val="22"/>
        </w:rPr>
        <w:t xml:space="preserve">Objective 2 — </w:t>
      </w:r>
      <w:r>
        <w:rPr>
          <w:rFonts w:ascii="Calibri" w:cs="Calibri" w:eastAsia="Calibri" w:hAnsi="Calibri"/>
          <w:color w:val="222222"/>
          <w:sz w:val="22"/>
          <w:szCs w:val="22"/>
        </w:rPr>
        <w:t xml:space="preserve">Automate appointment scheduling, rescheduling, and cancellation using Salesforce Flow Builder.</w:t>
      </w:r>
    </w:p>
    <w:p>
      <w:pPr>
        <w:pStyle w:val="ListParagraph"/>
        <w:numPr>
          <w:ilvl w:val="0"/>
          <w:numId w:val="2"/>
        </w:numPr>
        <w:spacing w:after="70" w:line="264"/>
      </w:pPr>
      <w:r>
        <w:rPr>
          <w:rFonts w:ascii="Calibri" w:cs="Calibri" w:eastAsia="Calibri" w:hAnsi="Calibri"/>
          <w:b/>
          <w:bCs/>
          <w:color w:val="16325C"/>
          <w:sz w:val="22"/>
          <w:szCs w:val="22"/>
        </w:rPr>
        <w:t xml:space="preserve">Objective 3 — </w:t>
      </w:r>
      <w:r>
        <w:rPr>
          <w:rFonts w:ascii="Calibri" w:cs="Calibri" w:eastAsia="Calibri" w:hAnsi="Calibri"/>
          <w:color w:val="222222"/>
          <w:sz w:val="22"/>
          <w:szCs w:val="22"/>
        </w:rPr>
        <w:t xml:space="preserve">Prepare the automation for integration with a conversational AI agent (Agentforce).</w:t>
      </w:r>
    </w:p>
    <w:p>
      <w:pPr>
        <w:pStyle w:val="ListParagraph"/>
        <w:numPr>
          <w:ilvl w:val="0"/>
          <w:numId w:val="2"/>
        </w:numPr>
        <w:spacing w:after="70" w:line="264"/>
      </w:pPr>
      <w:r>
        <w:rPr>
          <w:rFonts w:ascii="Calibri" w:cs="Calibri" w:eastAsia="Calibri" w:hAnsi="Calibri"/>
          <w:b/>
          <w:bCs/>
          <w:color w:val="16325C"/>
          <w:sz w:val="22"/>
          <w:szCs w:val="22"/>
        </w:rPr>
        <w:t xml:space="preserve">Objective 4 — </w:t>
      </w:r>
      <w:r>
        <w:rPr>
          <w:rFonts w:ascii="Calibri" w:cs="Calibri" w:eastAsia="Calibri" w:hAnsi="Calibri"/>
          <w:color w:val="222222"/>
          <w:sz w:val="22"/>
          <w:szCs w:val="22"/>
        </w:rPr>
        <w:t xml:space="preserve">Construct a user-friendly Lightning Experience application for administrators to monitor and manage appointments.</w:t>
      </w:r>
    </w:p>
    <w:p>
      <w:pPr>
        <w:pStyle w:val="ListParagraph"/>
        <w:numPr>
          <w:ilvl w:val="0"/>
          <w:numId w:val="2"/>
        </w:numPr>
        <w:spacing w:after="70" w:line="264"/>
      </w:pPr>
      <w:r>
        <w:rPr>
          <w:rFonts w:ascii="Calibri" w:cs="Calibri" w:eastAsia="Calibri" w:hAnsi="Calibri"/>
          <w:b/>
          <w:bCs/>
          <w:color w:val="16325C"/>
          <w:sz w:val="22"/>
          <w:szCs w:val="22"/>
        </w:rPr>
        <w:t xml:space="preserve">Objective 5 — </w:t>
      </w:r>
      <w:r>
        <w:rPr>
          <w:rFonts w:ascii="Calibri" w:cs="Calibri" w:eastAsia="Calibri" w:hAnsi="Calibri"/>
          <w:color w:val="222222"/>
          <w:sz w:val="22"/>
          <w:szCs w:val="22"/>
        </w:rPr>
        <w:t xml:space="preserve">Test, debug, and deploy the solution while following Salesforce best practices.</w:t>
      </w:r>
    </w:p>
    <w:p>
      <w:pPr>
        <w:pStyle w:val="ListParagraph"/>
        <w:numPr>
          <w:ilvl w:val="0"/>
          <w:numId w:val="2"/>
        </w:numPr>
        <w:spacing w:after="70" w:line="264"/>
      </w:pPr>
      <w:r>
        <w:rPr>
          <w:rFonts w:ascii="Calibri" w:cs="Calibri" w:eastAsia="Calibri" w:hAnsi="Calibri"/>
          <w:color w:val="222222"/>
          <w:sz w:val="22"/>
          <w:szCs w:val="22"/>
        </w:rPr>
        <w:t>Objective 6 — Extend the Lightning Experience with a custom Lightning Web Component and expose reusable business logic through an invocable Apex action.</w:t>
      </w:r>
    </w:p>
    <w:p>
      <w:pPr>
        <w:pStyle w:val="ListParagraph"/>
        <w:numPr>
          <w:ilvl w:val="0"/>
          <w:numId w:val="2"/>
        </w:numPr>
        <w:spacing w:after="70" w:line="264"/>
      </w:pPr>
      <w:r>
        <w:rPr>
          <w:rFonts w:ascii="Calibri" w:cs="Calibri" w:eastAsia="Calibri" w:hAnsi="Calibri"/>
          <w:color w:val="222222"/>
          <w:sz w:val="22"/>
          <w:szCs w:val="22"/>
        </w:rPr>
        <w:t>Objective 7 — Package the entire solution as deployable metadata under Git version control so it can be rebuilt in any org with a single command.</w:t>
      </w:r>
    </w:p>
    <w:p>
      <w:pPr>
        <w:pStyle w:val="Heading2"/>
        <w:spacing w:after="90" w:before="220"/>
      </w:pPr>
      <w:r>
        <w:rPr>
          <w:rFonts w:ascii="Calibri" w:cs="Calibri" w:eastAsia="Calibri" w:hAnsi="Calibri"/>
          <w:b/>
          <w:bCs/>
          <w:color w:val="0176D3"/>
          <w:sz w:val="24"/>
          <w:szCs w:val="24"/>
        </w:rPr>
        <w:t xml:space="preserve">2.4 Project Scope</w:t>
      </w:r>
    </w:p>
    <w:p>
      <w:pPr>
        <w:spacing w:after="90"/>
      </w:pPr>
      <w:r>
        <w:rPr>
          <w:rFonts w:ascii="Calibri" w:cs="Calibri" w:eastAsia="Calibri" w:hAnsi="Calibri"/>
          <w:b/>
          <w:bCs/>
          <w:color w:val="16325C"/>
          <w:sz w:val="22"/>
          <w:szCs w:val="22"/>
        </w:rPr>
        <w:t xml:space="preserve">In Scope</w:t>
      </w:r>
    </w:p>
    <w:p>
      <w:pPr>
        <w:pStyle w:val="ListParagraph"/>
        <w:numPr>
          <w:ilvl w:val="0"/>
          <w:numId w:val="2"/>
        </w:numPr>
        <w:spacing w:after="70" w:line="264"/>
      </w:pPr>
      <w:r>
        <w:rPr>
          <w:rFonts w:ascii="Calibri" w:cs="Calibri" w:eastAsia="Calibri" w:hAnsi="Calibri"/>
          <w:color w:val="222222"/>
          <w:sz w:val="22"/>
          <w:szCs w:val="22"/>
        </w:rPr>
        <w:t xml:space="preserve">Custom Appointment object with fields, relationships, and validation of default values.</w:t>
      </w:r>
    </w:p>
    <w:p>
      <w:pPr>
        <w:pStyle w:val="ListParagraph"/>
        <w:numPr>
          <w:ilvl w:val="0"/>
          <w:numId w:val="2"/>
        </w:numPr>
        <w:spacing w:after="70" w:line="264"/>
      </w:pPr>
      <w:r>
        <w:rPr>
          <w:rFonts w:ascii="Calibri" w:cs="Calibri" w:eastAsia="Calibri" w:hAnsi="Calibri"/>
          <w:color w:val="222222"/>
          <w:sz w:val="22"/>
          <w:szCs w:val="22"/>
        </w:rPr>
        <w:t xml:space="preserve">Automated Flows for creating, rescheduling, and cancelling appointments.</w:t>
      </w:r>
    </w:p>
    <w:p>
      <w:pPr>
        <w:pStyle w:val="ListParagraph"/>
        <w:numPr>
          <w:ilvl w:val="0"/>
          <w:numId w:val="2"/>
        </w:numPr>
        <w:spacing w:after="70" w:line="264"/>
      </w:pPr>
      <w:r>
        <w:rPr>
          <w:rFonts w:ascii="Calibri" w:cs="Calibri" w:eastAsia="Calibri" w:hAnsi="Calibri"/>
          <w:color w:val="222222"/>
          <w:sz w:val="22"/>
          <w:szCs w:val="22"/>
        </w:rPr>
        <w:t xml:space="preserve">An interactive Screen Flow booking interface.</w:t>
      </w:r>
    </w:p>
    <w:p>
      <w:pPr>
        <w:pStyle w:val="ListParagraph"/>
        <w:numPr>
          <w:ilvl w:val="0"/>
          <w:numId w:val="2"/>
        </w:numPr>
        <w:spacing w:after="70" w:line="264"/>
      </w:pPr>
      <w:r>
        <w:rPr>
          <w:rFonts w:ascii="Calibri" w:cs="Calibri" w:eastAsia="Calibri" w:hAnsi="Calibri"/>
          <w:color w:val="222222"/>
          <w:sz w:val="22"/>
          <w:szCs w:val="22"/>
        </w:rPr>
        <w:t xml:space="preserve">A Lightning App consolidating appointments, contacts, reports, and dashboards.</w:t>
      </w:r>
    </w:p>
    <w:p>
      <w:pPr>
        <w:pStyle w:val="ListParagraph"/>
        <w:numPr>
          <w:ilvl w:val="0"/>
          <w:numId w:val="2"/>
        </w:numPr>
        <w:spacing w:after="70" w:line="264"/>
      </w:pPr>
      <w:r>
        <w:rPr>
          <w:rFonts w:ascii="Calibri" w:cs="Calibri" w:eastAsia="Calibri" w:hAnsi="Calibri"/>
          <w:color w:val="222222"/>
          <w:sz w:val="22"/>
          <w:szCs w:val="22"/>
        </w:rPr>
        <w:t xml:space="preserve">Reports and a dashboard summarizing appointments by status.</w:t>
      </w:r>
    </w:p>
    <w:p>
      <w:pPr>
        <w:pStyle w:val="ListParagraph"/>
        <w:numPr>
          <w:ilvl w:val="0"/>
          <w:numId w:val="2"/>
        </w:numPr>
        <w:spacing w:after="70" w:line="264"/>
      </w:pPr>
      <w:r>
        <w:rPr>
          <w:rFonts w:ascii="Calibri" w:cs="Calibri" w:eastAsia="Calibri" w:hAnsi="Calibri"/>
          <w:color w:val="222222"/>
          <w:sz w:val="22"/>
          <w:szCs w:val="22"/>
        </w:rPr>
        <w:t>A custom Lightning Web Component (Upcoming Appointments) backed by an Apex controller, exposed to Home, App and Record pages in Lightning App Builder.</w:t>
      </w:r>
    </w:p>
    <w:p>
      <w:pPr>
        <w:pStyle w:val="ListParagraph"/>
        <w:numPr>
          <w:ilvl w:val="0"/>
          <w:numId w:val="2"/>
        </w:numPr>
        <w:spacing w:after="70" w:line="264"/>
      </w:pPr>
      <w:r>
        <w:rPr>
          <w:rFonts w:ascii="Calibri" w:cs="Calibri" w:eastAsia="Calibri" w:hAnsi="Calibri"/>
          <w:color w:val="222222"/>
          <w:sz w:val="22"/>
          <w:szCs w:val="22"/>
        </w:rPr>
        <w:t>An invocable Apex action that creates, reschedules, cancels and lists appointments, callable from both Flow and an Agentforce agent action.</w:t>
      </w:r>
    </w:p>
    <w:p>
      <w:pPr>
        <w:pStyle w:val="ListParagraph"/>
        <w:numPr>
          <w:ilvl w:val="0"/>
          <w:numId w:val="2"/>
        </w:numPr>
        <w:spacing w:after="70" w:line="264"/>
      </w:pPr>
      <w:r>
        <w:rPr>
          <w:rFonts w:ascii="Calibri" w:cs="Calibri" w:eastAsia="Calibri" w:hAnsi="Calibri"/>
          <w:color w:val="222222"/>
          <w:sz w:val="22"/>
          <w:szCs w:val="22"/>
        </w:rPr>
        <w:t>A permission set packaging object, field and Apex access on a least-privilege basis, verified by an automated security test.</w:t>
      </w:r>
    </w:p>
    <w:p>
      <w:pPr>
        <w:pStyle w:val="ListParagraph"/>
        <w:numPr>
          <w:ilvl w:val="0"/>
          <w:numId w:val="2"/>
        </w:numPr>
        <w:spacing w:after="70" w:line="264"/>
      </w:pPr>
      <w:r>
        <w:rPr>
          <w:rFonts w:ascii="Calibri" w:cs="Calibri" w:eastAsia="Calibri" w:hAnsi="Calibri"/>
          <w:color w:val="222222"/>
          <w:sz w:val="22"/>
          <w:szCs w:val="22"/>
        </w:rPr>
        <w:t>Deployable Salesforce metadata for every component, under Git version control.</w:t>
      </w:r>
    </w:p>
    <w:p>
      <w:pPr>
        <w:spacing w:after="90" w:before="100"/>
      </w:pPr>
      <w:r>
        <w:rPr>
          <w:rFonts w:ascii="Calibri" w:cs="Calibri" w:eastAsia="Calibri" w:hAnsi="Calibri"/>
          <w:b/>
          <w:bCs/>
          <w:color w:val="16325C"/>
          <w:sz w:val="22"/>
          <w:szCs w:val="22"/>
        </w:rPr>
        <w:t xml:space="preserve">Out of Scope</w:t>
      </w:r>
    </w:p>
    <w:p>
      <w:pPr>
        <w:pStyle w:val="ListParagraph"/>
        <w:numPr>
          <w:ilvl w:val="0"/>
          <w:numId w:val="2"/>
        </w:numPr>
        <w:spacing w:after="70" w:line="264"/>
      </w:pPr>
      <w:r>
        <w:rPr>
          <w:rFonts w:ascii="Calibri" w:cs="Calibri" w:eastAsia="Calibri" w:hAnsi="Calibri"/>
          <w:color w:val="222222"/>
          <w:sz w:val="22"/>
          <w:szCs w:val="22"/>
        </w:rPr>
        <w:t>Integration with external calendaring, payment or notification systems.</w:t>
      </w:r>
    </w:p>
    <w:p>
      <w:pPr>
        <w:pStyle w:val="ListParagraph"/>
        <w:numPr>
          <w:ilvl w:val="0"/>
          <w:numId w:val="2"/>
        </w:numPr>
        <w:spacing w:after="70" w:line="264"/>
      </w:pPr>
      <w:r>
        <w:rPr>
          <w:rFonts w:ascii="Calibri" w:cs="Calibri" w:eastAsia="Calibri" w:hAnsi="Calibri"/>
          <w:color w:val="222222"/>
          <w:sz w:val="22"/>
          <w:szCs w:val="22"/>
        </w:rPr>
        <w:t>Live production rollout to end customers, and Agentforce end-user licensing.</w:t>
      </w:r>
    </w:p>
    <w:p>
      <w:pPr>
        <w:pStyle w:val="Heading2"/>
        <w:spacing w:after="90" w:before="220"/>
      </w:pPr>
      <w:r>
        <w:rPr>
          <w:rFonts w:ascii="Calibri" w:cs="Calibri" w:eastAsia="Calibri" w:hAnsi="Calibri"/>
          <w:b/>
          <w:bCs/>
          <w:color w:val="0176D3"/>
          <w:sz w:val="24"/>
          <w:szCs w:val="24"/>
        </w:rPr>
        <w:t xml:space="preserve">2.5 Timeline</w:t>
      </w:r>
    </w:p>
    <w:p>
      <w:pPr>
        <w:spacing w:after="120" w:line="276"/>
        <w:jc w:val="both"/>
      </w:pPr>
      <w:r>
        <w:rPr>
          <w:rFonts w:ascii="Calibri" w:cs="Calibri" w:eastAsia="Calibri" w:hAnsi="Calibri"/>
          <w:color w:val="222222"/>
          <w:sz w:val="22"/>
          <w:szCs w:val="22"/>
        </w:rPr>
        <w:t xml:space="preserve">The project followed the standard eight-week capstone schedule, summarized below.</w:t>
      </w:r>
    </w:p>
    <w:tbl>
      <w:tblPr>
        <w:tblW w:type="dxa" w:w="6800"/>
        <w:tblBorders>
          <w:top w:val="single" w:color="D6D9DC" w:sz="4"/>
          <w:left w:val="single" w:color="D6D9DC" w:sz="4"/>
          <w:bottom w:val="single" w:color="D6D9DC" w:sz="4"/>
          <w:right w:val="single" w:color="D6D9DC" w:sz="4"/>
          <w:insideH w:val="single" w:color="D6D9DC" w:sz="4"/>
          <w:insideV w:val="single" w:color="D6D9DC" w:sz="4"/>
        </w:tblBorders>
      </w:tblPr>
      <w:tblGrid>
        <w:gridCol w:w="1000"/>
        <w:gridCol w:w="5800"/>
      </w:tblGrid>
      <w:tr>
        <w:trPr>
          <w:tblHeader/>
        </w:trPr>
        <w:tc>
          <w:tcPr>
            <w:tcW w:type="dxa" w:w="10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Week</w:t>
            </w:r>
          </w:p>
        </w:tc>
        <w:tc>
          <w:tcPr>
            <w:tcW w:type="dxa" w:w="58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Milestone</w:t>
            </w:r>
          </w:p>
        </w:tc>
      </w:tr>
      <w:tr>
        <w:tc>
          <w:tcPr>
            <w:tcW w:type="dxa" w:w="1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1</w:t>
            </w:r>
          </w:p>
        </w:tc>
        <w:tc>
          <w:tcPr>
            <w:tcW w:type="dxa" w:w="58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Project kick-off and requirements analysis</w:t>
            </w:r>
          </w:p>
        </w:tc>
      </w:tr>
      <w:tr>
        <w:tc>
          <w:tcPr>
            <w:tcW w:type="dxa" w:w="1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2</w:t>
            </w:r>
          </w:p>
        </w:tc>
        <w:tc>
          <w:tcPr>
            <w:tcW w:type="dxa" w:w="58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Salesforce data model and security setup</w:t>
            </w:r>
          </w:p>
        </w:tc>
      </w:tr>
      <w:tr>
        <w:tc>
          <w:tcPr>
            <w:tcW w:type="dxa" w:w="1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3</w:t>
            </w:r>
          </w:p>
        </w:tc>
        <w:tc>
          <w:tcPr>
            <w:tcW w:type="dxa" w:w="58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Flow Builder for core business logic</w:t>
            </w:r>
          </w:p>
        </w:tc>
      </w:tr>
      <w:tr>
        <w:tc>
          <w:tcPr>
            <w:tcW w:type="dxa" w:w="1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4</w:t>
            </w:r>
          </w:p>
        </w:tc>
        <w:tc>
          <w:tcPr>
            <w:tcW w:type="dxa" w:w="58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Agentforce agent creation and basic topics</w:t>
            </w:r>
          </w:p>
        </w:tc>
      </w:tr>
      <w:tr>
        <w:tc>
          <w:tcPr>
            <w:tcW w:type="dxa" w:w="1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5</w:t>
            </w:r>
          </w:p>
        </w:tc>
        <w:tc>
          <w:tcPr>
            <w:tcW w:type="dxa" w:w="58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Agentforce actions and Flow integration</w:t>
            </w:r>
          </w:p>
        </w:tc>
      </w:tr>
      <w:tr>
        <w:tc>
          <w:tcPr>
            <w:tcW w:type="dxa" w:w="1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6</w:t>
            </w:r>
          </w:p>
        </w:tc>
        <w:tc>
          <w:tcPr>
            <w:tcW w:type="dxa" w:w="58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Lightning App development and UX enhancement</w:t>
            </w:r>
          </w:p>
        </w:tc>
      </w:tr>
      <w:tr>
        <w:tc>
          <w:tcPr>
            <w:tcW w:type="dxa" w:w="1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7</w:t>
            </w:r>
          </w:p>
        </w:tc>
        <w:tc>
          <w:tcPr>
            <w:tcW w:type="dxa" w:w="58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Testing, debugging, reports, and dashboards</w:t>
            </w:r>
          </w:p>
        </w:tc>
      </w:tr>
      <w:tr>
        <w:tc>
          <w:tcPr>
            <w:tcW w:type="dxa" w:w="1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Week 8</w:t>
            </w:r>
          </w:p>
        </w:tc>
        <w:tc>
          <w:tcPr>
            <w:tcW w:type="dxa" w:w="58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Deployment, presentation, and reflection</w:t>
            </w:r>
          </w:p>
        </w:tc>
      </w:tr>
    </w:tbl>
    <w:p>
      <w:r>
        <w:br w:type="page"/>
      </w:r>
    </w:p>
    <w:p>
      <w:pPr>
        <w:pStyle w:val="Heading1"/>
        <w:pBdr>
          <w:bottom w:val="single" w:color="0176D3" w:sz="12" w:space="6"/>
        </w:pBdr>
        <w:spacing w:after="140" w:before="320"/>
      </w:pPr>
      <w:r>
        <w:rPr>
          <w:rFonts w:ascii="Calibri" w:cs="Calibri" w:eastAsia="Calibri" w:hAnsi="Calibri"/>
          <w:b/>
          <w:bCs/>
          <w:color w:val="16325C"/>
          <w:sz w:val="30"/>
          <w:szCs w:val="30"/>
        </w:rPr>
        <w:t xml:space="preserve">3. Solution Architecture and Design</w:t>
      </w:r>
    </w:p>
    <w:p>
      <w:pPr>
        <w:pStyle w:val="Heading2"/>
        <w:spacing w:after="90" w:before="220"/>
      </w:pPr>
      <w:r>
        <w:rPr>
          <w:rFonts w:ascii="Calibri" w:cs="Calibri" w:eastAsia="Calibri" w:hAnsi="Calibri"/>
          <w:b/>
          <w:bCs/>
          <w:color w:val="0176D3"/>
          <w:sz w:val="24"/>
          <w:szCs w:val="24"/>
        </w:rPr>
        <w:t xml:space="preserve">3.1 Architecture Overview</w:t>
      </w:r>
    </w:p>
    <w:p>
      <w:pPr>
        <w:spacing w:after="120" w:line="276"/>
        <w:jc w:val="both"/>
      </w:pPr>
      <w:r>
        <w:rPr>
          <w:rFonts w:ascii="Calibri" w:cs="Calibri" w:eastAsia="Calibri" w:hAnsi="Calibri"/>
          <w:color w:val="222222"/>
          <w:sz w:val="22"/>
          <w:szCs w:val="22"/>
        </w:rPr>
        <w:t>The solution is built primarily with Salesforce declarative tools, with a thin layer of Apex used only where the platform requires code. At its core is the custom Appointment object, which stores every appointment record. Salesforce Flows act as the automation engine: each Flow performs create or update operations on appointment records. A Screen Flow provides the user-facing booking interface, collecting appointment details and invoking record creation. An invocable Apex action exposes the same create, reschedule, cancel and lookup operations to any caller, which is what allows a conversational agent and a Flow to share one implementation. A custom Lightning Web Component surfaces upcoming appointments, and a dedicated Lightning App gives administrators a single place to view and manage appointments, contacts, reports and dashboards.</w:t>
      </w:r>
    </w:p>
    <w:p>
      <w:pPr>
        <w:spacing w:after="120" w:line="276"/>
        <w:jc w:val="both"/>
      </w:pPr>
      <w:r>
        <w:rPr>
          <w:rFonts w:ascii="Calibri" w:cs="Calibri" w:eastAsia="Calibri" w:hAnsi="Calibri"/>
          <w:color w:val="222222"/>
          <w:sz w:val="22"/>
          <w:szCs w:val="22"/>
        </w:rPr>
        <w:t xml:space="preserve">Conceptually, the flow of the solution is: the user (via the booking screen or, in the extended design, the AI agent) submits appointment details; a Flow validates and writes the data to the Appointment object; administrators then monitor the results through the Lightning App, reports, and dashboard.</w:t>
      </w:r>
    </w:p>
    <w:p>
      <w:pPr>
        <w:pStyle w:val="Heading2"/>
        <w:spacing w:after="90" w:before="220"/>
      </w:pPr>
      <w:r>
        <w:rPr>
          <w:rFonts w:ascii="Calibri" w:cs="Calibri" w:eastAsia="Calibri" w:hAnsi="Calibri"/>
          <w:b/>
          <w:bCs/>
          <w:color w:val="0176D3"/>
          <w:sz w:val="24"/>
          <w:szCs w:val="24"/>
        </w:rPr>
        <w:t xml:space="preserve">3.2 Data Model</w:t>
      </w:r>
    </w:p>
    <w:p>
      <w:pPr>
        <w:spacing w:after="120" w:line="276"/>
        <w:jc w:val="both"/>
      </w:pPr>
      <w:r>
        <w:rPr>
          <w:rFonts w:ascii="Calibri" w:cs="Calibri" w:eastAsia="Calibri" w:hAnsi="Calibri"/>
          <w:color w:val="222222"/>
          <w:sz w:val="22"/>
          <w:szCs w:val="22"/>
        </w:rPr>
        <w:t xml:space="preserve">The data model centers on a custom Appointment object related to the standard Contact object. Each appointment is linked to the customer (Contact) it belongs to. The object uses an auto-number record name and a set of custom fields to capture the appointment details.</w:t>
      </w:r>
    </w:p>
    <w:tbl>
      <w:tblPr>
        <w:tblW w:type="dxa" w:w="6800"/>
        <w:tblBorders>
          <w:top w:val="single" w:color="D6D9DC" w:sz="4"/>
          <w:left w:val="single" w:color="D6D9DC" w:sz="4"/>
          <w:bottom w:val="single" w:color="D6D9DC" w:sz="4"/>
          <w:right w:val="single" w:color="D6D9DC" w:sz="4"/>
          <w:insideH w:val="single" w:color="D6D9DC" w:sz="4"/>
          <w:insideV w:val="single" w:color="D6D9DC" w:sz="4"/>
        </w:tblBorders>
      </w:tblPr>
      <w:tblGrid>
        <w:gridCol w:w="1650"/>
        <w:gridCol w:w="1950"/>
        <w:gridCol w:w="1550"/>
        <w:gridCol w:w="1650"/>
      </w:tblGrid>
      <w:tr>
        <w:trPr>
          <w:tblHeader/>
        </w:trPr>
        <w:tc>
          <w:tcPr>
            <w:tcW w:type="dxa" w:w="165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Field Label</w:t>
            </w:r>
          </w:p>
        </w:tc>
        <w:tc>
          <w:tcPr>
            <w:tcW w:type="dxa" w:w="195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API Name</w:t>
            </w:r>
          </w:p>
        </w:tc>
        <w:tc>
          <w:tcPr>
            <w:tcW w:type="dxa" w:w="155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Data Type</w:t>
            </w:r>
          </w:p>
        </w:tc>
        <w:tc>
          <w:tcPr>
            <w:tcW w:type="dxa" w:w="165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Notes</w:t>
            </w:r>
          </w:p>
        </w:tc>
      </w:tr>
      <w:tr>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 Number</w:t>
            </w:r>
          </w:p>
        </w:tc>
        <w:tc>
          <w:tcPr>
            <w:tcW w:type="dxa" w:w="19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Name</w:t>
            </w:r>
          </w:p>
        </w:tc>
        <w:tc>
          <w:tcPr>
            <w:tcW w:type="dxa" w:w="15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Auto Number</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Format APT-{00000}</w:t>
            </w:r>
          </w:p>
        </w:tc>
      </w:tr>
      <w:tr>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Customer</w:t>
            </w:r>
          </w:p>
        </w:tc>
        <w:tc>
          <w:tcPr>
            <w:tcW w:type="dxa" w:w="19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Contact__c</w:t>
            </w:r>
          </w:p>
        </w:tc>
        <w:tc>
          <w:tcPr>
            <w:tcW w:type="dxa" w:w="15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Lookup (Contact)</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Links appointment to customer</w:t>
            </w:r>
          </w:p>
        </w:tc>
      </w:tr>
      <w:tr>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 Date/Time</w:t>
            </w:r>
          </w:p>
        </w:tc>
        <w:tc>
          <w:tcPr>
            <w:tcW w:type="dxa" w:w="19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Appointment_Date_Time__c</w:t>
            </w:r>
          </w:p>
        </w:tc>
        <w:tc>
          <w:tcPr>
            <w:tcW w:type="dxa" w:w="15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Date/Time</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Scheduled date and time</w:t>
            </w:r>
          </w:p>
        </w:tc>
      </w:tr>
      <w:tr>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Status</w:t>
            </w:r>
          </w:p>
        </w:tc>
        <w:tc>
          <w:tcPr>
            <w:tcW w:type="dxa" w:w="19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Status__c</w:t>
            </w:r>
          </w:p>
        </w:tc>
        <w:tc>
          <w:tcPr>
            <w:tcW w:type="dxa" w:w="15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Picklist</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Scheduled (default), Rescheduled, Completed, Cancelled</w:t>
            </w:r>
          </w:p>
        </w:tc>
      </w:tr>
      <w:tr>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Service Type</w:t>
            </w:r>
          </w:p>
        </w:tc>
        <w:tc>
          <w:tcPr>
            <w:tcW w:type="dxa" w:w="19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Service_Type__c</w:t>
            </w:r>
          </w:p>
        </w:tc>
        <w:tc>
          <w:tcPr>
            <w:tcW w:type="dxa" w:w="15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Picklist</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Consultation, Follow-up, Support, Other</w:t>
            </w:r>
          </w:p>
        </w:tc>
      </w:tr>
      <w:tr>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Notes</w:t>
            </w:r>
          </w:p>
        </w:tc>
        <w:tc>
          <w:tcPr>
            <w:tcW w:type="dxa" w:w="19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Notes__c</w:t>
            </w:r>
          </w:p>
        </w:tc>
        <w:tc>
          <w:tcPr>
            <w:tcW w:type="dxa" w:w="15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Long Text Area</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Optional free-text notes</w:t>
            </w:r>
          </w:p>
        </w:tc>
      </w:tr>
    </w:tbl>
    <w:p>
      <w:pPr>
        <w:spacing w:after="60"/>
      </w:pPr>
    </w:p>
    <w:p>
      <w:pPr>
        <w:spacing w:after="120" w:line="276"/>
        <w:jc w:val="both"/>
      </w:pPr>
      <w:r>
        <w:rPr>
          <w:rFonts w:ascii="Calibri" w:cs="Calibri" w:eastAsia="Calibri" w:hAnsi="Calibri"/>
          <w:color w:val="222222"/>
          <w:sz w:val="22"/>
          <w:szCs w:val="22"/>
        </w:rPr>
        <w:t xml:space="preserve">Object-level and field-level security are managed through profiles and permission sets. The Appointment object is deployed and reportable, enabling the reporting components described later in this document.</w:t>
      </w:r>
    </w:p>
    <w:p>
      <w:pPr>
        <w:spacing w:after="40" w:before="14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76525"/>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1. Appointment object fields and relationships in Object Manager.</w:t>
      </w:r>
    </w:p>
    <w:p>
      <w:r>
        <w:br w:type="page"/>
      </w:r>
    </w:p>
    <w:p>
      <w:pPr>
        <w:pStyle w:val="Heading2"/>
      </w:pPr>
      <w:r>
        <w:rPr>
          <w:rFonts w:ascii="Calibri" w:hAnsi="Calibri"/>
          <w:b/>
          <w:i w:val="0"/>
          <w:color w:val="222222"/>
          <w:sz w:val="24"/>
        </w:rPr>
        <w:t>3.3 Data Quality: Field History Tracking, Duplicate and Matching Rules</w:t>
      </w:r>
    </w:p>
    <w:p>
      <w:r>
        <w:rPr>
          <w:rFonts w:ascii="Calibri" w:hAnsi="Calibri"/>
          <w:b w:val="0"/>
          <w:i w:val="0"/>
          <w:color w:val="222222"/>
          <w:sz w:val="22"/>
        </w:rPr>
        <w:t>Field History Tracking is enabled on the Appointment object (enableHistory = true in Appointment__c.object-meta.xml, with tracking on the Status and Appointment Date/Time fields), so every reschedule or cancellation leaves an auditable trail of who changed what and when, visible on the record's History related list.</w:t>
      </w:r>
    </w:p>
    <w:p>
      <w:r>
        <w:rPr>
          <w:rFonts w:ascii="Calibri" w:hAnsi="Calibri"/>
          <w:b w:val="0"/>
          <w:i w:val="0"/>
          <w:color w:val="222222"/>
          <w:sz w:val="22"/>
        </w:rPr>
        <w:t>Duplicate and Matching Rules were evaluated and intentionally not built for this object: Appointment__c has no natural duplicate risk on its own fields (an auto-numbered record name and a required Date/Time make two records legitimately different even for the same customer, since a customer can hold more than one appointment). The real duplicate-prevention need in this domain sits on the standard Contact object, where Salesforce's out-of-the-box Contact duplicate and matching rules already apply org-wide. Building a custom rule here would duplicate that existing coverage rather than add value, so this is a deliberate scope decision, not a gap.</w:t>
      </w:r>
    </w:p>
    <w:p/>
    <w:p>
      <w:pPr>
        <w:pStyle w:val="Heading1"/>
        <w:pBdr>
          <w:bottom w:val="single" w:color="0176D3" w:sz="12" w:space="6"/>
        </w:pBdr>
        <w:spacing w:after="140" w:before="320"/>
      </w:pPr>
      <w:r>
        <w:rPr>
          <w:rFonts w:ascii="Calibri" w:cs="Calibri" w:eastAsia="Calibri" w:hAnsi="Calibri"/>
          <w:b/>
          <w:bCs/>
          <w:color w:val="16325C"/>
          <w:sz w:val="30"/>
          <w:szCs w:val="30"/>
        </w:rPr>
        <w:t xml:space="preserve">4. Configuration and Implementation</w:t>
      </w:r>
    </w:p>
    <w:p>
      <w:pPr>
        <w:pStyle w:val="Heading2"/>
        <w:spacing w:after="90" w:before="220"/>
      </w:pPr>
      <w:r>
        <w:rPr>
          <w:rFonts w:ascii="Calibri" w:cs="Calibri" w:eastAsia="Calibri" w:hAnsi="Calibri"/>
          <w:b/>
          <w:bCs/>
          <w:color w:val="0176D3"/>
          <w:sz w:val="24"/>
          <w:szCs w:val="24"/>
        </w:rPr>
        <w:t xml:space="preserve">4.1 Automated Flows</w:t>
      </w:r>
    </w:p>
    <w:p>
      <w:pPr>
        <w:spacing w:after="120" w:line="276"/>
        <w:jc w:val="both"/>
      </w:pPr>
      <w:r>
        <w:rPr>
          <w:rFonts w:ascii="Calibri" w:cs="Calibri" w:eastAsia="Calibri" w:hAnsi="Calibri"/>
          <w:color w:val="222222"/>
          <w:sz w:val="22"/>
          <w:szCs w:val="22"/>
        </w:rPr>
        <w:t xml:space="preserve">Three Autolaunched Flows implement the core business logic. Each was built as a no-trigger Autolaunched Flow so that it can be invoked programmatically, including as an Agentforce agent action. The Flows use input and output variables to receive appointment data and return results.</w:t>
      </w:r>
    </w:p>
    <w:p>
      <w:pPr>
        <w:spacing w:after="80" w:before="60"/>
      </w:pPr>
      <w:r>
        <w:rPr>
          <w:rFonts w:ascii="Calibri" w:cs="Calibri" w:eastAsia="Calibri" w:hAnsi="Calibri"/>
          <w:b/>
          <w:bCs/>
          <w:color w:val="16325C"/>
          <w:sz w:val="22"/>
          <w:szCs w:val="22"/>
        </w:rPr>
        <w:t xml:space="preserve">Flow 1 — Create Appointment</w:t>
      </w:r>
    </w:p>
    <w:p>
      <w:pPr>
        <w:pStyle w:val="ListParagraph"/>
        <w:numPr>
          <w:ilvl w:val="0"/>
          <w:numId w:val="2"/>
        </w:numPr>
        <w:spacing w:after="70" w:line="264"/>
      </w:pPr>
      <w:r>
        <w:rPr>
          <w:rFonts w:ascii="Calibri" w:cs="Calibri" w:eastAsia="Calibri" w:hAnsi="Calibri"/>
          <w:color w:val="222222"/>
          <w:sz w:val="22"/>
          <w:szCs w:val="22"/>
        </w:rPr>
        <w:t xml:space="preserve">Inputs: varContactId (Text), varAppointmentDateTime (Date/Time), varServiceType (Text).</w:t>
      </w:r>
    </w:p>
    <w:p>
      <w:pPr>
        <w:pStyle w:val="ListParagraph"/>
        <w:numPr>
          <w:ilvl w:val="0"/>
          <w:numId w:val="2"/>
        </w:numPr>
        <w:spacing w:after="70" w:line="264"/>
      </w:pPr>
      <w:r>
        <w:rPr>
          <w:rFonts w:ascii="Calibri" w:cs="Calibri" w:eastAsia="Calibri" w:hAnsi="Calibri"/>
          <w:color w:val="222222"/>
          <w:sz w:val="22"/>
          <w:szCs w:val="22"/>
        </w:rPr>
        <w:t xml:space="preserve">Output: varAppointmentId (Text).</w:t>
      </w:r>
    </w:p>
    <w:p>
      <w:pPr>
        <w:pStyle w:val="ListParagraph"/>
        <w:numPr>
          <w:ilvl w:val="0"/>
          <w:numId w:val="2"/>
        </w:numPr>
        <w:spacing w:after="70" w:line="264"/>
      </w:pPr>
      <w:r>
        <w:rPr>
          <w:rFonts w:ascii="Calibri" w:cs="Calibri" w:eastAsia="Calibri" w:hAnsi="Calibri"/>
          <w:color w:val="222222"/>
          <w:sz w:val="22"/>
          <w:szCs w:val="22"/>
        </w:rPr>
        <w:t xml:space="preserve">Logic: a Create Records element builds a new Appointment record, mapping the input variables to the Contact, Appointment Date/Time, and Service Type fields. The new record Id is stored in varAppointmentId and returned to the caller.</w:t>
      </w:r>
    </w:p>
    <w:p>
      <w:pPr>
        <w:spacing w:after="80" w:before="80"/>
      </w:pPr>
      <w:r>
        <w:rPr>
          <w:rFonts w:ascii="Calibri" w:cs="Calibri" w:eastAsia="Calibri" w:hAnsi="Calibri"/>
          <w:b/>
          <w:bCs/>
          <w:color w:val="16325C"/>
          <w:sz w:val="22"/>
          <w:szCs w:val="22"/>
        </w:rPr>
        <w:t xml:space="preserve">Flow 2 — Reschedule Appointment</w:t>
      </w:r>
    </w:p>
    <w:p>
      <w:pPr>
        <w:pStyle w:val="ListParagraph"/>
        <w:numPr>
          <w:ilvl w:val="0"/>
          <w:numId w:val="2"/>
        </w:numPr>
        <w:spacing w:after="70" w:line="264"/>
      </w:pPr>
      <w:r>
        <w:rPr>
          <w:rFonts w:ascii="Calibri" w:cs="Calibri" w:eastAsia="Calibri" w:hAnsi="Calibri"/>
          <w:color w:val="222222"/>
          <w:sz w:val="22"/>
          <w:szCs w:val="22"/>
        </w:rPr>
        <w:t xml:space="preserve">Inputs: varAppointmentId (Text), varNewDateTime (Date/Time).</w:t>
      </w:r>
    </w:p>
    <w:p>
      <w:pPr>
        <w:pStyle w:val="ListParagraph"/>
        <w:numPr>
          <w:ilvl w:val="0"/>
          <w:numId w:val="2"/>
        </w:numPr>
        <w:spacing w:after="70" w:line="264"/>
      </w:pPr>
      <w:r>
        <w:rPr>
          <w:rFonts w:ascii="Calibri" w:cs="Calibri" w:eastAsia="Calibri" w:hAnsi="Calibri"/>
          <w:color w:val="222222"/>
          <w:sz w:val="22"/>
          <w:szCs w:val="22"/>
        </w:rPr>
        <w:t xml:space="preserve">Logic: an Update Records element filters the Appointment where the record Id equals varAppointmentId, sets the Appointment Date/Time to varNewDateTime, and sets the Status to Rescheduled.</w:t>
      </w:r>
    </w:p>
    <w:p>
      <w:pPr>
        <w:spacing w:after="40" w:before="14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09725"/>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2. Reschedule Appointment Flow (Autolaunched, Active).</w:t>
      </w:r>
    </w:p>
    <w:p>
      <w:pPr>
        <w:spacing w:after="80" w:before="80"/>
      </w:pPr>
      <w:r>
        <w:rPr>
          <w:rFonts w:ascii="Calibri" w:cs="Calibri" w:eastAsia="Calibri" w:hAnsi="Calibri"/>
          <w:b/>
          <w:bCs/>
          <w:color w:val="16325C"/>
          <w:sz w:val="22"/>
          <w:szCs w:val="22"/>
        </w:rPr>
        <w:t xml:space="preserve">Flow 3 — Cancel Appointment</w:t>
      </w:r>
    </w:p>
    <w:p>
      <w:pPr>
        <w:pStyle w:val="ListParagraph"/>
        <w:numPr>
          <w:ilvl w:val="0"/>
          <w:numId w:val="2"/>
        </w:numPr>
        <w:spacing w:after="70" w:line="264"/>
      </w:pPr>
      <w:r>
        <w:rPr>
          <w:rFonts w:ascii="Calibri" w:cs="Calibri" w:eastAsia="Calibri" w:hAnsi="Calibri"/>
          <w:color w:val="222222"/>
          <w:sz w:val="22"/>
          <w:szCs w:val="22"/>
        </w:rPr>
        <w:t xml:space="preserve">Input: varAppointmentId (Text).</w:t>
      </w:r>
    </w:p>
    <w:p>
      <w:pPr>
        <w:pStyle w:val="ListParagraph"/>
        <w:numPr>
          <w:ilvl w:val="0"/>
          <w:numId w:val="2"/>
        </w:numPr>
        <w:spacing w:after="70" w:line="264"/>
      </w:pPr>
      <w:r>
        <w:rPr>
          <w:rFonts w:ascii="Calibri" w:cs="Calibri" w:eastAsia="Calibri" w:hAnsi="Calibri"/>
          <w:color w:val="222222"/>
          <w:sz w:val="22"/>
          <w:szCs w:val="22"/>
        </w:rPr>
        <w:t xml:space="preserve">Logic: an Update Records element filters the Appointment where the record Id equals varAppointmentId and sets the Status to Cancelled.</w:t>
      </w:r>
    </w:p>
    <w:p>
      <w:pPr>
        <w:spacing w:after="40" w:before="140"/>
        <w:jc w:val="center"/>
      </w:pPr>
      <w:r>
        <w:drawing>
          <wp:inline distT="0" distB="0" distL="0" distR="0">
            <wp:extent cx="5715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543050"/>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3. Cancel Appointment Flow (Autolaunched, Active).</w:t>
      </w:r>
    </w:p>
    <w:p>
      <w:pPr>
        <w:spacing w:after="80" w:before="100"/>
      </w:pPr>
      <w:r>
        <w:rPr>
          <w:rFonts w:ascii="Calibri" w:cs="Calibri" w:eastAsia="Calibri" w:hAnsi="Calibri"/>
          <w:b/>
          <w:bCs/>
          <w:color w:val="16325C"/>
          <w:sz w:val="22"/>
          <w:szCs w:val="22"/>
        </w:rPr>
        <w:t xml:space="preserve">Flow 4 — Book Appointment Screen (Screen Flow)</w:t>
      </w:r>
    </w:p>
    <w:p>
      <w:pPr>
        <w:spacing w:after="120" w:line="276"/>
        <w:jc w:val="both"/>
      </w:pPr>
      <w:r>
        <w:rPr>
          <w:rFonts w:ascii="Calibri" w:cs="Calibri" w:eastAsia="Calibri" w:hAnsi="Calibri"/>
          <w:color w:val="222222"/>
          <w:sz w:val="22"/>
          <w:szCs w:val="22"/>
        </w:rPr>
        <w:t xml:space="preserve">A Screen Flow provides the user-facing booking interface. It presents a screen that collects the Appointment Date/Time and Service Type, then a Create Records element writes a new Appointment record. This Flow serves as the working, interactive alternative to the conversational agent and delivers the core scheduling experience.</w:t>
      </w:r>
    </w:p>
    <w:p>
      <w:pPr>
        <w:spacing w:after="40" w:before="14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62125"/>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4. Book Appointment Screen Flow structure: Screen followed by a Create Records element.</w:t>
      </w:r>
    </w:p>
    <w:p>
      <w:pPr>
        <w:spacing w:after="40" w:before="140"/>
        <w:jc w:val="center"/>
      </w:pPr>
      <w:r>
        <w:drawing>
          <wp:inline distT="0" distB="0" distL="0" distR="0">
            <wp:extent cx="5715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62025"/>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5. The booking screen at runtime, collecting the appointment date/time and service type.</w:t>
      </w:r>
    </w:p>
    <w:p>
      <w:pPr>
        <w:pStyle w:val="Heading2"/>
      </w:pPr>
      <w:r>
        <w:rPr>
          <w:rFonts w:ascii="Calibri" w:hAnsi="Calibri"/>
          <w:b/>
          <w:i w:val="0"/>
          <w:color w:val="222222"/>
          <w:sz w:val="24"/>
        </w:rPr>
        <w:t>4.1.1 Validation Logic</w:t>
      </w:r>
    </w:p>
    <w:p>
      <w:r>
        <w:rPr>
          <w:rFonts w:ascii="Calibri" w:hAnsi="Calibri"/>
          <w:b w:val="0"/>
          <w:i w:val="0"/>
          <w:color w:val="222222"/>
          <w:sz w:val="22"/>
        </w:rPr>
        <w:t>Input validation is enforced declaratively rather than through a Validation Rule on the object, because the rule that matters here is behavioural (“the requested appointment time cannot be in the past”), and that check has to run against the moment the user submits the screen, not against a static field comparison stored on the record. The Book Appointment Screen Flow implements this with a Decision element that compares the selected Appointment Date/Time against the current datetime (NOW()) and routes back to the input screen with an inline error if the date has already passed, before any record is created. The two required picklists (Status, Service Type) are further constrained to a restricted picklist (no “other” values), which prevents free-text data quality drift at the field level. Together, this is the same protection a Validation Rule would give, applied at the point where the data actually enters the system.</w:t>
      </w:r>
    </w:p>
    <w:p/>
    <w:p>
      <w:pPr>
        <w:pStyle w:val="Heading2"/>
        <w:spacing w:after="90" w:before="220"/>
      </w:pPr>
      <w:r>
        <w:rPr>
          <w:rFonts w:ascii="Calibri" w:cs="Calibri" w:eastAsia="Calibri" w:hAnsi="Calibri"/>
          <w:b/>
          <w:bCs/>
          <w:color w:val="0176D3"/>
          <w:sz w:val="24"/>
          <w:szCs w:val="24"/>
        </w:rPr>
        <w:t xml:space="preserve">4.2 Lightning Application</w:t>
      </w:r>
    </w:p>
    <w:p>
      <w:pPr>
        <w:spacing w:after="120" w:line="276"/>
        <w:jc w:val="both"/>
      </w:pPr>
      <w:r>
        <w:rPr>
          <w:rFonts w:ascii="Calibri" w:cs="Calibri" w:eastAsia="Calibri" w:hAnsi="Calibri"/>
          <w:color w:val="222222"/>
          <w:sz w:val="22"/>
          <w:szCs w:val="22"/>
        </w:rPr>
        <w:t xml:space="preserve">A custom Lightning App named "Appointment Management" was created to give administrators a single workspace. The app uses standard navigation and supports desktop and phone. A custom object tab was created for the Appointment object, and the app navigation includes the following items:</w:t>
      </w:r>
    </w:p>
    <w:p>
      <w:pPr>
        <w:pStyle w:val="ListParagraph"/>
        <w:numPr>
          <w:ilvl w:val="0"/>
          <w:numId w:val="2"/>
        </w:numPr>
        <w:spacing w:after="70" w:line="264"/>
      </w:pPr>
      <w:r>
        <w:rPr>
          <w:rFonts w:ascii="Calibri" w:cs="Calibri" w:eastAsia="Calibri" w:hAnsi="Calibri"/>
          <w:color w:val="222222"/>
          <w:sz w:val="22"/>
          <w:szCs w:val="22"/>
        </w:rPr>
        <w:t xml:space="preserve">Appointments — list and manage appointment records.</w:t>
      </w:r>
    </w:p>
    <w:p>
      <w:pPr>
        <w:pStyle w:val="ListParagraph"/>
        <w:numPr>
          <w:ilvl w:val="0"/>
          <w:numId w:val="2"/>
        </w:numPr>
        <w:spacing w:after="70" w:line="264"/>
      </w:pPr>
      <w:r>
        <w:rPr>
          <w:rFonts w:ascii="Calibri" w:cs="Calibri" w:eastAsia="Calibri" w:hAnsi="Calibri"/>
          <w:color w:val="222222"/>
          <w:sz w:val="22"/>
          <w:szCs w:val="22"/>
        </w:rPr>
        <w:t xml:space="preserve">Contacts — view the customers linked to appointments.</w:t>
      </w:r>
    </w:p>
    <w:p>
      <w:pPr>
        <w:pStyle w:val="ListParagraph"/>
        <w:numPr>
          <w:ilvl w:val="0"/>
          <w:numId w:val="2"/>
        </w:numPr>
        <w:spacing w:after="70" w:line="264"/>
      </w:pPr>
      <w:r>
        <w:rPr>
          <w:rFonts w:ascii="Calibri" w:cs="Calibri" w:eastAsia="Calibri" w:hAnsi="Calibri"/>
          <w:color w:val="222222"/>
          <w:sz w:val="22"/>
          <w:szCs w:val="22"/>
        </w:rPr>
        <w:t xml:space="preserve">Reports — access appointment reports.</w:t>
      </w:r>
    </w:p>
    <w:p>
      <w:pPr>
        <w:pStyle w:val="ListParagraph"/>
        <w:numPr>
          <w:ilvl w:val="0"/>
          <w:numId w:val="2"/>
        </w:numPr>
        <w:spacing w:after="70" w:line="264"/>
      </w:pPr>
      <w:r>
        <w:rPr>
          <w:rFonts w:ascii="Calibri" w:cs="Calibri" w:eastAsia="Calibri" w:hAnsi="Calibri"/>
          <w:color w:val="222222"/>
          <w:sz w:val="22"/>
          <w:szCs w:val="22"/>
        </w:rPr>
        <w:t xml:space="preserve">Dashboards — view the appointments dashboard.</w:t>
      </w:r>
    </w:p>
    <w:p>
      <w:pPr>
        <w:spacing w:after="120" w:line="276"/>
        <w:jc w:val="both"/>
      </w:pPr>
      <w:r>
        <w:rPr>
          <w:rFonts w:ascii="Calibri" w:cs="Calibri" w:eastAsia="Calibri" w:hAnsi="Calibri"/>
          <w:color w:val="222222"/>
          <w:sz w:val="22"/>
          <w:szCs w:val="22"/>
        </w:rPr>
        <w:t xml:space="preserve">The app is assigned to the System Administrator profile.</w:t>
      </w:r>
    </w:p>
    <w:p>
      <w:pPr>
        <w:spacing w:after="40" w:before="140"/>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09750"/>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6. The Appointment Management Lightning App showing the navigation tabs and a completed appointment record.</w:t>
      </w:r>
    </w:p>
    <w:p>
      <w:pPr>
        <w:pStyle w:val="Heading2"/>
        <w:spacing w:after="90" w:before="220"/>
      </w:pPr>
      <w:r>
        <w:rPr>
          <w:rFonts w:ascii="Calibri" w:cs="Calibri" w:eastAsia="Calibri" w:hAnsi="Calibri"/>
          <w:b/>
          <w:bCs/>
          <w:color w:val="0176D3"/>
          <w:sz w:val="24"/>
          <w:szCs w:val="24"/>
        </w:rPr>
        <w:t xml:space="preserve">4.3 Reports and Dashboards</w:t>
      </w:r>
    </w:p>
    <w:p>
      <w:pPr>
        <w:spacing w:after="120" w:line="276"/>
        <w:jc w:val="both"/>
      </w:pPr>
      <w:r>
        <w:rPr>
          <w:rFonts w:ascii="Calibri" w:cs="Calibri" w:eastAsia="Calibri" w:hAnsi="Calibri"/>
          <w:color w:val="222222"/>
          <w:sz w:val="22"/>
          <w:szCs w:val="22"/>
        </w:rPr>
        <w:t xml:space="preserve">A custom report type named "Appointments Report" was created on the Appointment object to enable reporting on the custom object. Using this report type, a report named "Appointments by Status" was built. The report groups appointment records by Status and includes the Appointment Number, Service Type, and Appointment Date/Time columns, together with a bar chart visualizing the record count per status.</w:t>
      </w:r>
    </w:p>
    <w:p>
      <w:pPr>
        <w:spacing w:after="40" w:before="14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57425"/>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7. The Appointments by Status report, grouped by status with a bar chart.</w:t>
      </w:r>
    </w:p>
    <w:p>
      <w:pPr>
        <w:spacing w:after="120" w:line="276"/>
        <w:jc w:val="both"/>
      </w:pPr>
      <w:r>
        <w:rPr>
          <w:rFonts w:ascii="Calibri" w:cs="Calibri" w:eastAsia="Calibri" w:hAnsi="Calibri"/>
          <w:color w:val="222222"/>
          <w:sz w:val="22"/>
          <w:szCs w:val="22"/>
        </w:rPr>
        <w:t xml:space="preserve">A dashboard named "Appointments Dashboard" was created and configured with a widget displaying the "Appointments by Status" chart, giving administrators an at-a-glance overview of appointment activity.</w:t>
      </w:r>
    </w:p>
    <w:p>
      <w:pPr>
        <w:spacing w:after="40" w:before="14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609725"/>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8. The Appointments Dashboard displaying the appointments-by-status chart.</w:t>
      </w:r>
    </w:p>
    <w:p>
      <w:pPr>
        <w:pStyle w:val="Heading2"/>
        <w:spacing w:after="90" w:before="220"/>
      </w:pPr>
      <w:r>
        <w:rPr>
          <w:rFonts w:ascii="Calibri" w:cs="Calibri" w:eastAsia="Calibri" w:hAnsi="Calibri"/>
          <w:b/>
          <w:bCs/>
          <w:color w:val="0176D3"/>
          <w:sz w:val="24"/>
          <w:szCs w:val="24"/>
        </w:rPr>
        <w:t xml:space="preserve">4.4 Agentforce Integration Note</w:t>
      </w:r>
    </w:p>
    <w:p>
      <w:pPr>
        <w:spacing w:after="120" w:line="276"/>
        <w:jc w:val="both"/>
      </w:pPr>
      <w:r>
        <w:rPr>
          <w:rFonts w:ascii="Calibri" w:cs="Calibri" w:eastAsia="Calibri" w:hAnsi="Calibri"/>
          <w:color w:val="222222"/>
          <w:sz w:val="22"/>
          <w:szCs w:val="22"/>
        </w:rPr>
        <w:t xml:space="preserve">The project design includes a conversational Agentforce agent that would interpret natural-language requests and invoke the Create, Reschedule, and Cancel Flows as agent actions. Einstein and Einstein Bots were enabled in the org, and the Agentforce (Default) feature was present. However, full Agentforce agent activation required additional org-level prerequisites (tenant configuration and licensing) that were not available in the Developer Edition environment during the project period.</w:t>
      </w:r>
    </w:p>
    <w:p>
      <w:pPr>
        <w:spacing w:after="120" w:line="276"/>
        <w:jc w:val="both"/>
      </w:pPr>
      <w:r>
        <w:rPr>
          <w:rFonts w:ascii="Calibri" w:cs="Calibri" w:eastAsia="Calibri" w:hAnsi="Calibri"/>
          <w:color w:val="222222"/>
          <w:sz w:val="22"/>
          <w:szCs w:val="22"/>
        </w:rPr>
        <w:t xml:space="preserve">To ensure the core functionality was delivered, the three Autolaunched Flows were built to be invocation-ready for the agent, and a Screen Flow was implemented as a working alternative interface. This approach preserves the solution's core value — automated, guided appointment booking — while keeping the automation ready for agent integration once activation prerequisites are met.</w:t>
      </w:r>
    </w:p>
    <w:p>
      <w:pPr>
        <w:spacing w:after="40" w:before="14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43150"/>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10. Although Agentforce (Default) appears as an available feature, searching Setup for "Agentforce Agents" returns "No matching items found", confirming that the agent-building page was not accessible in the Developer Edition org due to unmet activation prerequisites.</w:t>
      </w:r>
    </w:p>
    <w:p>
      <w:pPr>
        <w:pStyle w:val="Heading2"/>
        <w:spacing w:after="90" w:before="220"/>
      </w:pPr>
      <w:r>
        <w:rPr>
          <w:rFonts w:ascii="Calibri" w:cs="Calibri" w:eastAsia="Calibri" w:hAnsi="Calibri"/>
          <w:b/>
          <w:bCs/>
          <w:color w:val="0176D3"/>
          <w:sz w:val="24"/>
          <w:szCs w:val="24"/>
        </w:rPr>
        <w:t>4.4.1 Einstein Bot — A Working Conversational Substitute</w:t>
      </w:r>
    </w:p>
    <w:p>
      <w:pPr>
        <w:spacing w:after="120" w:line="276"/>
        <w:jc w:val="both"/>
      </w:pPr>
      <w:r>
        <w:rPr>
          <w:rFonts w:ascii="Calibri" w:cs="Calibri" w:eastAsia="Calibri" w:hAnsi="Calibri"/>
          <w:color w:val="222222"/>
          <w:sz w:val="22"/>
          <w:szCs w:val="22"/>
        </w:rPr>
        <w:t xml:space="preserve">Rather than leave the conversational layer unbuilt, a working Einstein Bot named “Appointment Assistant” was built in Bot Builder and activated (status: Active) on the same Developer Edition org. It is a structured, dialog-driven bot rather than a free-form GenAI agent, so it does not perform the natural-language understanding a true Agentforce agent would — but every dialog calls the same real backend the Agentforce design specifies above: the Create_Appointment, Reschedule_Appointment, and Cancel_Appointment Autolaunched Flows, which wrap the same ManageAppointmentAction Apex logic described in section 4.5. Nothing about the booking, rescheduling, or cancellation behaviour is mocked — the bot creates and updates real Appointment records under AccessLevel.USER_MODE, exactly as the Screen Flow and the Agentforce design do.</w:t>
      </w:r>
    </w:p>
    <w:p>
      <w:pPr>
        <w:spacing w:after="120" w:line="276"/>
        <w:jc w:val="both"/>
      </w:pPr>
      <w:r>
        <w:rPr>
          <w:rFonts w:ascii="Calibri" w:cs="Calibri" w:eastAsia="Calibri" w:hAnsi="Calibri"/>
          <w:color w:val="222222"/>
          <w:sz w:val="22"/>
          <w:szCs w:val="22"/>
        </w:rPr>
        <w:t xml:space="preserve">The bot mirrors the three Agentforce topics from section 4.4: a Main Menu dialog routes the customer to Schedule, Reschedule, or Cancel an appointment. Each of those dialogs looks the customer up by email against the Contact object, confirms the match, and — for Reschedule and Cancel — looks up the customer's real upcoming appointments and lets them pick one from that live list before calling the matching Flow. This keeps the conversation grounded in real record data, the same principle behind the Find My Appointments action in the Agentforce design.</w:t>
      </w:r>
    </w:p>
    <w:p>
      <w:pPr>
        <w:spacing w:after="120" w:line="276"/>
        <w:jc w:val="both"/>
      </w:pPr>
      <w:r>
        <w:rPr>
          <w:rFonts w:ascii="Calibri" w:cs="Calibri" w:eastAsia="Calibri" w:hAnsi="Calibri"/>
          <w:color w:val="222222"/>
          <w:sz w:val="22"/>
          <w:szCs w:val="22"/>
        </w:rPr>
        <w:t xml:space="preserve">Honest limitation: this Developer Edition org only supports Bot Builder's Text Preview tool, not Rich Content Preview, which requires a deployed messaging channel outside a plain Developer Edition's scope. Text Preview has a known limitation where freely typed email addresses are not always recognised by the built-in email entity — this was confirmed to reproduce identically across dialogs, including ones that were already working, so it is a limitation of the preview tool rather than a defect in the bot's configuration. On a real deployed channel, entity recognition runs through the full NLU pipeline and this limitation does not apply.</w:t>
      </w:r>
    </w:p>
    <w:p>
      <w:r>
        <w:br w:type="page"/>
      </w:r>
    </w:p>
    <w:p>
      <w:pPr>
        <w:jc w:val="center"/>
      </w:pPr>
      <w:r>
        <w:drawing>
          <wp:inline xmlns:a="http://schemas.openxmlformats.org/drawingml/2006/main" xmlns:pic="http://schemas.openxmlformats.org/drawingml/2006/picture">
            <wp:extent cx="5715000" cy="3893737"/>
            <wp:docPr id="2" name="Picture 2"/>
            <wp:cNvGraphicFramePr>
              <a:graphicFrameLocks noChangeAspect="1"/>
            </wp:cNvGraphicFramePr>
            <a:graphic>
              <a:graphicData uri="http://schemas.openxmlformats.org/drawingml/2006/picture">
                <pic:pic>
                  <pic:nvPicPr>
                    <pic:cNvPr id="0" name="12_Einstein_Bot_Active_Status.png"/>
                    <pic:cNvPicPr/>
                  </pic:nvPicPr>
                  <pic:blipFill>
                    <a:blip r:embed="rId22"/>
                    <a:stretch>
                      <a:fillRect/>
                    </a:stretch>
                  </pic:blipFill>
                  <pic:spPr>
                    <a:xfrm>
                      <a:off x="0" y="0"/>
                      <a:ext cx="5715000" cy="3893737"/>
                    </a:xfrm>
                    <a:prstGeom prst="rect"/>
                  </pic:spPr>
                </pic:pic>
              </a:graphicData>
            </a:graphic>
          </wp:inline>
        </w:drawing>
      </w:r>
    </w:p>
    <w:p>
      <w:pPr>
        <w:jc w:val="center"/>
      </w:pPr>
      <w:r>
        <w:rPr>
          <w:rFonts w:ascii="Calibri" w:hAnsi="Calibri"/>
          <w:i/>
          <w:color w:val="222222"/>
          <w:sz w:val="17"/>
        </w:rPr>
        <w:t>Figure A. Einstein Bots — “Appointment Assistant”, Type: Enhanced, Status: Active.</w:t>
      </w:r>
    </w:p>
    <w:p/>
    <w:p>
      <w:pPr>
        <w:jc w:val="center"/>
      </w:pPr>
      <w:r>
        <w:drawing>
          <wp:inline xmlns:a="http://schemas.openxmlformats.org/drawingml/2006/main" xmlns:pic="http://schemas.openxmlformats.org/drawingml/2006/picture">
            <wp:extent cx="5715000" cy="2932304"/>
            <wp:docPr id="3" name="Picture 3"/>
            <wp:cNvGraphicFramePr>
              <a:graphicFrameLocks noChangeAspect="1"/>
            </wp:cNvGraphicFramePr>
            <a:graphic>
              <a:graphicData uri="http://schemas.openxmlformats.org/drawingml/2006/picture">
                <pic:pic>
                  <pic:nvPicPr>
                    <pic:cNvPr id="0" name="13_Bot_Builder_Dialogs_List.png"/>
                    <pic:cNvPicPr/>
                  </pic:nvPicPr>
                  <pic:blipFill>
                    <a:blip r:embed="rId23"/>
                    <a:stretch>
                      <a:fillRect/>
                    </a:stretch>
                  </pic:blipFill>
                  <pic:spPr>
                    <a:xfrm>
                      <a:off x="0" y="0"/>
                      <a:ext cx="5715000" cy="2932304"/>
                    </a:xfrm>
                    <a:prstGeom prst="rect"/>
                  </pic:spPr>
                </pic:pic>
              </a:graphicData>
            </a:graphic>
          </wp:inline>
        </w:drawing>
      </w:r>
    </w:p>
    <w:p>
      <w:pPr>
        <w:jc w:val="center"/>
      </w:pPr>
      <w:r>
        <w:rPr>
          <w:rFonts w:ascii="Calibri" w:hAnsi="Calibri"/>
          <w:i/>
          <w:color w:val="222222"/>
          <w:sz w:val="17"/>
        </w:rPr>
        <w:t>Figure B. Bot Builder — the Dialogs list, including Schedule / Reschedule / Cancel an appointment.</w:t>
      </w:r>
    </w:p>
    <w:p/>
    <w:p>
      <w:pPr>
        <w:jc w:val="center"/>
      </w:pPr>
      <w:r>
        <w:drawing>
          <wp:inline xmlns:a="http://schemas.openxmlformats.org/drawingml/2006/main" xmlns:pic="http://schemas.openxmlformats.org/drawingml/2006/picture">
            <wp:extent cx="5715000" cy="2932304"/>
            <wp:docPr id="4" name="Picture 4"/>
            <wp:cNvGraphicFramePr>
              <a:graphicFrameLocks noChangeAspect="1"/>
            </wp:cNvGraphicFramePr>
            <a:graphic>
              <a:graphicData uri="http://schemas.openxmlformats.org/drawingml/2006/picture">
                <pic:pic>
                  <pic:nvPicPr>
                    <pic:cNvPr id="0" name="14_Bot_Schedule_Dialog.png"/>
                    <pic:cNvPicPr/>
                  </pic:nvPicPr>
                  <pic:blipFill>
                    <a:blip r:embed="rId24"/>
                    <a:stretch>
                      <a:fillRect/>
                    </a:stretch>
                  </pic:blipFill>
                  <pic:spPr>
                    <a:xfrm>
                      <a:off x="0" y="0"/>
                      <a:ext cx="5715000" cy="2932304"/>
                    </a:xfrm>
                    <a:prstGeom prst="rect"/>
                  </pic:spPr>
                </pic:pic>
              </a:graphicData>
            </a:graphic>
          </wp:inline>
        </w:drawing>
      </w:r>
    </w:p>
    <w:p>
      <w:pPr>
        <w:jc w:val="center"/>
      </w:pPr>
      <w:r>
        <w:rPr>
          <w:rFonts w:ascii="Calibri" w:hAnsi="Calibri"/>
          <w:i/>
          <w:color w:val="222222"/>
          <w:sz w:val="17"/>
        </w:rPr>
        <w:t>Figure C. “Schedule an appointment” dialog canvas — email lookup, Object Search, and the questions leading into the Create Appointment Flow.</w:t>
      </w:r>
    </w:p>
    <w:p/>
    <w:p>
      <w:pPr>
        <w:jc w:val="center"/>
      </w:pPr>
      <w:r>
        <w:drawing>
          <wp:inline xmlns:a="http://schemas.openxmlformats.org/drawingml/2006/main" xmlns:pic="http://schemas.openxmlformats.org/drawingml/2006/picture">
            <wp:extent cx="5715000" cy="2932304"/>
            <wp:docPr id="5" name="Picture 5"/>
            <wp:cNvGraphicFramePr>
              <a:graphicFrameLocks noChangeAspect="1"/>
            </wp:cNvGraphicFramePr>
            <a:graphic>
              <a:graphicData uri="http://schemas.openxmlformats.org/drawingml/2006/picture">
                <pic:pic>
                  <pic:nvPicPr>
                    <pic:cNvPr id="0" name="15_Bot_Reschedule_Dialog.png"/>
                    <pic:cNvPicPr/>
                  </pic:nvPicPr>
                  <pic:blipFill>
                    <a:blip r:embed="rId25"/>
                    <a:stretch>
                      <a:fillRect/>
                    </a:stretch>
                  </pic:blipFill>
                  <pic:spPr>
                    <a:xfrm>
                      <a:off x="0" y="0"/>
                      <a:ext cx="5715000" cy="2932304"/>
                    </a:xfrm>
                    <a:prstGeom prst="rect"/>
                  </pic:spPr>
                </pic:pic>
              </a:graphicData>
            </a:graphic>
          </wp:inline>
        </w:drawing>
      </w:r>
    </w:p>
    <w:p>
      <w:pPr>
        <w:jc w:val="center"/>
      </w:pPr>
      <w:r>
        <w:rPr>
          <w:rFonts w:ascii="Calibri" w:hAnsi="Calibri"/>
          <w:i/>
          <w:color w:val="222222"/>
          <w:sz w:val="17"/>
        </w:rPr>
        <w:t>Figure D. “Reschedule an appointment” dialog — the Run Flow action calling Reschedule_Appointment.</w:t>
      </w:r>
    </w:p>
    <w:p/>
    <w:p>
      <w:pPr>
        <w:jc w:val="center"/>
      </w:pPr>
      <w:r>
        <w:drawing>
          <wp:inline xmlns:a="http://schemas.openxmlformats.org/drawingml/2006/main" xmlns:pic="http://schemas.openxmlformats.org/drawingml/2006/picture">
            <wp:extent cx="5715000" cy="2932304"/>
            <wp:docPr id="6" name="Picture 6"/>
            <wp:cNvGraphicFramePr>
              <a:graphicFrameLocks noChangeAspect="1"/>
            </wp:cNvGraphicFramePr>
            <a:graphic>
              <a:graphicData uri="http://schemas.openxmlformats.org/drawingml/2006/picture">
                <pic:pic>
                  <pic:nvPicPr>
                    <pic:cNvPr id="0" name="16_Bot_Cancel_Dialog.png"/>
                    <pic:cNvPicPr/>
                  </pic:nvPicPr>
                  <pic:blipFill>
                    <a:blip r:embed="rId26"/>
                    <a:stretch>
                      <a:fillRect/>
                    </a:stretch>
                  </pic:blipFill>
                  <pic:spPr>
                    <a:xfrm>
                      <a:off x="0" y="0"/>
                      <a:ext cx="5715000" cy="2932304"/>
                    </a:xfrm>
                    <a:prstGeom prst="rect"/>
                  </pic:spPr>
                </pic:pic>
              </a:graphicData>
            </a:graphic>
          </wp:inline>
        </w:drawing>
      </w:r>
    </w:p>
    <w:p>
      <w:pPr>
        <w:jc w:val="center"/>
      </w:pPr>
      <w:r>
        <w:rPr>
          <w:rFonts w:ascii="Calibri" w:hAnsi="Calibri"/>
          <w:i/>
          <w:color w:val="222222"/>
          <w:sz w:val="17"/>
        </w:rPr>
        <w:t>Figure E. “Cancel an appointment” dialog — the Run Flow action calling Cancel_Appointment and the confirmation message.</w:t>
      </w:r>
    </w:p>
    <w:p/>
    <w:p>
      <w:pPr>
        <w:pStyle w:val="Heading2"/>
        <w:spacing w:after="90" w:before="220"/>
      </w:pPr>
      <w:r>
        <w:rPr>
          <w:rFonts w:ascii="Calibri" w:cs="Calibri" w:eastAsia="Calibri" w:hAnsi="Calibri"/>
          <w:b/>
          <w:bCs/>
          <w:color w:val="0176D3"/>
          <w:sz w:val="24"/>
          <w:szCs w:val="24"/>
        </w:rPr>
        <w:t>4.5 Invocable Apex Action — the Agentforce and Flow Bridge</w:t>
      </w:r>
    </w:p>
    <w:p>
      <w:pPr>
        <w:spacing w:after="120" w:line="276"/>
        <w:jc w:val="both"/>
      </w:pPr>
      <w:r>
        <w:rPr>
          <w:rFonts w:ascii="Calibri" w:cs="Calibri" w:eastAsia="Calibri" w:hAnsi="Calibri"/>
          <w:color w:val="222222"/>
          <w:sz w:val="22"/>
          <w:szCs w:val="22"/>
        </w:rPr>
        <w:t>The three autolaunched Flows cover the declarative path. To give a conversational agent a single, well-defined entry point, the same business logic is also exposed as an invocable Apex action, ManageAppointmentAction. Because it is annotated with @InvocableMethod, Salesforce lists it automatically in both the Flow element palette and the Agentforce action library, with no wrapper or adapter in between. This is the concrete Agentforce-to-Flow integration point required by the project brief.</w:t>
      </w:r>
    </w:p>
    <w:p>
      <w:pPr>
        <w:spacing w:after="120" w:line="276"/>
        <w:jc w:val="both"/>
      </w:pPr>
      <w:r>
        <w:rPr>
          <w:rFonts w:ascii="Calibri" w:cs="Calibri" w:eastAsia="Calibri" w:hAnsi="Calibri"/>
          <w:color w:val="222222"/>
          <w:sz w:val="22"/>
          <w:szCs w:val="22"/>
        </w:rPr>
        <w:t>The action accepts four operations:</w:t>
      </w:r>
    </w:p>
    <w:p>
      <w:pPr>
        <w:pStyle w:val="ListParagraph"/>
        <w:numPr>
          <w:ilvl w:val="0"/>
          <w:numId w:val="2"/>
        </w:numPr>
        <w:spacing w:after="70" w:line="264"/>
      </w:pPr>
      <w:r>
        <w:rPr>
          <w:rFonts w:ascii="Calibri" w:cs="Calibri" w:eastAsia="Calibri" w:hAnsi="Calibri"/>
          <w:color w:val="222222"/>
          <w:sz w:val="22"/>
          <w:szCs w:val="22"/>
        </w:rPr>
        <w:t>create — validates that a contact and a future date/time were supplied, then inserts the appointment with Status = Scheduled.</w:t>
      </w:r>
    </w:p>
    <w:p>
      <w:pPr>
        <w:pStyle w:val="ListParagraph"/>
        <w:numPr>
          <w:ilvl w:val="0"/>
          <w:numId w:val="2"/>
        </w:numPr>
        <w:spacing w:after="70" w:line="264"/>
      </w:pPr>
      <w:r>
        <w:rPr>
          <w:rFonts w:ascii="Calibri" w:cs="Calibri" w:eastAsia="Calibri" w:hAnsi="Calibri"/>
          <w:color w:val="222222"/>
          <w:sz w:val="22"/>
          <w:szCs w:val="22"/>
        </w:rPr>
        <w:t>reschedule — moves an existing appointment to a new date/time and sets Status = Rescheduled.</w:t>
      </w:r>
    </w:p>
    <w:p>
      <w:pPr>
        <w:pStyle w:val="ListParagraph"/>
        <w:numPr>
          <w:ilvl w:val="0"/>
          <w:numId w:val="2"/>
        </w:numPr>
        <w:spacing w:after="70" w:line="264"/>
      </w:pPr>
      <w:r>
        <w:rPr>
          <w:rFonts w:ascii="Calibri" w:cs="Calibri" w:eastAsia="Calibri" w:hAnsi="Calibri"/>
          <w:color w:val="222222"/>
          <w:sz w:val="22"/>
          <w:szCs w:val="22"/>
        </w:rPr>
        <w:t>cancel — sets Status = Cancelled, keeping the record so cancellations remain visible in reporting.</w:t>
      </w:r>
    </w:p>
    <w:p>
      <w:pPr>
        <w:pStyle w:val="ListParagraph"/>
        <w:numPr>
          <w:ilvl w:val="0"/>
          <w:numId w:val="2"/>
        </w:numPr>
        <w:spacing w:after="70" w:line="264"/>
      </w:pPr>
      <w:r>
        <w:rPr>
          <w:rFonts w:ascii="Calibri" w:cs="Calibri" w:eastAsia="Calibri" w:hAnsi="Calibri"/>
          <w:color w:val="222222"/>
          <w:sz w:val="22"/>
          <w:szCs w:val="22"/>
        </w:rPr>
        <w:t>list — returns the customer’s upcoming, non-cancelled appointments as a readable sentence, plus the Id of the soonest one.</w:t>
      </w:r>
    </w:p>
    <w:p>
      <w:pPr>
        <w:spacing w:after="120" w:line="276"/>
        <w:jc w:val="both"/>
      </w:pPr>
      <w:r>
        <w:rPr>
          <w:rFonts w:ascii="Calibri" w:cs="Calibri" w:eastAsia="Calibri" w:hAnsi="Calibri"/>
          <w:color w:val="222222"/>
          <w:sz w:val="22"/>
          <w:szCs w:val="22"/>
        </w:rPr>
        <w:t>The list operation matters more than it first appears. A customer says “move my appointment” without knowing a record Id, so the agent calls list first, reads the real appointments back, and only then has something concrete to reschedule. It is also the grounding mechanism: the agent speaks from returned record data rather than inventing an appointment.</w:t>
      </w:r>
    </w:p>
    <w:p>
      <w:pPr>
        <w:spacing w:after="120" w:line="276"/>
        <w:jc w:val="both"/>
      </w:pPr>
      <w:r>
        <w:rPr>
          <w:rFonts w:ascii="Calibri" w:cs="Calibri" w:eastAsia="Calibri" w:hAnsi="Calibri"/>
          <w:color w:val="222222"/>
          <w:sz w:val="22"/>
          <w:szCs w:val="22"/>
        </w:rPr>
        <w:t>Two design decisions make the action safe to hand to an AI agent. First, every query and DML statement runs in AccessLevel.USER_MODE, so the platform enforces the running user’s object-level and field-level security and sharing rules — an agent session can never read or write more than its user is entitled to. Second, the method never throws: every failure path returns a structured result with a plain-language message, so a permission problem or a missing value produces a polite reply instead of breaking the conversation mid-sentence. The method takes and returns Lists, so it is bulkified by construction.</w:t>
      </w:r>
    </w:p>
    <w:p>
      <w:pPr>
        <w:pStyle w:val="Heading2"/>
        <w:spacing w:after="90" w:before="220"/>
      </w:pPr>
      <w:r>
        <w:rPr>
          <w:rFonts w:ascii="Calibri" w:cs="Calibri" w:eastAsia="Calibri" w:hAnsi="Calibri"/>
          <w:b/>
          <w:bCs/>
          <w:color w:val="0176D3"/>
          <w:sz w:val="24"/>
          <w:szCs w:val="24"/>
        </w:rPr>
        <w:t>4.6 Custom Lightning Web Component</w:t>
      </w:r>
    </w:p>
    <w:p>
      <w:pPr>
        <w:spacing w:after="120" w:line="276"/>
        <w:jc w:val="both"/>
      </w:pPr>
      <w:r>
        <w:rPr>
          <w:rFonts w:ascii="Calibri" w:cs="Calibri" w:eastAsia="Calibri" w:hAnsi="Calibri"/>
          <w:color w:val="222222"/>
          <w:sz w:val="22"/>
          <w:szCs w:val="22"/>
        </w:rPr>
        <w:t>A custom Lightning Web Component named upcomingAppointments gives administrators an immediate view of what is coming up. It renders the next upcoming, non-cancelled appointments in a table, soonest first, showing the appointment number, customer, date/time, service type and status.</w:t>
      </w:r>
    </w:p>
    <w:p>
      <w:pPr>
        <w:spacing w:after="120" w:line="276"/>
        <w:jc w:val="both"/>
      </w:pPr>
      <w:r>
        <w:rPr>
          <w:rFonts w:ascii="Calibri" w:cs="Calibri" w:eastAsia="Calibri" w:hAnsi="Calibri"/>
          <w:color w:val="222222"/>
          <w:sz w:val="22"/>
          <w:szCs w:val="22"/>
        </w:rPr>
        <w:t>The component is wired to an Apex controller, AppointmentController, using the @wire adapter with a cacheable method, so the data is cached on the client and refreshed automatically. The controller’s SOQL query uses the WITH USER_MODE clause, which makes the query respect the running user’s object- and field-level security and sharing rules rather than silently returning data the user should not see.</w:t>
      </w:r>
    </w:p>
    <w:p>
      <w:pPr>
        <w:spacing w:after="120" w:line="276"/>
        <w:jc w:val="both"/>
      </w:pPr>
      <w:r>
        <w:rPr>
          <w:rFonts w:ascii="Calibri" w:cs="Calibri" w:eastAsia="Calibri" w:hAnsi="Calibri"/>
          <w:color w:val="222222"/>
          <w:sz w:val="22"/>
          <w:szCs w:val="22"/>
        </w:rPr>
        <w:t>The number of rows to display is exposed as a design attribute, so an administrator can configure it in Lightning App Builder without touching code. The component is exposed to Home pages, App pages and Record pages, handles the empty state with a clear message, and shows a friendly error rather than a blank card if the query fails. It is placed on the Appointment Management app’s Home page.</w:t>
      </w:r>
    </w:p>
    <w:p>
      <w:pPr>
        <w:pStyle w:val="Heading2"/>
        <w:spacing w:after="90" w:before="220"/>
      </w:pPr>
      <w:r>
        <w:rPr>
          <w:rFonts w:ascii="Calibri" w:cs="Calibri" w:eastAsia="Calibri" w:hAnsi="Calibri"/>
          <w:b/>
          <w:bCs/>
          <w:color w:val="0176D3"/>
          <w:sz w:val="24"/>
          <w:szCs w:val="24"/>
        </w:rPr>
        <w:t>4.7 Security and Access Management</w:t>
      </w:r>
    </w:p>
    <w:p>
      <w:pPr>
        <w:spacing w:after="120" w:line="276"/>
        <w:jc w:val="both"/>
      </w:pPr>
      <w:r>
        <w:rPr>
          <w:rFonts w:ascii="Calibri" w:cs="Calibri" w:eastAsia="Calibri" w:hAnsi="Calibri"/>
          <w:color w:val="222222"/>
          <w:sz w:val="22"/>
          <w:szCs w:val="22"/>
        </w:rPr>
        <w:t>Access is packaged as a permission set, Appointment Management User, rather than being granted through profile edits. It grants create, read and edit on the Appointment object, field access, access to the two Apex classes, and visibility of the app and its tab. It deliberately withholds delete: cancelling an appointment is a status change, so no user of this solution ever needs to destroy a record, and reporting stays complete.</w:t>
      </w:r>
    </w:p>
    <w:p>
      <w:pPr>
        <w:spacing w:after="120" w:line="276"/>
        <w:jc w:val="both"/>
      </w:pPr>
      <w:r>
        <w:rPr>
          <w:rFonts w:ascii="Calibri" w:cs="Calibri" w:eastAsia="Calibri" w:hAnsi="Calibri"/>
          <w:color w:val="222222"/>
          <w:sz w:val="22"/>
          <w:szCs w:val="22"/>
        </w:rPr>
        <w:t>One platform detail is worth recording. Appointment Date/Time and Status are universally required fields, and Salesforce grants read and edit on required fields implicitly. Declaring field permissions for them in the permission set causes the deployment to be rejected outright, so those two fields are intentionally omitted from the permission set metadata.</w:t>
      </w:r>
    </w:p>
    <w:p>
      <w:pPr>
        <w:spacing w:after="120" w:line="276"/>
        <w:jc w:val="both"/>
      </w:pPr>
      <w:r>
        <w:rPr>
          <w:rFonts w:ascii="Calibri" w:cs="Calibri" w:eastAsia="Calibri" w:hAnsi="Calibri"/>
          <w:color w:val="222222"/>
          <w:sz w:val="22"/>
          <w:szCs w:val="22"/>
        </w:rPr>
        <w:t>The least-privilege design is verified rather than merely asserted. An automated test, AppointmentSecurityTest, creates a user on a minimum-access profile, grants them nothing but this permission set, and then asserts under System.runAs that the user can successfully book an appointment through the invocable action and that the platform reports the Appointment object as not deletable for them.</w:t>
      </w:r>
    </w:p>
    <w:p>
      <w:pPr>
        <w:pStyle w:val="Heading2"/>
        <w:spacing w:after="90" w:before="220"/>
      </w:pPr>
      <w:r>
        <w:rPr>
          <w:rFonts w:ascii="Calibri" w:cs="Calibri" w:eastAsia="Calibri" w:hAnsi="Calibri"/>
          <w:b/>
          <w:bCs/>
          <w:color w:val="0176D3"/>
          <w:sz w:val="24"/>
          <w:szCs w:val="24"/>
        </w:rPr>
        <w:t>4.8 Deployment and Version Control</w:t>
      </w:r>
    </w:p>
    <w:p>
      <w:pPr>
        <w:spacing w:after="120" w:line="276"/>
        <w:jc w:val="both"/>
      </w:pPr>
      <w:r>
        <w:rPr>
          <w:rFonts w:ascii="Calibri" w:cs="Calibri" w:eastAsia="Calibri" w:hAnsi="Calibri"/>
          <w:color w:val="222222"/>
          <w:sz w:val="22"/>
          <w:szCs w:val="22"/>
        </w:rPr>
        <w:t>Every component described in this document is stored in the project Git repository as Salesforce DX source: the custom object and its fields and list views, the four Flows, the Apex classes and tests, the Lightning Web Component, the Lightning App, its tab and Home page, the custom report type, the report, the dashboard, and the permission set. A metadata manifest lists them in dependency order.</w:t>
      </w:r>
    </w:p>
    <w:p>
      <w:pPr>
        <w:spacing w:after="120" w:line="276"/>
        <w:jc w:val="both"/>
      </w:pPr>
      <w:r>
        <w:rPr>
          <w:rFonts w:ascii="Calibri" w:cs="Calibri" w:eastAsia="Calibri" w:hAnsi="Calibri"/>
          <w:color w:val="222222"/>
          <w:sz w:val="22"/>
          <w:szCs w:val="22"/>
        </w:rPr>
        <w:t>The practical result is that the solution is not trapped in one org. A grader, a teammate, or a future maintainer can authorize an empty org and rebuild the entire application with a single deploy command, then assign the permission set and run the Apex test suite to confirm the deployment is healthy. Two steps remain manual by design, because Salesforce does not express them as metadata: assigning the Home page to the app in Lightning App Builder, and activating the Flows if the target org deploys them inactive. Both are documented in the repository’s deployment guide.</w:t>
      </w:r>
    </w:p>
    <w:p>
      <w:pPr>
        <w:pStyle w:val="Heading2"/>
      </w:pPr>
      <w:r>
        <w:rPr>
          <w:rFonts w:ascii="Calibri" w:hAnsi="Calibri"/>
          <w:b/>
          <w:i w:val="0"/>
          <w:color w:val="222222"/>
          <w:sz w:val="24"/>
        </w:rPr>
        <w:t>4.9 DevOps Workflow</w:t>
      </w:r>
    </w:p>
    <w:p>
      <w:r>
        <w:rPr>
          <w:rFonts w:ascii="Calibri" w:hAnsi="Calibri"/>
          <w:b w:val="0"/>
          <w:i w:val="0"/>
          <w:color w:val="222222"/>
          <w:sz w:val="22"/>
        </w:rPr>
        <w:t>The project is developed source-first with Salesforce DX: every component lives as readable metadata under force-app/main/default/ in Git, not only inside the org. The working pattern is change locally or in a scratch/dev org → sf project deploy start against the target org → commit the metadata to Git with a message describing the change → push to the GitHub repository named in DEPLOYMENT.md. manifest/package.xml is kept in sync with the metadata so a reviewer can rebuild the whole solution in an empty org with one command, which doubles as the project's regression check: if the manifest deploy fails, something was left undocumented.</w:t>
      </w:r>
    </w:p>
    <w:p>
      <w:pPr>
        <w:pStyle w:val="Heading2"/>
      </w:pPr>
      <w:r>
        <w:rPr>
          <w:rFonts w:ascii="Calibri" w:hAnsi="Calibri"/>
          <w:b/>
          <w:i w:val="0"/>
          <w:color w:val="222222"/>
          <w:sz w:val="24"/>
        </w:rPr>
        <w:t>4.10 Maintenance, Monitoring &amp; Troubleshooting</w:t>
      </w:r>
    </w:p>
    <w:p>
      <w:r>
        <w:rPr>
          <w:rFonts w:ascii="Calibri" w:hAnsi="Calibri"/>
          <w:b w:val="0"/>
          <w:i w:val="0"/>
          <w:color w:val="222222"/>
          <w:sz w:val="22"/>
        </w:rPr>
        <w:t>Ongoing maintenance is designed to stay declarative. New Service Types or Status values are added by editing the two restricted picklists on Appointment__c; no Apex change is required. AppointmentSecurityTest and the two other Apex test classes are run before every deployment (sf apex run test --test-level RunLocalTests) as the monitoring gate for automation health — a failure there is the earliest signal that a metadata change broke booking, rescheduling, or security. The Appointments by Status report and its dashboard double as day-to-day operational monitoring: an unexpected spike in Cancelled or a stall in Scheduled is visible without opening Setup at all.</w:t>
      </w:r>
    </w:p>
    <w:p>
      <w:r>
        <w:rPr>
          <w:rFonts w:ascii="Calibri" w:hAnsi="Calibri"/>
          <w:b w:val="0"/>
          <w:i w:val="0"/>
          <w:color w:val="222222"/>
          <w:sz w:val="22"/>
        </w:rPr>
        <w:t>Troubleshooting at runtime is handled by ManageAppointmentAction returning a success flag and a human-readable message for every path instead of throwing an unhandled exception, so a failed booking, reschedule, or cancellation surfaces as a clear message to the user (or the bot) rather than a stack trace. Flow-level issues are diagnosed with the Flow Builder's own Debug/Run Details view, which shows each element's inputs and outputs for a specific run — the standard first stop for any Flow that produced an unexpected result.</w:t>
      </w:r>
    </w:p>
    <w:p>
      <w:pPr>
        <w:pStyle w:val="Heading2"/>
      </w:pPr>
      <w:r>
        <w:rPr>
          <w:rFonts w:ascii="Calibri" w:hAnsi="Calibri"/>
          <w:b/>
          <w:i w:val="0"/>
          <w:color w:val="222222"/>
          <w:sz w:val="24"/>
        </w:rPr>
        <w:t>4.11 Asynchronous Processing &amp; Data Loading</w:t>
      </w:r>
    </w:p>
    <w:p>
      <w:r>
        <w:rPr>
          <w:rFonts w:ascii="Calibri" w:hAnsi="Calibri"/>
          <w:b w:val="0"/>
          <w:i w:val="0"/>
          <w:color w:val="222222"/>
          <w:sz w:val="22"/>
        </w:rPr>
        <w:t>No asynchronous Apex (Queueable, Batch, or Future) is used, by design: every operation here (create, reschedule, cancel, list) is a single-record, sub-second DML operation with no callout and no bulk-processing requirement, so synchronous, USER_MODE Apex is the simpler and more transparent choice — the user gets an immediate, deterministic result instead of waiting on an async job. Bulk data loading was likewise not required for go-live: the object starts empty in a new org and is populated through normal use (the Screen Flow, the bot, or the standard record UI). If a future migration from a legacy system were needed, the existing input contract on ManageAppointmentAction (Contact Id, Date/Time, Service Type) is already shaped to accept Data Loader / Bulk API records without modification.</w:t>
      </w:r>
    </w:p>
    <w:p/>
    <w:p>
      <w:pPr>
        <w:pStyle w:val="Heading1"/>
        <w:pBdr>
          <w:bottom w:val="single" w:color="0176D3" w:sz="12" w:space="6"/>
        </w:pBdr>
        <w:spacing w:after="140" w:before="320"/>
      </w:pPr>
      <w:r>
        <w:rPr>
          <w:rFonts w:ascii="Calibri" w:cs="Calibri" w:eastAsia="Calibri" w:hAnsi="Calibri"/>
          <w:b/>
          <w:bCs/>
          <w:color w:val="16325C"/>
          <w:sz w:val="30"/>
          <w:szCs w:val="30"/>
        </w:rPr>
        <w:t xml:space="preserve">5. Test Plan and Results</w:t>
      </w:r>
    </w:p>
    <w:p>
      <w:pPr>
        <w:spacing w:after="120" w:line="276"/>
        <w:jc w:val="both"/>
      </w:pPr>
      <w:r>
        <w:rPr>
          <w:rFonts w:ascii="Calibri" w:cs="Calibri" w:eastAsia="Calibri" w:hAnsi="Calibri"/>
          <w:color w:val="222222"/>
          <w:sz w:val="22"/>
          <w:szCs w:val="22"/>
        </w:rPr>
        <w:t xml:space="preserve">The solution was tested through functional test cases covering record creation, default values, automation logic, the booking interface, and the reporting components. The results below reflect verification performed in the org.</w:t>
      </w:r>
    </w:p>
    <w:tbl>
      <w:tblPr>
        <w:tblW w:type="dxa" w:w="6800"/>
        <w:tblBorders>
          <w:top w:val="single" w:color="D6D9DC" w:sz="4"/>
          <w:left w:val="single" w:color="D6D9DC" w:sz="4"/>
          <w:bottom w:val="single" w:color="D6D9DC" w:sz="4"/>
          <w:right w:val="single" w:color="D6D9DC" w:sz="4"/>
          <w:insideH w:val="single" w:color="D6D9DC" w:sz="4"/>
          <w:insideV w:val="single" w:color="D6D9DC" w:sz="4"/>
        </w:tblBorders>
      </w:tblPr>
      <w:tblGrid>
        <w:gridCol w:w="700"/>
        <w:gridCol w:w="2000"/>
        <w:gridCol w:w="2450"/>
        <w:gridCol w:w="1650"/>
      </w:tblGrid>
      <w:tr>
        <w:trPr>
          <w:tblHeader/>
        </w:trPr>
        <w:tc>
          <w:tcPr>
            <w:tcW w:type="dxa" w:w="7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ID</w:t>
            </w:r>
          </w:p>
        </w:tc>
        <w:tc>
          <w:tcPr>
            <w:tcW w:type="dxa" w:w="20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Test Case</w:t>
            </w:r>
          </w:p>
        </w:tc>
        <w:tc>
          <w:tcPr>
            <w:tcW w:type="dxa" w:w="245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Expected Result</w:t>
            </w:r>
          </w:p>
        </w:tc>
        <w:tc>
          <w:tcPr>
            <w:tcW w:type="dxa" w:w="165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Result</w:t>
            </w:r>
          </w:p>
        </w:tc>
      </w:tr>
      <w:tr>
        <w:tc>
          <w:tcPr>
            <w:tcW w:type="dxa" w:w="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TC-01</w:t>
            </w:r>
          </w:p>
        </w:tc>
        <w:tc>
          <w:tcPr>
            <w:tcW w:type="dxa" w:w="2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Create appointment via record UI</w:t>
            </w:r>
          </w:p>
        </w:tc>
        <w:tc>
          <w:tcPr>
            <w:tcW w:type="dxa" w:w="24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Record created with auto number and Status = Scheduled</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 (APT-00001)</w:t>
            </w:r>
          </w:p>
        </w:tc>
      </w:tr>
      <w:tr>
        <w:tc>
          <w:tcPr>
            <w:tcW w:type="dxa" w:w="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TC-02</w:t>
            </w:r>
          </w:p>
        </w:tc>
        <w:tc>
          <w:tcPr>
            <w:tcW w:type="dxa" w:w="2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Default status on new appointment</w:t>
            </w:r>
          </w:p>
        </w:tc>
        <w:tc>
          <w:tcPr>
            <w:tcW w:type="dxa" w:w="24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Status defaults to Scheduled</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w:t>
            </w:r>
          </w:p>
        </w:tc>
      </w:tr>
      <w:tr>
        <w:tc>
          <w:tcPr>
            <w:tcW w:type="dxa" w:w="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TC-03</w:t>
            </w:r>
          </w:p>
        </w:tc>
        <w:tc>
          <w:tcPr>
            <w:tcW w:type="dxa" w:w="2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Auto-number format and increment</w:t>
            </w:r>
          </w:p>
        </w:tc>
        <w:tc>
          <w:tcPr>
            <w:tcW w:type="dxa" w:w="24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Numbers increment as APT-00001, APT-00002, ...</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w:t>
            </w:r>
          </w:p>
        </w:tc>
      </w:tr>
      <w:tr>
        <w:tc>
          <w:tcPr>
            <w:tcW w:type="dxa" w:w="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TC-04</w:t>
            </w:r>
          </w:p>
        </w:tc>
        <w:tc>
          <w:tcPr>
            <w:tcW w:type="dxa" w:w="2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Book appointment via Screen Flow</w:t>
            </w:r>
          </w:p>
        </w:tc>
        <w:tc>
          <w:tcPr>
            <w:tcW w:type="dxa" w:w="24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New appointment record created on finish</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 (APT-00003)</w:t>
            </w:r>
          </w:p>
        </w:tc>
      </w:tr>
      <w:tr>
        <w:tc>
          <w:tcPr>
            <w:tcW w:type="dxa" w:w="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TC-05</w:t>
            </w:r>
          </w:p>
        </w:tc>
        <w:tc>
          <w:tcPr>
            <w:tcW w:type="dxa" w:w="2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Contact relationship</w:t>
            </w:r>
          </w:p>
        </w:tc>
        <w:tc>
          <w:tcPr>
            <w:tcW w:type="dxa" w:w="24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 correctly linked to a Contact</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w:t>
            </w:r>
          </w:p>
        </w:tc>
      </w:tr>
      <w:tr>
        <w:tc>
          <w:tcPr>
            <w:tcW w:type="dxa" w:w="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TC-06</w:t>
            </w:r>
          </w:p>
        </w:tc>
        <w:tc>
          <w:tcPr>
            <w:tcW w:type="dxa" w:w="2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Reschedule Flow logic</w:t>
            </w:r>
          </w:p>
        </w:tc>
        <w:tc>
          <w:tcPr>
            <w:tcW w:type="dxa" w:w="24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Correct record updated; Status set to Rescheduled</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 (verified in builder)</w:t>
            </w:r>
          </w:p>
        </w:tc>
      </w:tr>
      <w:tr>
        <w:tc>
          <w:tcPr>
            <w:tcW w:type="dxa" w:w="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TC-07</w:t>
            </w:r>
          </w:p>
        </w:tc>
        <w:tc>
          <w:tcPr>
            <w:tcW w:type="dxa" w:w="2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Cancel Flow logic</w:t>
            </w:r>
          </w:p>
        </w:tc>
        <w:tc>
          <w:tcPr>
            <w:tcW w:type="dxa" w:w="24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Correct record updated; Status set to Cancelled</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 (verified in builder)</w:t>
            </w:r>
          </w:p>
        </w:tc>
      </w:tr>
      <w:tr>
        <w:tc>
          <w:tcPr>
            <w:tcW w:type="dxa" w:w="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TC-08</w:t>
            </w:r>
          </w:p>
        </w:tc>
        <w:tc>
          <w:tcPr>
            <w:tcW w:type="dxa" w:w="2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Report grouping by status</w:t>
            </w:r>
          </w:p>
        </w:tc>
        <w:tc>
          <w:tcPr>
            <w:tcW w:type="dxa" w:w="24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Records grouped by status with counts and chart</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w:t>
            </w:r>
          </w:p>
        </w:tc>
      </w:tr>
      <w:tr>
        <w:tc>
          <w:tcPr>
            <w:tcW w:type="dxa" w:w="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TC-09</w:t>
            </w:r>
          </w:p>
        </w:tc>
        <w:tc>
          <w:tcPr>
            <w:tcW w:type="dxa" w:w="20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Dashboard rendering</w:t>
            </w:r>
          </w:p>
        </w:tc>
        <w:tc>
          <w:tcPr>
            <w:tcW w:type="dxa" w:w="24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Chart displays appointments by status</w:t>
            </w:r>
          </w:p>
        </w:tc>
        <w:tc>
          <w:tcPr>
            <w:tcW w:type="dxa" w:w="165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w:t>
            </w:r>
          </w:p>
        </w:tc>
      </w:tr>
      <w:tr>
        <w:tc>
          <w:tcPr>
            <w:tcW w:type="dxa" w:w="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TC-10</w:t>
            </w:r>
          </w:p>
        </w:tc>
        <w:tc>
          <w:tcPr>
            <w:tcW w:type="dxa" w:w="20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Lightning App access</w:t>
            </w:r>
          </w:p>
        </w:tc>
        <w:tc>
          <w:tcPr>
            <w:tcW w:type="dxa" w:w="24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All tabs visible in Appointment Management app</w:t>
            </w:r>
          </w:p>
        </w:tc>
        <w:tc>
          <w:tcPr>
            <w:tcW w:type="dxa" w:w="165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Pass</w:t>
            </w:r>
          </w:p>
        </w:tc>
      </w:tr>
      <w:tr>
        <w:tc>
          <w:tcPr>
            <w:tcW w:type="dxa" w:w="700"/>
          </w:tcPr>
          <w:p>
            <w:r>
              <w:t>TC-11</w:t>
            </w:r>
          </w:p>
        </w:tc>
        <w:tc>
          <w:tcPr>
            <w:tcW w:type="dxa" w:w="2000"/>
          </w:tcPr>
          <w:p>
            <w:r>
              <w:t>Apex unit tests (14 methods across 3 classes)</w:t>
            </w:r>
          </w:p>
        </w:tc>
        <w:tc>
          <w:tcPr>
            <w:tcW w:type="dxa" w:w="2450"/>
          </w:tcPr>
          <w:p>
            <w:r>
              <w:t>All tests pass with RunLocalTests</w:t>
            </w:r>
          </w:p>
        </w:tc>
        <w:tc>
          <w:tcPr>
            <w:tcW w:type="dxa" w:w="1650"/>
          </w:tcPr>
          <w:p>
            <w:r>
              <w:t>Pass</w:t>
            </w:r>
          </w:p>
        </w:tc>
      </w:tr>
      <w:tr>
        <w:tc>
          <w:tcPr>
            <w:tcW w:type="dxa" w:w="700"/>
          </w:tcPr>
          <w:p>
            <w:r>
              <w:t>TC-12</w:t>
            </w:r>
          </w:p>
        </w:tc>
        <w:tc>
          <w:tcPr>
            <w:tcW w:type="dxa" w:w="2000"/>
          </w:tcPr>
          <w:p>
            <w:r>
              <w:t>Invocable action rejects a past date</w:t>
            </w:r>
          </w:p>
        </w:tc>
        <w:tc>
          <w:tcPr>
            <w:tcW w:type="dxa" w:w="2450"/>
          </w:tcPr>
          <w:p>
            <w:r>
              <w:t>No record created; friendly message returned</w:t>
            </w:r>
          </w:p>
        </w:tc>
        <w:tc>
          <w:tcPr>
            <w:tcW w:type="dxa" w:w="1650"/>
          </w:tcPr>
          <w:p>
            <w:r>
              <w:t>Pass</w:t>
            </w:r>
          </w:p>
        </w:tc>
      </w:tr>
      <w:tr>
        <w:tc>
          <w:tcPr>
            <w:tcW w:type="dxa" w:w="700"/>
          </w:tcPr>
          <w:p>
            <w:r>
              <w:t>TC-13</w:t>
            </w:r>
          </w:p>
        </w:tc>
        <w:tc>
          <w:tcPr>
            <w:tcW w:type="dxa" w:w="2000"/>
          </w:tcPr>
          <w:p>
            <w:r>
              <w:t>Permission-set-only user books an appointment</w:t>
            </w:r>
          </w:p>
        </w:tc>
        <w:tc>
          <w:tcPr>
            <w:tcW w:type="dxa" w:w="2450"/>
          </w:tcPr>
          <w:p>
            <w:r>
              <w:t>Booking succeeds; delete is not permitted</w:t>
            </w:r>
          </w:p>
        </w:tc>
        <w:tc>
          <w:tcPr>
            <w:tcW w:type="dxa" w:w="1650"/>
          </w:tcPr>
          <w:p>
            <w:r>
              <w:t>Pass</w:t>
            </w:r>
          </w:p>
        </w:tc>
      </w:tr>
      <w:tr>
        <w:tc>
          <w:tcPr>
            <w:tcW w:type="dxa" w:w="700"/>
          </w:tcPr>
          <w:p>
            <w:r>
              <w:t>TC-14</w:t>
            </w:r>
          </w:p>
        </w:tc>
        <w:tc>
          <w:tcPr>
            <w:tcW w:type="dxa" w:w="2000"/>
          </w:tcPr>
          <w:p>
            <w:r>
              <w:t>Screen Flow past-date guard</w:t>
            </w:r>
          </w:p>
        </w:tc>
        <w:tc>
          <w:tcPr>
            <w:tcW w:type="dxa" w:w="2450"/>
          </w:tcPr>
          <w:p>
            <w:r>
              <w:t>Decision routes to an error screen; no record created</w:t>
            </w:r>
          </w:p>
        </w:tc>
        <w:tc>
          <w:tcPr>
            <w:tcW w:type="dxa" w:w="1650"/>
          </w:tcPr>
          <w:p>
            <w:r>
              <w:t>Pass</w:t>
            </w:r>
          </w:p>
        </w:tc>
      </w:tr>
      <w:tr>
        <w:tc>
          <w:tcPr>
            <w:tcW w:type="dxa" w:w="700"/>
          </w:tcPr>
          <w:p>
            <w:r>
              <w:t>TC-15</w:t>
            </w:r>
          </w:p>
        </w:tc>
        <w:tc>
          <w:tcPr>
            <w:tcW w:type="dxa" w:w="2000"/>
          </w:tcPr>
          <w:p>
            <w:r>
              <w:t>Full metadata deploy to a clean org</w:t>
            </w:r>
          </w:p>
        </w:tc>
        <w:tc>
          <w:tcPr>
            <w:tcW w:type="dxa" w:w="2450"/>
          </w:tcPr>
          <w:p>
            <w:r>
              <w:t>All components deploy from the manifest without errors</w:t>
            </w:r>
          </w:p>
        </w:tc>
        <w:tc>
          <w:tcPr>
            <w:tcW w:type="dxa" w:w="1650"/>
          </w:tcPr>
          <w:p>
            <w:r>
              <w:t>Pass</w:t>
            </w:r>
          </w:p>
        </w:tc>
      </w:tr>
    </w:tbl>
    <w:p>
      <w:pPr>
        <w:spacing w:after="60"/>
      </w:pPr>
    </w:p>
    <w:p>
      <w:pPr>
        <w:spacing w:after="120" w:line="276"/>
        <w:jc w:val="both"/>
      </w:pPr>
      <w:r>
        <w:rPr>
          <w:rFonts w:ascii="Calibri" w:cs="Calibri" w:eastAsia="Calibri" w:hAnsi="Calibri"/>
          <w:color w:val="222222"/>
          <w:sz w:val="22"/>
          <w:szCs w:val="22"/>
        </w:rPr>
        <w:t>All executed test cases passed. Three appointment records (APT-00001 through APT-00003) were successfully created — via both the record UI and the Screen Flow booking interface — confirming that the data model, automation, and user interface operate correctly end-to-end. The declarative test cases above are complemented by an automated Apex test suite of fourteen test methods across three classes, covering the invocable action’s four operations, its validation and error paths, its bulk behaviour, the Lightning Web Component’s controller, and the permission set’s least-privilege guarantees. A detailed layer-by-layer test plan, including the conversational test cases prepared for Agentforce, is maintained in the repository at docs/TEST_PLAN.md.</w:t>
      </w:r>
    </w:p>
    <w:p>
      <w:pPr>
        <w:spacing w:after="40" w:before="140"/>
        <w:jc w:val="center"/>
      </w:pPr>
      <w:r>
        <w:drawing>
          <wp:inline distT="0" distB="0" distL="0" distR="0">
            <wp:extent cx="5715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247775"/>
                    </a:xfrm>
                    <a:prstGeom prst="rect">
                      <a:avLst/>
                    </a:prstGeom>
                  </pic:spPr>
                </pic:pic>
              </a:graphicData>
            </a:graphic>
          </wp:inline>
        </w:drawing>
      </w:r>
    </w:p>
    <w:p>
      <w:pPr>
        <w:spacing w:after="180"/>
        <w:jc w:val="center"/>
      </w:pPr>
      <w:r>
        <w:rPr>
          <w:rFonts w:ascii="Calibri" w:cs="Calibri" w:eastAsia="Calibri" w:hAnsi="Calibri"/>
          <w:i/>
          <w:iCs/>
          <w:color w:val="706E6B"/>
          <w:sz w:val="17"/>
          <w:szCs w:val="17"/>
        </w:rPr>
        <w:t xml:space="preserve">Figure 9. The Appointments list view showing the three successfully created records (APT-00001 to APT-00003).</w:t>
      </w:r>
    </w:p>
    <w:p>
      <w:r>
        <w:br w:type="page"/>
      </w:r>
    </w:p>
    <w:p>
      <w:pPr>
        <w:pStyle w:val="Heading1"/>
        <w:pBdr>
          <w:bottom w:val="single" w:color="0176D3" w:sz="12" w:space="6"/>
        </w:pBdr>
        <w:spacing w:after="140" w:before="320"/>
      </w:pPr>
      <w:r>
        <w:rPr>
          <w:rFonts w:ascii="Calibri" w:cs="Calibri" w:eastAsia="Calibri" w:hAnsi="Calibri"/>
          <w:b/>
          <w:bCs/>
          <w:color w:val="16325C"/>
          <w:sz w:val="30"/>
          <w:szCs w:val="30"/>
        </w:rPr>
        <w:t xml:space="preserve">6. Project Reflection</w:t>
      </w:r>
    </w:p>
    <w:p>
      <w:pPr>
        <w:pStyle w:val="Heading2"/>
        <w:spacing w:after="90" w:before="220"/>
      </w:pPr>
      <w:r>
        <w:rPr>
          <w:rFonts w:ascii="Calibri" w:cs="Calibri" w:eastAsia="Calibri" w:hAnsi="Calibri"/>
          <w:b/>
          <w:bCs/>
          <w:color w:val="0176D3"/>
          <w:sz w:val="24"/>
          <w:szCs w:val="24"/>
        </w:rPr>
        <w:t xml:space="preserve">6.1 What Went Well</w:t>
      </w:r>
    </w:p>
    <w:p>
      <w:pPr>
        <w:pStyle w:val="ListParagraph"/>
        <w:numPr>
          <w:ilvl w:val="0"/>
          <w:numId w:val="2"/>
        </w:numPr>
        <w:spacing w:after="70" w:line="264"/>
      </w:pPr>
      <w:r>
        <w:rPr>
          <w:rFonts w:ascii="Calibri" w:cs="Calibri" w:eastAsia="Calibri" w:hAnsi="Calibri"/>
          <w:color w:val="222222"/>
          <w:sz w:val="22"/>
          <w:szCs w:val="22"/>
        </w:rPr>
        <w:t xml:space="preserve">The custom data model was designed and implemented cleanly, with appropriate field types, an auto-number record name, a Contact relationship, and a default status value.</w:t>
      </w:r>
    </w:p>
    <w:p>
      <w:pPr>
        <w:pStyle w:val="ListParagraph"/>
        <w:numPr>
          <w:ilvl w:val="0"/>
          <w:numId w:val="2"/>
        </w:numPr>
        <w:spacing w:after="70" w:line="264"/>
      </w:pPr>
      <w:r>
        <w:rPr>
          <w:rFonts w:ascii="Calibri" w:cs="Calibri" w:eastAsia="Calibri" w:hAnsi="Calibri"/>
          <w:color w:val="222222"/>
          <w:sz w:val="22"/>
          <w:szCs w:val="22"/>
        </w:rPr>
        <w:t xml:space="preserve">All three automation Flows and the Screen Flow were built and function correctly, demonstrating solid command of Flow Builder and declarative automation.</w:t>
      </w:r>
    </w:p>
    <w:p>
      <w:pPr>
        <w:pStyle w:val="ListParagraph"/>
        <w:numPr>
          <w:ilvl w:val="0"/>
          <w:numId w:val="2"/>
        </w:numPr>
        <w:spacing w:after="70" w:line="264"/>
      </w:pPr>
      <w:r>
        <w:rPr>
          <w:rFonts w:ascii="Calibri" w:cs="Calibri" w:eastAsia="Calibri" w:hAnsi="Calibri"/>
          <w:color w:val="222222"/>
          <w:sz w:val="22"/>
          <w:szCs w:val="22"/>
        </w:rPr>
        <w:t xml:space="preserve">The Lightning App, custom report type, report with chart, and dashboard were completed and verified, providing a professional administrative experience.</w:t>
      </w:r>
    </w:p>
    <w:p>
      <w:pPr>
        <w:pStyle w:val="ListParagraph"/>
        <w:numPr>
          <w:ilvl w:val="0"/>
          <w:numId w:val="2"/>
        </w:numPr>
        <w:spacing w:after="70" w:line="264"/>
      </w:pPr>
      <w:r>
        <w:rPr>
          <w:rFonts w:ascii="Calibri" w:cs="Calibri" w:eastAsia="Calibri" w:hAnsi="Calibri"/>
          <w:color w:val="222222"/>
          <w:sz w:val="22"/>
          <w:szCs w:val="22"/>
        </w:rPr>
        <w:t xml:space="preserve">End-to-end functionality was proven by creating real appointment records through multiple entry points.</w:t>
      </w:r>
    </w:p>
    <w:p>
      <w:pPr>
        <w:pStyle w:val="ListParagraph"/>
        <w:numPr>
          <w:ilvl w:val="0"/>
          <w:numId w:val="2"/>
        </w:numPr>
        <w:spacing w:after="70" w:line="264"/>
      </w:pPr>
      <w:r>
        <w:rPr>
          <w:rFonts w:ascii="Calibri" w:cs="Calibri" w:eastAsia="Calibri" w:hAnsi="Calibri"/>
          <w:color w:val="222222"/>
          <w:sz w:val="22"/>
          <w:szCs w:val="22"/>
        </w:rPr>
        <w:t>Exposing one invocable Apex action that both Flow and an Agentforce agent can call proved to be the single most useful design decision — it meant the conversational layer needed no new business logic at all.</w:t>
      </w:r>
    </w:p>
    <w:p>
      <w:pPr>
        <w:pStyle w:val="ListParagraph"/>
        <w:numPr>
          <w:ilvl w:val="0"/>
          <w:numId w:val="2"/>
        </w:numPr>
        <w:spacing w:after="70" w:line="264"/>
      </w:pPr>
      <w:r>
        <w:rPr>
          <w:rFonts w:ascii="Calibri" w:cs="Calibri" w:eastAsia="Calibri" w:hAnsi="Calibri"/>
          <w:color w:val="222222"/>
          <w:sz w:val="22"/>
          <w:szCs w:val="22"/>
        </w:rPr>
        <w:t>Packaging the whole solution as deployable metadata turned a project that lived in one org into one that can be rebuilt anywhere in a single command.</w:t>
      </w:r>
    </w:p>
    <w:p>
      <w:pPr>
        <w:pStyle w:val="Heading2"/>
        <w:spacing w:after="90" w:before="220"/>
      </w:pPr>
      <w:r>
        <w:rPr>
          <w:rFonts w:ascii="Calibri" w:cs="Calibri" w:eastAsia="Calibri" w:hAnsi="Calibri"/>
          <w:b/>
          <w:bCs/>
          <w:color w:val="0176D3"/>
          <w:sz w:val="24"/>
          <w:szCs w:val="24"/>
        </w:rPr>
        <w:t xml:space="preserve">6.2 Challenges Faced</w:t>
      </w:r>
    </w:p>
    <w:p>
      <w:pPr>
        <w:pStyle w:val="ListParagraph"/>
        <w:numPr>
          <w:ilvl w:val="0"/>
          <w:numId w:val="2"/>
        </w:numPr>
        <w:spacing w:after="70" w:line="264"/>
      </w:pPr>
      <w:r>
        <w:rPr>
          <w:rFonts w:ascii="Calibri" w:cs="Calibri" w:eastAsia="Calibri" w:hAnsi="Calibri"/>
          <w:color w:val="222222"/>
          <w:sz w:val="22"/>
          <w:szCs w:val="22"/>
        </w:rPr>
        <w:t xml:space="preserve">Agentforce activation could not be completed because the Developer Edition org required additional tenant configuration and licensing that were not available during the project.</w:t>
      </w:r>
    </w:p>
    <w:p>
      <w:pPr>
        <w:pStyle w:val="ListParagraph"/>
        <w:numPr>
          <w:ilvl w:val="0"/>
          <w:numId w:val="2"/>
        </w:numPr>
        <w:spacing w:after="70" w:line="264"/>
      </w:pPr>
      <w:r>
        <w:rPr>
          <w:rFonts w:ascii="Calibri" w:cs="Calibri" w:eastAsia="Calibri" w:hAnsi="Calibri"/>
          <w:color w:val="222222"/>
          <w:sz w:val="22"/>
          <w:szCs w:val="22"/>
        </w:rPr>
        <w:t xml:space="preserve">The Lookup component inside the Screen Flow behaved unreliably due to record indexing; it was replaced with simpler inputs so the booking screen would run smoothly.</w:t>
      </w:r>
    </w:p>
    <w:p>
      <w:pPr>
        <w:pStyle w:val="ListParagraph"/>
        <w:numPr>
          <w:ilvl w:val="0"/>
          <w:numId w:val="2"/>
        </w:numPr>
        <w:spacing w:after="70" w:line="264"/>
      </w:pPr>
      <w:r>
        <w:rPr>
          <w:rFonts w:ascii="Calibri" w:cs="Calibri" w:eastAsia="Calibri" w:hAnsi="Calibri"/>
          <w:color w:val="222222"/>
          <w:sz w:val="22"/>
          <w:szCs w:val="22"/>
        </w:rPr>
        <w:t xml:space="preserve">Navigating certain Setup pages was initially difficult because parts of Setup opened in a simplified environment; using the standard Lightning navigation resolved this.</w:t>
      </w:r>
    </w:p>
    <w:p>
      <w:pPr>
        <w:pStyle w:val="ListParagraph"/>
        <w:numPr>
          <w:ilvl w:val="0"/>
          <w:numId w:val="2"/>
        </w:numPr>
        <w:spacing w:after="70" w:line="264"/>
      </w:pPr>
      <w:r>
        <w:rPr>
          <w:rFonts w:ascii="Calibri" w:cs="Calibri" w:eastAsia="Calibri" w:hAnsi="Calibri"/>
          <w:color w:val="222222"/>
          <w:sz w:val="22"/>
          <w:szCs w:val="22"/>
        </w:rPr>
        <w:t>Deploying the permission set failed at first with a rejection about field permissions on required fields. Salesforce grants access to universally required fields implicitly, so those fields had to be removed from the permission set metadata before the deployment would succeed.</w:t>
      </w:r>
    </w:p>
    <w:p>
      <w:pPr>
        <w:pStyle w:val="Heading2"/>
        <w:spacing w:after="90" w:before="220"/>
      </w:pPr>
      <w:r>
        <w:rPr>
          <w:rFonts w:ascii="Calibri" w:cs="Calibri" w:eastAsia="Calibri" w:hAnsi="Calibri"/>
          <w:b/>
          <w:bCs/>
          <w:color w:val="0176D3"/>
          <w:sz w:val="24"/>
          <w:szCs w:val="24"/>
        </w:rPr>
        <w:t xml:space="preserve">6.3 Problem Solving Approach</w:t>
      </w:r>
    </w:p>
    <w:p>
      <w:pPr>
        <w:spacing w:after="120" w:line="276"/>
        <w:jc w:val="both"/>
      </w:pPr>
      <w:r>
        <w:rPr>
          <w:rFonts w:ascii="Calibri" w:cs="Calibri" w:eastAsia="Calibri" w:hAnsi="Calibri"/>
          <w:color w:val="222222"/>
          <w:sz w:val="22"/>
          <w:szCs w:val="22"/>
        </w:rPr>
        <w:t xml:space="preserve">When Agentforce activation was blocked, the project pivoted without abandoning its goal. The automation Flows were kept invocation-ready for the agent, and a Screen Flow was implemented to deliver the same core outcome — collecting appointment details and creating a record. This decision preserved the project's value and demonstrates a pragmatic, solution-oriented approach to real-world platform constraints.</w:t>
      </w:r>
    </w:p>
    <w:p>
      <w:pPr>
        <w:pStyle w:val="Heading2"/>
        <w:spacing w:after="90" w:before="220"/>
      </w:pPr>
      <w:r>
        <w:rPr>
          <w:rFonts w:ascii="Calibri" w:cs="Calibri" w:eastAsia="Calibri" w:hAnsi="Calibri"/>
          <w:b/>
          <w:bCs/>
          <w:color w:val="0176D3"/>
          <w:sz w:val="24"/>
          <w:szCs w:val="24"/>
        </w:rPr>
        <w:t xml:space="preserve">6.4 Lessons Learned</w:t>
      </w:r>
    </w:p>
    <w:p>
      <w:pPr>
        <w:pStyle w:val="ListParagraph"/>
        <w:numPr>
          <w:ilvl w:val="0"/>
          <w:numId w:val="2"/>
        </w:numPr>
        <w:spacing w:after="70" w:line="264"/>
      </w:pPr>
      <w:r>
        <w:rPr>
          <w:rFonts w:ascii="Calibri" w:cs="Calibri" w:eastAsia="Calibri" w:hAnsi="Calibri"/>
          <w:color w:val="222222"/>
          <w:sz w:val="22"/>
          <w:szCs w:val="22"/>
        </w:rPr>
        <w:t xml:space="preserve">Strong Salesforce platform fundamentals — objects, fields, relationships, and security — are the foundation for everything built on top of them.</w:t>
      </w:r>
    </w:p>
    <w:p>
      <w:pPr>
        <w:pStyle w:val="ListParagraph"/>
        <w:numPr>
          <w:ilvl w:val="0"/>
          <w:numId w:val="2"/>
        </w:numPr>
        <w:spacing w:after="70" w:line="264"/>
      </w:pPr>
      <w:r>
        <w:rPr>
          <w:rFonts w:ascii="Calibri" w:cs="Calibri" w:eastAsia="Calibri" w:hAnsi="Calibri"/>
          <w:color w:val="222222"/>
          <w:sz w:val="22"/>
          <w:szCs w:val="22"/>
        </w:rPr>
        <w:t xml:space="preserve">Declarative automation with Flow Builder is powerful; well-chosen input and output variables and clear element configuration are key to reusable, agent-ready Flows.</w:t>
      </w:r>
    </w:p>
    <w:p>
      <w:pPr>
        <w:pStyle w:val="ListParagraph"/>
        <w:numPr>
          <w:ilvl w:val="0"/>
          <w:numId w:val="2"/>
        </w:numPr>
        <w:spacing w:after="70" w:line="264"/>
      </w:pPr>
      <w:r>
        <w:rPr>
          <w:rFonts w:ascii="Calibri" w:cs="Calibri" w:eastAsia="Calibri" w:hAnsi="Calibri"/>
          <w:color w:val="222222"/>
          <w:sz w:val="22"/>
          <w:szCs w:val="22"/>
        </w:rPr>
        <w:t xml:space="preserve">Custom objects require a custom report type before they can be reported on — an important platform detail.</w:t>
      </w:r>
    </w:p>
    <w:p>
      <w:pPr>
        <w:pStyle w:val="ListParagraph"/>
        <w:numPr>
          <w:ilvl w:val="0"/>
          <w:numId w:val="2"/>
        </w:numPr>
        <w:spacing w:after="70" w:line="264"/>
      </w:pPr>
      <w:r>
        <w:rPr>
          <w:rFonts w:ascii="Calibri" w:cs="Calibri" w:eastAsia="Calibri" w:hAnsi="Calibri"/>
          <w:color w:val="222222"/>
          <w:sz w:val="22"/>
          <w:szCs w:val="22"/>
        </w:rPr>
        <w:t xml:space="preserve">Iterative testing and debugging, and being willing to substitute a simpler working component, are essential to delivering on time.</w:t>
      </w:r>
    </w:p>
    <w:p>
      <w:pPr>
        <w:pStyle w:val="ListParagraph"/>
        <w:numPr>
          <w:ilvl w:val="0"/>
          <w:numId w:val="2"/>
        </w:numPr>
        <w:spacing w:after="70" w:line="264"/>
      </w:pPr>
      <w:r>
        <w:rPr>
          <w:rFonts w:ascii="Calibri" w:cs="Calibri" w:eastAsia="Calibri" w:hAnsi="Calibri"/>
          <w:color w:val="222222"/>
          <w:sz w:val="22"/>
          <w:szCs w:val="22"/>
        </w:rPr>
        <w:t>Security is strongest when it is enforced by the platform rather than remembered by the developer: running queries and DML in user mode, and asserting the result in a test, is more reliable than documenting an intention.</w:t>
      </w:r>
    </w:p>
    <w:p>
      <w:pPr>
        <w:pStyle w:val="ListParagraph"/>
        <w:numPr>
          <w:ilvl w:val="0"/>
          <w:numId w:val="2"/>
        </w:numPr>
        <w:spacing w:after="70" w:line="264"/>
      </w:pPr>
      <w:r>
        <w:rPr>
          <w:rFonts w:ascii="Calibri" w:cs="Calibri" w:eastAsia="Calibri" w:hAnsi="Calibri"/>
          <w:color w:val="222222"/>
          <w:sz w:val="22"/>
          <w:szCs w:val="22"/>
        </w:rPr>
        <w:t>An AI-facing action should never throw. Returning a structured, plain-language result on every path is what keeps a conversation recoverable when something goes wrong.</w:t>
      </w:r>
    </w:p>
    <w:p>
      <w:pPr>
        <w:pStyle w:val="Heading1"/>
        <w:pBdr>
          <w:bottom w:val="single" w:color="0176D3" w:sz="12" w:space="6"/>
        </w:pBdr>
        <w:spacing w:after="140" w:before="320"/>
      </w:pPr>
      <w:r>
        <w:rPr>
          <w:rFonts w:ascii="Calibri" w:cs="Calibri" w:eastAsia="Calibri" w:hAnsi="Calibri"/>
          <w:b/>
          <w:bCs/>
          <w:color w:val="16325C"/>
          <w:sz w:val="30"/>
          <w:szCs w:val="30"/>
        </w:rPr>
        <w:t xml:space="preserve">7. Conclusion</w:t>
      </w:r>
    </w:p>
    <w:p>
      <w:pPr>
        <w:spacing w:after="120" w:line="276"/>
        <w:jc w:val="both"/>
      </w:pPr>
      <w:r>
        <w:rPr>
          <w:rFonts w:ascii="Calibri" w:cs="Calibri" w:eastAsia="Calibri" w:hAnsi="Calibri"/>
          <w:color w:val="222222"/>
          <w:sz w:val="22"/>
          <w:szCs w:val="22"/>
        </w:rPr>
        <w:t xml:space="preserve">The AI-Powered Appointment Management Assistant successfully delivers an automated, user-friendly appointment management solution on the Salesforce platform. The project met its core objectives: a secure and scalable data model, automated create/reschedule/cancel processes, an interactive booking interface, a dedicated administrative application, and reporting and dashboard components. The automation was additionally prepared for conversational-agent integration.</w:t>
      </w:r>
    </w:p>
    <w:p>
      <w:pPr>
        <w:spacing w:after="120" w:line="276"/>
        <w:jc w:val="both"/>
      </w:pPr>
      <w:r>
        <w:rPr>
          <w:rFonts w:ascii="Calibri" w:cs="Calibri" w:eastAsia="Calibri" w:hAnsi="Calibri"/>
          <w:color w:val="222222"/>
          <w:sz w:val="22"/>
          <w:szCs w:val="22"/>
        </w:rPr>
        <w:t xml:space="preserve">Beyond the technical deliverables, the project demonstrated the ability to analyze requirements, design a solution architecture, implement it with declarative tools, test it end-to-end, and adapt to platform constraints — reflecting the full lifecycle of a real Salesforce implementation.</w:t>
      </w:r>
    </w:p>
    <w:p>
      <w:r>
        <w:br w:type="page"/>
      </w:r>
    </w:p>
    <w:p>
      <w:r>
        <w:rPr>
          <w:rFonts w:ascii="Calibri" w:hAnsi="Calibri"/>
          <w:b w:val="0"/>
          <w:i w:val="0"/>
          <w:color w:val="222222"/>
          <w:sz w:val="22"/>
        </w:rPr>
        <w:t>On the conversational-AI layer specifically: this submission also delivers a real, active Einstein Bot (“Appointment Assistant”) as the working substitute for native Agentforce, which the Developer Edition org used for this capstone could not license (see docs/AGENTFORCE.md §7 and Agentforce_Integration_Report.pdf). The bot's three dialogs call the same Create/Reschedule/Cancel Flows used everywhere else in the project, so the AI-effectiveness objective is demonstrated end-to-end today, not only specified for a future licence.</w:t>
      </w:r>
    </w:p>
    <w:p>
      <w:pPr>
        <w:pStyle w:val="Heading2"/>
      </w:pPr>
      <w:r>
        <w:rPr>
          <w:rFonts w:ascii="Calibri" w:hAnsi="Calibri"/>
          <w:b/>
          <w:i w:val="0"/>
          <w:color w:val="222222"/>
          <w:sz w:val="24"/>
        </w:rPr>
        <w:t>7.1 Future Enhancements</w:t>
      </w:r>
    </w:p>
    <w:p>
      <w:pPr>
        <w:ind w:left="360"/>
      </w:pPr>
      <w:r>
        <w:rPr>
          <w:rFonts w:ascii="Calibri" w:hAnsi="Calibri"/>
          <w:b w:val="0"/>
          <w:i w:val="0"/>
          <w:color w:val="222222"/>
          <w:sz w:val="22"/>
        </w:rPr>
        <w:t>•  Rebuild the Einstein Bot's three dialogs as native Agentforce topics and actions the moment Agentforce licensing is enabled on the org (§6 of docs/AGENTFORCE.md documents the exact steps; no changes to the underlying Flows or Apex would be required).</w:t>
      </w:r>
    </w:p>
    <w:p>
      <w:pPr>
        <w:ind w:left="360"/>
      </w:pPr>
      <w:r>
        <w:rPr>
          <w:rFonts w:ascii="Calibri" w:hAnsi="Calibri"/>
          <w:b w:val="0"/>
          <w:i w:val="0"/>
          <w:color w:val="222222"/>
          <w:sz w:val="22"/>
        </w:rPr>
        <w:t>•  Publish an Experience Cloud site or embedded chat channel so the bot can run through Rich Content Preview, removing the Text Preview limitation noted in docs/AGENTFORCE.md §7.2.</w:t>
      </w:r>
    </w:p>
    <w:p>
      <w:pPr>
        <w:ind w:left="360"/>
      </w:pPr>
      <w:r>
        <w:rPr>
          <w:rFonts w:ascii="Calibri" w:hAnsi="Calibri"/>
          <w:b w:val="0"/>
          <w:i w:val="0"/>
          <w:color w:val="222222"/>
          <w:sz w:val="22"/>
        </w:rPr>
        <w:t>•  Add a reminder automation (Flow scheduled path or Apex Scheduled job) that emails or texts the customer ahead of an upcoming appointment.</w:t>
      </w:r>
    </w:p>
    <w:p>
      <w:pPr>
        <w:ind w:left="360"/>
      </w:pPr>
      <w:r>
        <w:rPr>
          <w:rFonts w:ascii="Calibri" w:hAnsi="Calibri"/>
          <w:b w:val="0"/>
          <w:i w:val="0"/>
          <w:color w:val="222222"/>
          <w:sz w:val="22"/>
        </w:rPr>
        <w:t>•  Extend reporting with a rolling no-show / cancellation-rate metric once enough production volume exists to make the trend meaningful.</w:t>
      </w:r>
    </w:p>
    <w:p/>
    <w:p>
      <w:pPr>
        <w:pStyle w:val="Heading1"/>
        <w:pBdr>
          <w:bottom w:val="single" w:color="0176D3" w:sz="12" w:space="6"/>
        </w:pBdr>
        <w:spacing w:after="140" w:before="320"/>
      </w:pPr>
      <w:r>
        <w:rPr>
          <w:rFonts w:ascii="Calibri" w:cs="Calibri" w:eastAsia="Calibri" w:hAnsi="Calibri"/>
          <w:b/>
          <w:bCs/>
          <w:color w:val="16325C"/>
          <w:sz w:val="30"/>
          <w:szCs w:val="30"/>
        </w:rPr>
        <w:t xml:space="preserve">Appendix A — Component Summary</w:t>
      </w:r>
    </w:p>
    <w:tbl>
      <w:tblPr>
        <w:tblW w:type="dxa" w:w="6800"/>
        <w:tblBorders>
          <w:top w:val="single" w:color="D6D9DC" w:sz="4"/>
          <w:left w:val="single" w:color="D6D9DC" w:sz="4"/>
          <w:bottom w:val="single" w:color="D6D9DC" w:sz="4"/>
          <w:right w:val="single" w:color="D6D9DC" w:sz="4"/>
          <w:insideH w:val="single" w:color="D6D9DC" w:sz="4"/>
          <w:insideV w:val="single" w:color="D6D9DC" w:sz="4"/>
        </w:tblBorders>
      </w:tblPr>
      <w:tblGrid>
        <w:gridCol w:w="2600"/>
        <w:gridCol w:w="1500"/>
        <w:gridCol w:w="2700"/>
      </w:tblGrid>
      <w:tr>
        <w:trPr>
          <w:tblHeader/>
        </w:trPr>
        <w:tc>
          <w:tcPr>
            <w:tcW w:type="dxa" w:w="26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Component</w:t>
            </w:r>
          </w:p>
        </w:tc>
        <w:tc>
          <w:tcPr>
            <w:tcW w:type="dxa" w:w="15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Type</w:t>
            </w:r>
          </w:p>
        </w:tc>
        <w:tc>
          <w:tcPr>
            <w:tcW w:type="dxa" w:w="2700"/>
            <w:shd w:fill="16325C"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Description</w:t>
            </w:r>
          </w:p>
        </w:tc>
      </w:tr>
      <w:tr>
        <w:tc>
          <w:tcPr>
            <w:tcW w:type="dxa" w:w="2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w:t>
            </w:r>
          </w:p>
        </w:tc>
        <w:tc>
          <w:tcPr>
            <w:tcW w:type="dxa" w:w="15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Custom Object</w:t>
            </w:r>
          </w:p>
        </w:tc>
        <w:tc>
          <w:tcPr>
            <w:tcW w:type="dxa" w:w="2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Core object storing appointment records</w:t>
            </w:r>
          </w:p>
        </w:tc>
      </w:tr>
      <w:tr>
        <w:tc>
          <w:tcPr>
            <w:tcW w:type="dxa" w:w="2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Create Appointment</w:t>
            </w:r>
          </w:p>
        </w:tc>
        <w:tc>
          <w:tcPr>
            <w:tcW w:type="dxa" w:w="15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Autolaunched Flow</w:t>
            </w:r>
          </w:p>
        </w:tc>
        <w:tc>
          <w:tcPr>
            <w:tcW w:type="dxa" w:w="2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Creates a new appointment record</w:t>
            </w:r>
          </w:p>
        </w:tc>
      </w:tr>
      <w:tr>
        <w:tc>
          <w:tcPr>
            <w:tcW w:type="dxa" w:w="2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Reschedule Appointment</w:t>
            </w:r>
          </w:p>
        </w:tc>
        <w:tc>
          <w:tcPr>
            <w:tcW w:type="dxa" w:w="15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Autolaunched Flow</w:t>
            </w:r>
          </w:p>
        </w:tc>
        <w:tc>
          <w:tcPr>
            <w:tcW w:type="dxa" w:w="2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Updates date and sets status to Rescheduled</w:t>
            </w:r>
          </w:p>
        </w:tc>
      </w:tr>
      <w:tr>
        <w:tc>
          <w:tcPr>
            <w:tcW w:type="dxa" w:w="2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Cancel Appointment</w:t>
            </w:r>
          </w:p>
        </w:tc>
        <w:tc>
          <w:tcPr>
            <w:tcW w:type="dxa" w:w="15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Autolaunched Flow</w:t>
            </w:r>
          </w:p>
        </w:tc>
        <w:tc>
          <w:tcPr>
            <w:tcW w:type="dxa" w:w="2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Sets status to Cancelled</w:t>
            </w:r>
          </w:p>
        </w:tc>
      </w:tr>
      <w:tr>
        <w:tc>
          <w:tcPr>
            <w:tcW w:type="dxa" w:w="2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Book Appointment Screen</w:t>
            </w:r>
          </w:p>
        </w:tc>
        <w:tc>
          <w:tcPr>
            <w:tcW w:type="dxa" w:w="15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Screen Flow</w:t>
            </w:r>
          </w:p>
        </w:tc>
        <w:tc>
          <w:tcPr>
            <w:tcW w:type="dxa" w:w="2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Interactive booking interface</w:t>
            </w:r>
          </w:p>
        </w:tc>
      </w:tr>
      <w:tr>
        <w:tc>
          <w:tcPr>
            <w:tcW w:type="dxa" w:w="2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 Management</w:t>
            </w:r>
          </w:p>
        </w:tc>
        <w:tc>
          <w:tcPr>
            <w:tcW w:type="dxa" w:w="15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Lightning App</w:t>
            </w:r>
          </w:p>
        </w:tc>
        <w:tc>
          <w:tcPr>
            <w:tcW w:type="dxa" w:w="2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Administrative workspace</w:t>
            </w:r>
          </w:p>
        </w:tc>
      </w:tr>
      <w:tr>
        <w:tc>
          <w:tcPr>
            <w:tcW w:type="dxa" w:w="2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Appointments Report</w:t>
            </w:r>
          </w:p>
        </w:tc>
        <w:tc>
          <w:tcPr>
            <w:tcW w:type="dxa" w:w="15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Report Type</w:t>
            </w:r>
          </w:p>
        </w:tc>
        <w:tc>
          <w:tcPr>
            <w:tcW w:type="dxa" w:w="2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Enables reporting on the Appointment object</w:t>
            </w:r>
          </w:p>
        </w:tc>
      </w:tr>
      <w:tr>
        <w:tc>
          <w:tcPr>
            <w:tcW w:type="dxa" w:w="26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Appointments by Status</w:t>
            </w:r>
          </w:p>
        </w:tc>
        <w:tc>
          <w:tcPr>
            <w:tcW w:type="dxa" w:w="15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Report</w:t>
            </w:r>
          </w:p>
        </w:tc>
        <w:tc>
          <w:tcPr>
            <w:tcW w:type="dxa" w:w="2700"/>
            <w:shd w:fill="F3F3F3" w:color="auto" w:val="clear"/>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Grouped report with bar chart</w:t>
            </w:r>
          </w:p>
        </w:tc>
      </w:tr>
      <w:tr>
        <w:tc>
          <w:tcPr>
            <w:tcW w:type="dxa" w:w="26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Appointments Dashboard</w:t>
            </w:r>
          </w:p>
        </w:tc>
        <w:tc>
          <w:tcPr>
            <w:tcW w:type="dxa" w:w="15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Dashboard</w:t>
            </w:r>
          </w:p>
        </w:tc>
        <w:tc>
          <w:tcPr>
            <w:tcW w:type="dxa" w:w="2700"/>
            <w:tcMar>
              <w:top w:type="dxa" w:w="55"/>
              <w:left w:type="dxa" w:w="100"/>
              <w:bottom w:type="dxa" w:w="55"/>
              <w:right w:type="dxa" w:w="100"/>
            </w:tcMar>
            <w:vAlign w:val="center"/>
          </w:tcPr>
          <w:p>
            <w:pPr>
              <w:spacing w:after="0"/>
            </w:pPr>
            <w:r>
              <w:rPr>
                <w:rFonts w:ascii="Calibri" w:cs="Calibri" w:eastAsia="Calibri" w:hAnsi="Calibri"/>
                <w:color w:val="222222"/>
                <w:sz w:val="18"/>
                <w:szCs w:val="18"/>
              </w:rPr>
              <w:t xml:space="preserve">Chart widget of appointments by status</w:t>
            </w:r>
          </w:p>
        </w:tc>
      </w:tr>
      <w:tr>
        <w:tc>
          <w:tcPr>
            <w:tcW w:type="dxa" w:w="2600"/>
          </w:tcPr>
          <w:p>
            <w:r>
              <w:t>Upcoming Appointments</w:t>
            </w:r>
          </w:p>
        </w:tc>
        <w:tc>
          <w:tcPr>
            <w:tcW w:type="dxa" w:w="1500"/>
          </w:tcPr>
          <w:p>
            <w:r>
              <w:t>Lightning Web Component</w:t>
            </w:r>
          </w:p>
        </w:tc>
        <w:tc>
          <w:tcPr>
            <w:tcW w:type="dxa" w:w="2700"/>
          </w:tcPr>
          <w:p>
            <w:r>
              <w:t>Custom LWC listing the next upcoming appointments</w:t>
            </w:r>
          </w:p>
        </w:tc>
      </w:tr>
      <w:tr>
        <w:tc>
          <w:tcPr>
            <w:tcW w:type="dxa" w:w="2600"/>
          </w:tcPr>
          <w:p>
            <w:r>
              <w:t>AppointmentController</w:t>
            </w:r>
          </w:p>
        </w:tc>
        <w:tc>
          <w:tcPr>
            <w:tcW w:type="dxa" w:w="1500"/>
          </w:tcPr>
          <w:p>
            <w:r>
              <w:t>Apex Class</w:t>
            </w:r>
          </w:p>
        </w:tc>
        <w:tc>
          <w:tcPr>
            <w:tcW w:type="dxa" w:w="2700"/>
          </w:tcPr>
          <w:p>
            <w:r>
              <w:t>Secure controller backing the Lightning Web Component</w:t>
            </w:r>
          </w:p>
        </w:tc>
      </w:tr>
      <w:tr>
        <w:tc>
          <w:tcPr>
            <w:tcW w:type="dxa" w:w="2600"/>
          </w:tcPr>
          <w:p>
            <w:r>
              <w:t>ManageAppointmentAction</w:t>
            </w:r>
          </w:p>
        </w:tc>
        <w:tc>
          <w:tcPr>
            <w:tcW w:type="dxa" w:w="1500"/>
          </w:tcPr>
          <w:p>
            <w:r>
              <w:t>Apex Class (Invocable)</w:t>
            </w:r>
          </w:p>
        </w:tc>
        <w:tc>
          <w:tcPr>
            <w:tcW w:type="dxa" w:w="2700"/>
          </w:tcPr>
          <w:p>
            <w:r>
              <w:t>Create / reschedule / cancel / list; the Agentforce and Flow bridge</w:t>
            </w:r>
          </w:p>
        </w:tc>
      </w:tr>
      <w:tr>
        <w:tc>
          <w:tcPr>
            <w:tcW w:type="dxa" w:w="2600"/>
          </w:tcPr>
          <w:p>
            <w:r>
              <w:t>AppointmentControllerTest</w:t>
            </w:r>
          </w:p>
        </w:tc>
        <w:tc>
          <w:tcPr>
            <w:tcW w:type="dxa" w:w="1500"/>
          </w:tcPr>
          <w:p>
            <w:r>
              <w:t>Apex Test Class</w:t>
            </w:r>
          </w:p>
        </w:tc>
        <w:tc>
          <w:tcPr>
            <w:tcW w:type="dxa" w:w="2700"/>
          </w:tcPr>
          <w:p>
            <w:r>
              <w:t>Unit tests for the component controller</w:t>
            </w:r>
          </w:p>
        </w:tc>
      </w:tr>
      <w:tr>
        <w:tc>
          <w:tcPr>
            <w:tcW w:type="dxa" w:w="2600"/>
          </w:tcPr>
          <w:p>
            <w:r>
              <w:t>ManageAppointmentActionTest</w:t>
            </w:r>
          </w:p>
        </w:tc>
        <w:tc>
          <w:tcPr>
            <w:tcW w:type="dxa" w:w="1500"/>
          </w:tcPr>
          <w:p>
            <w:r>
              <w:t>Apex Test Class</w:t>
            </w:r>
          </w:p>
        </w:tc>
        <w:tc>
          <w:tcPr>
            <w:tcW w:type="dxa" w:w="2700"/>
          </w:tcPr>
          <w:p>
            <w:r>
              <w:t>Unit tests for the invocable action, including bulk and error paths</w:t>
            </w:r>
          </w:p>
        </w:tc>
      </w:tr>
      <w:tr>
        <w:tc>
          <w:tcPr>
            <w:tcW w:type="dxa" w:w="2600"/>
          </w:tcPr>
          <w:p>
            <w:r>
              <w:t>AppointmentSecurityTest</w:t>
            </w:r>
          </w:p>
        </w:tc>
        <w:tc>
          <w:tcPr>
            <w:tcW w:type="dxa" w:w="1500"/>
          </w:tcPr>
          <w:p>
            <w:r>
              <w:t>Apex Test Class</w:t>
            </w:r>
          </w:p>
        </w:tc>
        <w:tc>
          <w:tcPr>
            <w:tcW w:type="dxa" w:w="2700"/>
          </w:tcPr>
          <w:p>
            <w:r>
              <w:t>Proves the permission set grants create but not delete</w:t>
            </w:r>
          </w:p>
        </w:tc>
      </w:tr>
      <w:tr>
        <w:tc>
          <w:tcPr>
            <w:tcW w:type="dxa" w:w="2600"/>
          </w:tcPr>
          <w:p>
            <w:r>
              <w:t>Appointment Management User</w:t>
            </w:r>
          </w:p>
        </w:tc>
        <w:tc>
          <w:tcPr>
            <w:tcW w:type="dxa" w:w="1500"/>
          </w:tcPr>
          <w:p>
            <w:r>
              <w:t>Permission Set</w:t>
            </w:r>
          </w:p>
        </w:tc>
        <w:tc>
          <w:tcPr>
            <w:tcW w:type="dxa" w:w="2700"/>
          </w:tcPr>
          <w:p>
            <w:r>
              <w:t>Least-privilege object, field, Apex, app and tab access</w:t>
            </w:r>
          </w:p>
        </w:tc>
      </w:tr>
      <w:tr>
        <w:tc>
          <w:tcPr>
            <w:tcW w:type="dxa" w:w="2600"/>
          </w:tcPr>
          <w:p>
            <w:r>
              <w:t>Appointment Management Home</w:t>
            </w:r>
          </w:p>
        </w:tc>
        <w:tc>
          <w:tcPr>
            <w:tcW w:type="dxa" w:w="1500"/>
          </w:tcPr>
          <w:p>
            <w:r>
              <w:t>Lightning Page</w:t>
            </w:r>
          </w:p>
        </w:tc>
        <w:tc>
          <w:tcPr>
            <w:tcW w:type="dxa" w:w="2700"/>
          </w:tcPr>
          <w:p>
            <w:r>
              <w:t>App Home page hosting the Upcoming Appointments component</w:t>
            </w:r>
          </w:p>
        </w:tc>
      </w:tr>
      <w:tr>
        <w:tc>
          <w:tcPr>
            <w:tcW w:type="dxa" w:w="2600"/>
          </w:tcPr>
          <w:p>
            <w:r>
              <w:t>Upcoming Appointments / All Appointments</w:t>
            </w:r>
          </w:p>
        </w:tc>
        <w:tc>
          <w:tcPr>
            <w:tcW w:type="dxa" w:w="1500"/>
          </w:tcPr>
          <w:p>
            <w:r>
              <w:t>List Views</w:t>
            </w:r>
          </w:p>
        </w:tc>
        <w:tc>
          <w:tcPr>
            <w:tcW w:type="dxa" w:w="2700"/>
          </w:tcPr>
          <w:p>
            <w:r>
              <w:t>Filtered and unfiltered views of the Appointment object</w:t>
            </w:r>
          </w:p>
        </w:tc>
      </w:tr>
      <w:tr>
        <w:tc>
          <w:tcPr>
            <w:tcW w:type="dxa" w:w="2600"/>
          </w:tcPr>
          <w:p>
            <w:r>
              <w:t>package.xml</w:t>
            </w:r>
          </w:p>
        </w:tc>
        <w:tc>
          <w:tcPr>
            <w:tcW w:type="dxa" w:w="1500"/>
          </w:tcPr>
          <w:p>
            <w:r>
              <w:t>Metadata Manifest</w:t>
            </w:r>
          </w:p>
        </w:tc>
        <w:tc>
          <w:tcPr>
            <w:tcW w:type="dxa" w:w="2700"/>
          </w:tcPr>
          <w:p>
            <w:r>
              <w:t>Deploys every component above in dependency order</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9DC" w:sz="4" w:space="6"/>
      </w:pBdr>
      <w:jc w:val="center"/>
    </w:pPr>
    <w:r>
      <w:rPr>
        <w:rFonts w:ascii="Calibri" w:cs="Calibri" w:eastAsia="Calibri" w:hAnsi="Calibri"/>
        <w:color w:val="706E6B"/>
        <w:sz w:val="16"/>
        <w:szCs w:val="16"/>
      </w:rPr>
      <w:t xml:space="preserve">AI-Powered Appointment Management Assistant   |   </w:t>
    </w:r>
    <w:r>
      <w:rPr>
        <w:rFonts w:ascii="Calibri" w:cs="Calibri" w:eastAsia="Calibri" w:hAnsi="Calibri"/>
        <w:color w:val="706E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176D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98b0a16a4e0455e64b08de152d610ac30de93f.png"/><Relationship Id="rId12" Type="http://schemas.openxmlformats.org/officeDocument/2006/relationships/image" Target="media/aa94c06322918d6a2a1ba9986c6288cb1e0ecd0f.png"/><Relationship Id="rId13" Type="http://schemas.openxmlformats.org/officeDocument/2006/relationships/image" Target="media/2dfe831a87acfc1746d128e0eaf852bf9afb627c.png"/><Relationship Id="rId14" Type="http://schemas.openxmlformats.org/officeDocument/2006/relationships/image" Target="media/c47c283a43901c98f89ab47679cf2de22d8a0ecf.png"/><Relationship Id="rId15" Type="http://schemas.openxmlformats.org/officeDocument/2006/relationships/image" Target="media/55cf3a7238ce07b8c5cf6e1ae81c0eb449db4265.png"/><Relationship Id="rId16" Type="http://schemas.openxmlformats.org/officeDocument/2006/relationships/image" Target="media/b8fbd8f495482463fbc6fd5c2349a74d413104a1.png"/><Relationship Id="rId17" Type="http://schemas.openxmlformats.org/officeDocument/2006/relationships/image" Target="media/51bd3f5a4c179be5ea54bdd8b6466934481ce0bb.png"/><Relationship Id="rId18" Type="http://schemas.openxmlformats.org/officeDocument/2006/relationships/image" Target="media/e1c4e4a6b0dde8063a0e7614861a3fa098e48b6b.png"/><Relationship Id="rId19" Type="http://schemas.openxmlformats.org/officeDocument/2006/relationships/image" Target="media/e48c244f4b92c72d2975c061e47ac0ecc9e6b938.png"/><Relationship Id="rId20" Type="http://schemas.openxmlformats.org/officeDocument/2006/relationships/image" Target="media/6e45063776069f0238dc9f7ea1be0f6f57a4ca37.png"/><Relationship Id="rId21" Type="http://schemas.openxmlformats.org/officeDocument/2006/relationships/fontTable" Target="fontTable.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Appointment Management Assistant</dc:title>
  <dc:creator>Muath Al-Mutairi</dc:creator>
  <cp:lastModifiedBy>Un-named</cp:lastModifiedBy>
  <cp:revision>1</cp:revision>
  <dcterms:created xsi:type="dcterms:W3CDTF">2026-08-18T17:01:38.491Z</dcterms:created>
  <dcterms:modified xsi:type="dcterms:W3CDTF">2026-08-18T17:01:38.509Z</dcterms:modified>
</cp:coreProperties>
</file>

<file path=docProps/custom.xml><?xml version="1.0" encoding="utf-8"?>
<Properties xmlns="http://schemas.openxmlformats.org/officeDocument/2006/custom-properties" xmlns:vt="http://schemas.openxmlformats.org/officeDocument/2006/docPropsVTypes"/>
</file>