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1C4" w:rsidRPr="002C5C00" w:rsidRDefault="00DA28F7" w:rsidP="00DA28F7">
      <w:pPr>
        <w:bidi w:val="0"/>
        <w:rPr>
          <w:rFonts w:asciiTheme="majorBidi" w:hAnsiTheme="majorBidi" w:cstheme="majorBidi"/>
          <w:sz w:val="24"/>
          <w:szCs w:val="24"/>
        </w:rPr>
      </w:pPr>
      <w:r w:rsidRPr="002C5C00">
        <w:rPr>
          <w:rFonts w:asciiTheme="majorBidi" w:hAnsiTheme="majorBidi" w:cstheme="majorBidi"/>
          <w:sz w:val="24"/>
          <w:szCs w:val="24"/>
        </w:rPr>
        <w:t>DexGuard is a commercial optimizer and obfuscator tool written by Eric Lafortune (who developed ProGuard), it is based on ProGuard and It is used in the place of ProGuard. Rather than targeting Java, DexGuard is specialized for Android resources and Dalvik by</w:t>
      </w:r>
      <w:bookmarkStart w:id="0" w:name="_GoBack"/>
      <w:bookmarkEnd w:id="0"/>
      <w:r w:rsidRPr="002C5C00">
        <w:rPr>
          <w:rFonts w:asciiTheme="majorBidi" w:hAnsiTheme="majorBidi" w:cstheme="majorBidi"/>
          <w:sz w:val="24"/>
          <w:szCs w:val="24"/>
        </w:rPr>
        <w:t>tecode.</w:t>
      </w:r>
    </w:p>
    <w:p w:rsidR="00DA28F7" w:rsidRPr="002C5C00" w:rsidRDefault="00DA28F7" w:rsidP="00DA28F7">
      <w:pPr>
        <w:bidi w:val="0"/>
        <w:rPr>
          <w:rFonts w:asciiTheme="majorBidi" w:hAnsiTheme="majorBidi" w:cstheme="majorBidi"/>
          <w:sz w:val="24"/>
          <w:szCs w:val="24"/>
        </w:rPr>
      </w:pPr>
      <w:r w:rsidRPr="002C5C00">
        <w:rPr>
          <w:rFonts w:asciiTheme="majorBidi" w:hAnsiTheme="majorBidi" w:cstheme="majorBidi"/>
          <w:color w:val="333333"/>
          <w:spacing w:val="2"/>
          <w:sz w:val="24"/>
          <w:szCs w:val="24"/>
          <w:shd w:val="clear" w:color="auto" w:fill="FFFFFF"/>
        </w:rPr>
        <w:t>When we taking about android,</w:t>
      </w:r>
      <w:r w:rsidRPr="002C5C00">
        <w:rPr>
          <w:rFonts w:asciiTheme="majorBidi" w:hAnsiTheme="majorBidi" w:cstheme="majorBidi"/>
          <w:color w:val="333333"/>
          <w:spacing w:val="2"/>
          <w:sz w:val="24"/>
          <w:szCs w:val="24"/>
          <w:shd w:val="clear" w:color="auto" w:fill="FFFFFF"/>
        </w:rPr>
        <w:t xml:space="preserve"> it is more secure to use DexGuard, given that it is provides additional security features</w:t>
      </w:r>
      <w:r w:rsidRPr="002C5C00">
        <w:rPr>
          <w:rFonts w:asciiTheme="majorBidi" w:hAnsiTheme="majorBidi" w:cstheme="majorBidi"/>
          <w:sz w:val="24"/>
          <w:szCs w:val="24"/>
        </w:rPr>
        <w:t xml:space="preserve"> than ProGuard.</w:t>
      </w:r>
    </w:p>
    <w:p w:rsidR="00DA28F7" w:rsidRPr="002C5C00" w:rsidRDefault="00DA28F7" w:rsidP="00DA28F7">
      <w:pPr>
        <w:bidi w:val="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765"/>
        <w:gridCol w:w="2765"/>
        <w:gridCol w:w="2766"/>
      </w:tblGrid>
      <w:tr w:rsidR="00B87A95" w:rsidRPr="002C5C00" w:rsidTr="00B87A95">
        <w:tc>
          <w:tcPr>
            <w:tcW w:w="2765" w:type="dxa"/>
          </w:tcPr>
          <w:p w:rsidR="00B87A95" w:rsidRPr="002C5C00" w:rsidRDefault="00B87A95" w:rsidP="00DA28F7">
            <w:pPr>
              <w:bidi w:val="0"/>
              <w:rPr>
                <w:rFonts w:asciiTheme="majorBidi" w:hAnsiTheme="majorBidi" w:cstheme="majorBidi"/>
                <w:sz w:val="24"/>
                <w:szCs w:val="24"/>
              </w:rPr>
            </w:pPr>
          </w:p>
        </w:tc>
        <w:tc>
          <w:tcPr>
            <w:tcW w:w="2765" w:type="dxa"/>
          </w:tcPr>
          <w:p w:rsidR="00B87A95" w:rsidRPr="002C5C00" w:rsidRDefault="00B87A95" w:rsidP="00DA28F7">
            <w:pPr>
              <w:bidi w:val="0"/>
              <w:rPr>
                <w:rFonts w:asciiTheme="majorBidi" w:hAnsiTheme="majorBidi" w:cstheme="majorBidi"/>
                <w:sz w:val="24"/>
                <w:szCs w:val="24"/>
              </w:rPr>
            </w:pPr>
            <w:r w:rsidRPr="002C5C00">
              <w:rPr>
                <w:rFonts w:asciiTheme="majorBidi" w:hAnsiTheme="majorBidi" w:cstheme="majorBidi"/>
                <w:sz w:val="24"/>
                <w:szCs w:val="24"/>
              </w:rPr>
              <w:t>ProGuard</w:t>
            </w:r>
          </w:p>
        </w:tc>
        <w:tc>
          <w:tcPr>
            <w:tcW w:w="2766" w:type="dxa"/>
          </w:tcPr>
          <w:p w:rsidR="00B87A95" w:rsidRPr="002C5C00" w:rsidRDefault="00B87A95" w:rsidP="00DA28F7">
            <w:pPr>
              <w:bidi w:val="0"/>
              <w:rPr>
                <w:rFonts w:asciiTheme="majorBidi" w:hAnsiTheme="majorBidi" w:cstheme="majorBidi"/>
                <w:sz w:val="24"/>
                <w:szCs w:val="24"/>
              </w:rPr>
            </w:pPr>
            <w:r w:rsidRPr="002C5C00">
              <w:rPr>
                <w:rFonts w:asciiTheme="majorBidi" w:hAnsiTheme="majorBidi" w:cstheme="majorBidi"/>
                <w:sz w:val="24"/>
                <w:szCs w:val="24"/>
              </w:rPr>
              <w:t xml:space="preserve">DexGuard </w:t>
            </w:r>
          </w:p>
        </w:tc>
      </w:tr>
      <w:tr w:rsidR="00B87A95" w:rsidRPr="002C5C00" w:rsidTr="00B87A95">
        <w:tc>
          <w:tcPr>
            <w:tcW w:w="2765" w:type="dxa"/>
          </w:tcPr>
          <w:p w:rsidR="00B87A95" w:rsidRPr="002C5C00" w:rsidRDefault="00B87A95" w:rsidP="00DA28F7">
            <w:pPr>
              <w:bidi w:val="0"/>
              <w:rPr>
                <w:rFonts w:asciiTheme="majorBidi" w:hAnsiTheme="majorBidi" w:cstheme="majorBidi"/>
                <w:sz w:val="24"/>
                <w:szCs w:val="24"/>
              </w:rPr>
            </w:pPr>
            <w:r w:rsidRPr="002C5C00">
              <w:rPr>
                <w:rFonts w:asciiTheme="majorBidi" w:hAnsiTheme="majorBidi" w:cstheme="majorBidi"/>
                <w:sz w:val="24"/>
                <w:szCs w:val="24"/>
              </w:rPr>
              <w:t xml:space="preserve">Optimization </w:t>
            </w:r>
          </w:p>
        </w:tc>
        <w:tc>
          <w:tcPr>
            <w:tcW w:w="2765" w:type="dxa"/>
          </w:tcPr>
          <w:p w:rsidR="00B87A95" w:rsidRPr="002C5C00" w:rsidRDefault="00B87A95" w:rsidP="00DA28F7">
            <w:pPr>
              <w:bidi w:val="0"/>
              <w:rPr>
                <w:rFonts w:asciiTheme="majorBidi" w:hAnsiTheme="majorBidi" w:cstheme="majorBidi"/>
                <w:sz w:val="24"/>
                <w:szCs w:val="24"/>
              </w:rPr>
            </w:pPr>
            <w:r w:rsidRPr="002C5C00">
              <w:rPr>
                <w:rFonts w:asciiTheme="majorBidi" w:hAnsiTheme="majorBidi" w:cstheme="majorBidi"/>
                <w:sz w:val="24"/>
                <w:szCs w:val="24"/>
              </w:rPr>
              <w:t>It is a versatile optimizer for Java bytecode, It enables you to shrink, optimize and obfuscate desktop applications, embedded applications and mobile applications (Android).</w:t>
            </w:r>
          </w:p>
        </w:tc>
        <w:tc>
          <w:tcPr>
            <w:tcW w:w="2766" w:type="dxa"/>
          </w:tcPr>
          <w:p w:rsidR="00B87A95" w:rsidRPr="002C5C00" w:rsidRDefault="00B87A95" w:rsidP="00B87A95">
            <w:pPr>
              <w:bidi w:val="0"/>
              <w:rPr>
                <w:rFonts w:asciiTheme="majorBidi" w:hAnsiTheme="majorBidi" w:cstheme="majorBidi"/>
                <w:sz w:val="24"/>
                <w:szCs w:val="24"/>
              </w:rPr>
            </w:pPr>
            <w:r w:rsidRPr="002C5C00">
              <w:rPr>
                <w:rFonts w:asciiTheme="majorBidi" w:hAnsiTheme="majorBidi" w:cstheme="majorBidi"/>
                <w:sz w:val="24"/>
                <w:szCs w:val="24"/>
              </w:rPr>
              <w:t xml:space="preserve">It </w:t>
            </w:r>
            <w:r w:rsidRPr="002C5C00">
              <w:rPr>
                <w:rFonts w:asciiTheme="majorBidi" w:hAnsiTheme="majorBidi" w:cstheme="majorBidi"/>
                <w:sz w:val="24"/>
                <w:szCs w:val="24"/>
              </w:rPr>
              <w:t>is specifically designed to protect and optimize Android applications</w:t>
            </w:r>
            <w:r w:rsidRPr="002C5C00">
              <w:rPr>
                <w:rFonts w:asciiTheme="majorBidi" w:hAnsiTheme="majorBidi" w:cstheme="majorBidi"/>
                <w:sz w:val="24"/>
                <w:szCs w:val="24"/>
              </w:rPr>
              <w:t>,</w:t>
            </w:r>
          </w:p>
          <w:p w:rsidR="00B87A95" w:rsidRPr="002C5C00" w:rsidRDefault="00B87A95" w:rsidP="00DA28F7">
            <w:pPr>
              <w:bidi w:val="0"/>
              <w:rPr>
                <w:rFonts w:asciiTheme="majorBidi" w:hAnsiTheme="majorBidi" w:cstheme="majorBidi"/>
                <w:sz w:val="24"/>
                <w:szCs w:val="24"/>
              </w:rPr>
            </w:pPr>
            <w:r w:rsidRPr="002C5C00">
              <w:rPr>
                <w:rFonts w:asciiTheme="majorBidi" w:hAnsiTheme="majorBidi" w:cstheme="majorBidi"/>
                <w:sz w:val="24"/>
                <w:szCs w:val="24"/>
              </w:rPr>
              <w:t xml:space="preserve"> It offers functionality that helps you to make optimal use of the Android platform. It comes with a tuned configuration for the Android runtime and for common libraries (Google Play Services, Dagger, Realm, SQLCipher etc.) and automatically splits Dex files that exceed the size limits imposed by the format (MultiDex).</w:t>
            </w:r>
          </w:p>
        </w:tc>
      </w:tr>
      <w:tr w:rsidR="00B87A95" w:rsidRPr="002C5C00" w:rsidTr="00B87A95">
        <w:tc>
          <w:tcPr>
            <w:tcW w:w="2765" w:type="dxa"/>
          </w:tcPr>
          <w:p w:rsidR="00B87A95" w:rsidRPr="002C5C00" w:rsidRDefault="00B87A95" w:rsidP="00DA28F7">
            <w:pPr>
              <w:bidi w:val="0"/>
              <w:rPr>
                <w:rFonts w:asciiTheme="majorBidi" w:hAnsiTheme="majorBidi" w:cstheme="majorBidi"/>
                <w:sz w:val="24"/>
                <w:szCs w:val="24"/>
              </w:rPr>
            </w:pPr>
            <w:r w:rsidRPr="002C5C00">
              <w:rPr>
                <w:rFonts w:asciiTheme="majorBidi" w:hAnsiTheme="majorBidi" w:cstheme="majorBidi"/>
                <w:sz w:val="24"/>
                <w:szCs w:val="24"/>
              </w:rPr>
              <w:t xml:space="preserve">Code protection </w:t>
            </w:r>
          </w:p>
        </w:tc>
        <w:tc>
          <w:tcPr>
            <w:tcW w:w="2765" w:type="dxa"/>
          </w:tcPr>
          <w:p w:rsidR="00471532" w:rsidRPr="002C5C00" w:rsidRDefault="00B87A95" w:rsidP="00471532">
            <w:pPr>
              <w:bidi w:val="0"/>
              <w:rPr>
                <w:rFonts w:asciiTheme="majorBidi" w:hAnsiTheme="majorBidi" w:cstheme="majorBidi"/>
                <w:sz w:val="24"/>
                <w:szCs w:val="24"/>
              </w:rPr>
            </w:pPr>
            <w:r w:rsidRPr="002C5C00">
              <w:rPr>
                <w:rFonts w:asciiTheme="majorBidi" w:hAnsiTheme="majorBidi" w:cstheme="majorBidi"/>
                <w:sz w:val="24"/>
                <w:szCs w:val="24"/>
              </w:rPr>
              <w:t>offers basic protection against static analysis only</w:t>
            </w:r>
            <w:r w:rsidR="00471532" w:rsidRPr="002C5C00">
              <w:rPr>
                <w:rFonts w:asciiTheme="majorBidi" w:hAnsiTheme="majorBidi" w:cstheme="majorBidi"/>
                <w:sz w:val="24"/>
                <w:szCs w:val="24"/>
              </w:rPr>
              <w:t xml:space="preserve"> by </w:t>
            </w:r>
            <w:r w:rsidR="00471532" w:rsidRPr="002C5C00">
              <w:rPr>
                <w:rFonts w:asciiTheme="majorBidi" w:hAnsiTheme="majorBidi" w:cstheme="majorBidi"/>
                <w:sz w:val="24"/>
                <w:szCs w:val="24"/>
              </w:rPr>
              <w:t>harden the source code of the application using a multitude of obfuscation and encryption techniques</w:t>
            </w:r>
          </w:p>
        </w:tc>
        <w:tc>
          <w:tcPr>
            <w:tcW w:w="2766" w:type="dxa"/>
          </w:tcPr>
          <w:p w:rsidR="00471532" w:rsidRPr="002C5C00" w:rsidRDefault="00B87A95" w:rsidP="00471532">
            <w:pPr>
              <w:bidi w:val="0"/>
              <w:rPr>
                <w:rFonts w:asciiTheme="majorBidi" w:hAnsiTheme="majorBidi" w:cstheme="majorBidi"/>
                <w:sz w:val="24"/>
                <w:szCs w:val="24"/>
              </w:rPr>
            </w:pPr>
            <w:r w:rsidRPr="002C5C00">
              <w:rPr>
                <w:rFonts w:asciiTheme="majorBidi" w:hAnsiTheme="majorBidi" w:cstheme="majorBidi"/>
                <w:sz w:val="24"/>
                <w:szCs w:val="24"/>
              </w:rPr>
              <w:t>shields applications from both static and dynamic analysis</w:t>
            </w:r>
            <w:r w:rsidR="00471532" w:rsidRPr="002C5C00">
              <w:rPr>
                <w:rFonts w:asciiTheme="majorBidi" w:hAnsiTheme="majorBidi" w:cstheme="majorBidi"/>
                <w:sz w:val="24"/>
                <w:szCs w:val="24"/>
              </w:rPr>
              <w:t xml:space="preserve"> by using </w:t>
            </w:r>
            <w:r w:rsidR="00471532" w:rsidRPr="002C5C00">
              <w:rPr>
                <w:rFonts w:asciiTheme="majorBidi" w:hAnsiTheme="majorBidi" w:cstheme="majorBidi"/>
                <w:sz w:val="24"/>
                <w:szCs w:val="24"/>
              </w:rPr>
              <w:t>runtime security mechanisms</w:t>
            </w:r>
            <w:r w:rsidR="00471532" w:rsidRPr="002C5C00">
              <w:rPr>
                <w:rFonts w:asciiTheme="majorBidi" w:hAnsiTheme="majorBidi" w:cstheme="majorBidi"/>
                <w:sz w:val="24"/>
                <w:szCs w:val="24"/>
              </w:rPr>
              <w:t xml:space="preserve"> that </w:t>
            </w:r>
            <w:r w:rsidR="00471532" w:rsidRPr="002C5C00">
              <w:rPr>
                <w:rFonts w:asciiTheme="majorBidi" w:hAnsiTheme="majorBidi" w:cstheme="majorBidi"/>
                <w:sz w:val="24"/>
                <w:szCs w:val="24"/>
              </w:rPr>
              <w:t>check the integrity of the application and of the environment in which it is running and enables the application to react whenever suspicious activity is detected.</w:t>
            </w:r>
          </w:p>
          <w:p w:rsidR="00B87A95" w:rsidRPr="002C5C00" w:rsidRDefault="00B87A95" w:rsidP="00DA28F7">
            <w:pPr>
              <w:bidi w:val="0"/>
              <w:rPr>
                <w:rFonts w:asciiTheme="majorBidi" w:hAnsiTheme="majorBidi" w:cstheme="majorBidi"/>
                <w:sz w:val="24"/>
                <w:szCs w:val="24"/>
              </w:rPr>
            </w:pPr>
          </w:p>
        </w:tc>
      </w:tr>
      <w:tr w:rsidR="00B87A95" w:rsidRPr="002C5C00" w:rsidTr="00B87A95">
        <w:tc>
          <w:tcPr>
            <w:tcW w:w="2765" w:type="dxa"/>
          </w:tcPr>
          <w:p w:rsidR="00B87A95" w:rsidRPr="002C5C00" w:rsidRDefault="00471532" w:rsidP="00471532">
            <w:pPr>
              <w:bidi w:val="0"/>
              <w:rPr>
                <w:rFonts w:asciiTheme="majorBidi" w:hAnsiTheme="majorBidi" w:cstheme="majorBidi"/>
                <w:sz w:val="24"/>
                <w:szCs w:val="24"/>
              </w:rPr>
            </w:pPr>
            <w:r w:rsidRPr="002C5C00">
              <w:rPr>
                <w:rFonts w:asciiTheme="majorBidi" w:hAnsiTheme="majorBidi" w:cstheme="majorBidi"/>
                <w:sz w:val="24"/>
                <w:szCs w:val="24"/>
              </w:rPr>
              <w:t>Obfuscation</w:t>
            </w:r>
          </w:p>
        </w:tc>
        <w:tc>
          <w:tcPr>
            <w:tcW w:w="2765" w:type="dxa"/>
          </w:tcPr>
          <w:p w:rsidR="00B87A95" w:rsidRPr="002C5C00" w:rsidRDefault="00471532" w:rsidP="00DA28F7">
            <w:pPr>
              <w:bidi w:val="0"/>
              <w:rPr>
                <w:rFonts w:asciiTheme="majorBidi" w:hAnsiTheme="majorBidi" w:cstheme="majorBidi"/>
                <w:sz w:val="24"/>
                <w:szCs w:val="24"/>
              </w:rPr>
            </w:pPr>
            <w:r w:rsidRPr="002C5C00">
              <w:rPr>
                <w:rFonts w:asciiTheme="majorBidi" w:hAnsiTheme="majorBidi" w:cstheme="majorBidi"/>
                <w:sz w:val="24"/>
                <w:szCs w:val="24"/>
              </w:rPr>
              <w:t>offers basic protection in the form of name obfuscation by obfuscate names of classes, fields and methods.</w:t>
            </w:r>
          </w:p>
        </w:tc>
        <w:tc>
          <w:tcPr>
            <w:tcW w:w="2766" w:type="dxa"/>
          </w:tcPr>
          <w:p w:rsidR="00B87A95" w:rsidRPr="002C5C00" w:rsidRDefault="00471532" w:rsidP="00471532">
            <w:pPr>
              <w:bidi w:val="0"/>
              <w:rPr>
                <w:rFonts w:asciiTheme="majorBidi" w:hAnsiTheme="majorBidi" w:cstheme="majorBidi"/>
                <w:sz w:val="24"/>
                <w:szCs w:val="24"/>
              </w:rPr>
            </w:pPr>
            <w:r w:rsidRPr="002C5C00">
              <w:rPr>
                <w:rFonts w:asciiTheme="majorBidi" w:hAnsiTheme="majorBidi" w:cstheme="majorBidi"/>
                <w:sz w:val="24"/>
                <w:szCs w:val="24"/>
              </w:rPr>
              <w:t>Offers name obfuscation, arithmetic and logical expressions in the code and the control flow of the code inside methods , also it offers encryption of strings and classes and adds reflection to access-sensitive APIs</w:t>
            </w:r>
          </w:p>
        </w:tc>
      </w:tr>
      <w:tr w:rsidR="00B87A95" w:rsidRPr="002C5C00" w:rsidTr="00B87A95">
        <w:tc>
          <w:tcPr>
            <w:tcW w:w="2765" w:type="dxa"/>
          </w:tcPr>
          <w:p w:rsidR="00B87A95" w:rsidRPr="002C5C00" w:rsidRDefault="00471532" w:rsidP="00DA28F7">
            <w:pPr>
              <w:bidi w:val="0"/>
              <w:rPr>
                <w:rFonts w:asciiTheme="majorBidi" w:hAnsiTheme="majorBidi" w:cstheme="majorBidi"/>
                <w:sz w:val="24"/>
                <w:szCs w:val="24"/>
              </w:rPr>
            </w:pPr>
            <w:r w:rsidRPr="002C5C00">
              <w:rPr>
                <w:rFonts w:asciiTheme="majorBidi" w:hAnsiTheme="majorBidi" w:cstheme="majorBidi"/>
                <w:sz w:val="24"/>
                <w:szCs w:val="24"/>
              </w:rPr>
              <w:lastRenderedPageBreak/>
              <w:t>Protection area</w:t>
            </w:r>
          </w:p>
        </w:tc>
        <w:tc>
          <w:tcPr>
            <w:tcW w:w="2765" w:type="dxa"/>
          </w:tcPr>
          <w:p w:rsidR="00B87A95" w:rsidRPr="002C5C00" w:rsidRDefault="00471532" w:rsidP="00DA28F7">
            <w:pPr>
              <w:bidi w:val="0"/>
              <w:rPr>
                <w:rFonts w:asciiTheme="majorBidi" w:hAnsiTheme="majorBidi" w:cstheme="majorBidi"/>
                <w:sz w:val="24"/>
                <w:szCs w:val="24"/>
              </w:rPr>
            </w:pPr>
            <w:r w:rsidRPr="002C5C00">
              <w:rPr>
                <w:rFonts w:asciiTheme="majorBidi" w:hAnsiTheme="majorBidi" w:cstheme="majorBidi"/>
                <w:sz w:val="24"/>
                <w:szCs w:val="24"/>
              </w:rPr>
              <w:t>ProGuard's action is restricted to the bytecode of Java applications</w:t>
            </w:r>
          </w:p>
        </w:tc>
        <w:tc>
          <w:tcPr>
            <w:tcW w:w="2766" w:type="dxa"/>
          </w:tcPr>
          <w:p w:rsidR="00B87A95" w:rsidRPr="002C5C00" w:rsidRDefault="00471532" w:rsidP="00DA28F7">
            <w:pPr>
              <w:bidi w:val="0"/>
              <w:rPr>
                <w:rFonts w:asciiTheme="majorBidi" w:hAnsiTheme="majorBidi" w:cstheme="majorBidi"/>
                <w:sz w:val="24"/>
                <w:szCs w:val="24"/>
              </w:rPr>
            </w:pPr>
            <w:r w:rsidRPr="002C5C00">
              <w:rPr>
                <w:rFonts w:asciiTheme="majorBidi" w:hAnsiTheme="majorBidi" w:cstheme="majorBidi"/>
                <w:sz w:val="24"/>
                <w:szCs w:val="24"/>
              </w:rPr>
              <w:t>It provides 360-degree protection. Besides the Dalvik bytecode, it optimizes, obfuscates and encrypts manifest files, native libraries, resources, resource files and asset files.</w:t>
            </w:r>
          </w:p>
        </w:tc>
      </w:tr>
      <w:tr w:rsidR="00B87A95" w:rsidRPr="002C5C00" w:rsidTr="00B87A95">
        <w:tc>
          <w:tcPr>
            <w:tcW w:w="2765" w:type="dxa"/>
          </w:tcPr>
          <w:p w:rsidR="00B87A95" w:rsidRPr="002C5C00" w:rsidRDefault="002C5C00" w:rsidP="00DA28F7">
            <w:pPr>
              <w:bidi w:val="0"/>
              <w:rPr>
                <w:rFonts w:asciiTheme="majorBidi" w:hAnsiTheme="majorBidi" w:cstheme="majorBidi"/>
                <w:sz w:val="24"/>
                <w:szCs w:val="24"/>
              </w:rPr>
            </w:pPr>
            <w:r w:rsidRPr="002C5C00">
              <w:rPr>
                <w:rFonts w:asciiTheme="majorBidi" w:hAnsiTheme="majorBidi" w:cstheme="majorBidi"/>
                <w:sz w:val="24"/>
                <w:szCs w:val="24"/>
              </w:rPr>
              <w:t xml:space="preserve">Price </w:t>
            </w:r>
          </w:p>
        </w:tc>
        <w:tc>
          <w:tcPr>
            <w:tcW w:w="2765" w:type="dxa"/>
          </w:tcPr>
          <w:p w:rsidR="00B87A95" w:rsidRPr="002C5C00" w:rsidRDefault="002C5C00" w:rsidP="00DA28F7">
            <w:pPr>
              <w:bidi w:val="0"/>
              <w:rPr>
                <w:rFonts w:asciiTheme="majorBidi" w:hAnsiTheme="majorBidi" w:cstheme="majorBidi"/>
                <w:sz w:val="24"/>
                <w:szCs w:val="24"/>
              </w:rPr>
            </w:pPr>
            <w:r w:rsidRPr="002C5C00">
              <w:rPr>
                <w:rFonts w:asciiTheme="majorBidi" w:hAnsiTheme="majorBidi" w:cstheme="majorBidi"/>
                <w:sz w:val="24"/>
                <w:szCs w:val="24"/>
              </w:rPr>
              <w:t>Free, open source tool.</w:t>
            </w:r>
          </w:p>
        </w:tc>
        <w:tc>
          <w:tcPr>
            <w:tcW w:w="2766" w:type="dxa"/>
          </w:tcPr>
          <w:p w:rsidR="00B87A95" w:rsidRPr="002C5C00" w:rsidRDefault="002C5C00" w:rsidP="00DA28F7">
            <w:pPr>
              <w:bidi w:val="0"/>
              <w:rPr>
                <w:rFonts w:asciiTheme="majorBidi" w:hAnsiTheme="majorBidi" w:cstheme="majorBidi"/>
                <w:sz w:val="24"/>
                <w:szCs w:val="24"/>
              </w:rPr>
            </w:pPr>
            <w:r w:rsidRPr="002C5C00">
              <w:rPr>
                <w:rFonts w:asciiTheme="majorBidi" w:hAnsiTheme="majorBidi" w:cstheme="majorBidi"/>
                <w:sz w:val="24"/>
                <w:szCs w:val="24"/>
              </w:rPr>
              <w:t>commercial, enterprise-grade product</w:t>
            </w:r>
          </w:p>
        </w:tc>
      </w:tr>
      <w:tr w:rsidR="00B87A95" w:rsidRPr="002C5C00" w:rsidTr="00B87A95">
        <w:tc>
          <w:tcPr>
            <w:tcW w:w="2765" w:type="dxa"/>
          </w:tcPr>
          <w:p w:rsidR="00B87A95" w:rsidRPr="002C5C00" w:rsidRDefault="00B87A95" w:rsidP="00DA28F7">
            <w:pPr>
              <w:bidi w:val="0"/>
              <w:rPr>
                <w:rFonts w:asciiTheme="majorBidi" w:hAnsiTheme="majorBidi" w:cstheme="majorBidi"/>
                <w:sz w:val="24"/>
                <w:szCs w:val="24"/>
              </w:rPr>
            </w:pPr>
          </w:p>
        </w:tc>
        <w:tc>
          <w:tcPr>
            <w:tcW w:w="2765" w:type="dxa"/>
          </w:tcPr>
          <w:p w:rsidR="00B87A95" w:rsidRPr="002C5C00" w:rsidRDefault="00B87A95" w:rsidP="00DA28F7">
            <w:pPr>
              <w:bidi w:val="0"/>
              <w:rPr>
                <w:rFonts w:asciiTheme="majorBidi" w:hAnsiTheme="majorBidi" w:cstheme="majorBidi"/>
                <w:sz w:val="24"/>
                <w:szCs w:val="24"/>
              </w:rPr>
            </w:pPr>
          </w:p>
        </w:tc>
        <w:tc>
          <w:tcPr>
            <w:tcW w:w="2766" w:type="dxa"/>
          </w:tcPr>
          <w:p w:rsidR="00B87A95" w:rsidRPr="002C5C00" w:rsidRDefault="00B87A95" w:rsidP="00DA28F7">
            <w:pPr>
              <w:bidi w:val="0"/>
              <w:rPr>
                <w:rFonts w:asciiTheme="majorBidi" w:hAnsiTheme="majorBidi" w:cstheme="majorBidi"/>
                <w:sz w:val="24"/>
                <w:szCs w:val="24"/>
              </w:rPr>
            </w:pPr>
          </w:p>
        </w:tc>
      </w:tr>
    </w:tbl>
    <w:p w:rsidR="00DA28F7" w:rsidRPr="002C5C00" w:rsidRDefault="00DA28F7" w:rsidP="00DA28F7">
      <w:pPr>
        <w:bidi w:val="0"/>
        <w:rPr>
          <w:rFonts w:asciiTheme="majorBidi" w:hAnsiTheme="majorBidi" w:cstheme="majorBidi"/>
          <w:sz w:val="24"/>
          <w:szCs w:val="24"/>
        </w:rPr>
      </w:pPr>
    </w:p>
    <w:p w:rsidR="00DA28F7" w:rsidRPr="002C5C00" w:rsidRDefault="00DA28F7" w:rsidP="00DA28F7">
      <w:pPr>
        <w:bidi w:val="0"/>
        <w:rPr>
          <w:rFonts w:asciiTheme="majorBidi" w:hAnsiTheme="majorBidi" w:cstheme="majorBidi"/>
          <w:sz w:val="24"/>
          <w:szCs w:val="24"/>
        </w:rPr>
      </w:pPr>
    </w:p>
    <w:p w:rsidR="00DA28F7" w:rsidRPr="002C5C00" w:rsidRDefault="00DA28F7" w:rsidP="00DA28F7">
      <w:pPr>
        <w:bidi w:val="0"/>
        <w:rPr>
          <w:rFonts w:asciiTheme="majorBidi" w:hAnsiTheme="majorBidi" w:cstheme="majorBidi"/>
          <w:sz w:val="24"/>
          <w:szCs w:val="24"/>
        </w:rPr>
      </w:pPr>
    </w:p>
    <w:p w:rsidR="00DA28F7" w:rsidRDefault="00DA28F7" w:rsidP="00DA28F7">
      <w:pPr>
        <w:bidi w:val="0"/>
      </w:pPr>
    </w:p>
    <w:p w:rsidR="00DA28F7" w:rsidRDefault="00DA28F7" w:rsidP="00DA28F7">
      <w:pPr>
        <w:bidi w:val="0"/>
      </w:pPr>
    </w:p>
    <w:sectPr w:rsidR="00DA28F7" w:rsidSect="0092037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F7"/>
    <w:rsid w:val="002C5C00"/>
    <w:rsid w:val="00471532"/>
    <w:rsid w:val="0092037F"/>
    <w:rsid w:val="00B87A95"/>
    <w:rsid w:val="00DA28F7"/>
    <w:rsid w:val="00E23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9129"/>
  <w15:chartTrackingRefBased/>
  <w15:docId w15:val="{1B1ADA0B-9BD0-4280-A557-30885CD3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DA28F7"/>
    <w:pPr>
      <w:tabs>
        <w:tab w:val="decimal" w:pos="360"/>
      </w:tabs>
      <w:bidi w:val="0"/>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A28F7"/>
    <w:pPr>
      <w:bidi w:val="0"/>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A28F7"/>
    <w:rPr>
      <w:rFonts w:eastAsiaTheme="minorEastAsia" w:cs="Times New Roman"/>
      <w:sz w:val="20"/>
      <w:szCs w:val="20"/>
    </w:rPr>
  </w:style>
  <w:style w:type="character" w:styleId="SubtleEmphasis">
    <w:name w:val="Subtle Emphasis"/>
    <w:basedOn w:val="DefaultParagraphFont"/>
    <w:uiPriority w:val="19"/>
    <w:qFormat/>
    <w:rsid w:val="00DA28F7"/>
    <w:rPr>
      <w:i/>
      <w:iCs/>
    </w:rPr>
  </w:style>
  <w:style w:type="table" w:styleId="MediumShading2-Accent5">
    <w:name w:val="Medium Shading 2 Accent 5"/>
    <w:basedOn w:val="TableNormal"/>
    <w:uiPriority w:val="64"/>
    <w:rsid w:val="00DA28F7"/>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B8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7776">
      <w:bodyDiv w:val="1"/>
      <w:marLeft w:val="0"/>
      <w:marRight w:val="0"/>
      <w:marTop w:val="0"/>
      <w:marBottom w:val="0"/>
      <w:divBdr>
        <w:top w:val="none" w:sz="0" w:space="0" w:color="auto"/>
        <w:left w:val="none" w:sz="0" w:space="0" w:color="auto"/>
        <w:bottom w:val="none" w:sz="0" w:space="0" w:color="auto"/>
        <w:right w:val="none" w:sz="0" w:space="0" w:color="auto"/>
      </w:divBdr>
    </w:div>
    <w:div w:id="107433017">
      <w:bodyDiv w:val="1"/>
      <w:marLeft w:val="0"/>
      <w:marRight w:val="0"/>
      <w:marTop w:val="0"/>
      <w:marBottom w:val="0"/>
      <w:divBdr>
        <w:top w:val="none" w:sz="0" w:space="0" w:color="auto"/>
        <w:left w:val="none" w:sz="0" w:space="0" w:color="auto"/>
        <w:bottom w:val="none" w:sz="0" w:space="0" w:color="auto"/>
        <w:right w:val="none" w:sz="0" w:space="0" w:color="auto"/>
      </w:divBdr>
    </w:div>
    <w:div w:id="628243575">
      <w:bodyDiv w:val="1"/>
      <w:marLeft w:val="0"/>
      <w:marRight w:val="0"/>
      <w:marTop w:val="0"/>
      <w:marBottom w:val="0"/>
      <w:divBdr>
        <w:top w:val="none" w:sz="0" w:space="0" w:color="auto"/>
        <w:left w:val="none" w:sz="0" w:space="0" w:color="auto"/>
        <w:bottom w:val="none" w:sz="0" w:space="0" w:color="auto"/>
        <w:right w:val="none" w:sz="0" w:space="0" w:color="auto"/>
      </w:divBdr>
    </w:div>
    <w:div w:id="11152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alkhatib</dc:creator>
  <cp:keywords/>
  <dc:description/>
  <cp:lastModifiedBy>ahmad alkhatib</cp:lastModifiedBy>
  <cp:revision>1</cp:revision>
  <dcterms:created xsi:type="dcterms:W3CDTF">2017-11-27T12:13:00Z</dcterms:created>
  <dcterms:modified xsi:type="dcterms:W3CDTF">2017-11-27T12:54:00Z</dcterms:modified>
</cp:coreProperties>
</file>