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2F" w:rsidRDefault="003E4A2F" w:rsidP="003E4A2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>Software Development Protection Techniques </w:t>
      </w:r>
    </w:p>
    <w:p w:rsidR="006671B7" w:rsidRDefault="006671B7">
      <w:pPr>
        <w:rPr>
          <w:rtl/>
        </w:rPr>
      </w:pPr>
    </w:p>
    <w:p w:rsidR="003E4A2F" w:rsidRDefault="00366F29" w:rsidP="003E4A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obfuscation:</w:t>
      </w:r>
    </w:p>
    <w:p w:rsidR="003E4A2F" w:rsidRDefault="00366F29" w:rsidP="003E4A2F">
      <w:pPr>
        <w:ind w:left="720"/>
        <w:contextualSpacing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Calibri" w:eastAsia="Calibri" w:hAnsi="Calibri" w:cs="Arial"/>
          <w:sz w:val="24"/>
          <w:szCs w:val="24"/>
        </w:rPr>
        <w:t>Code obfuscation</w:t>
      </w:r>
      <w:r w:rsidR="003E4A2F">
        <w:rPr>
          <w:rFonts w:ascii="Calibri" w:eastAsia="Calibri" w:hAnsi="Calibri" w:cs="Arial"/>
          <w:sz w:val="24"/>
          <w:szCs w:val="24"/>
        </w:rPr>
        <w:t>: is a set of program transformations that make program code and/or program execution difficult to analyze</w:t>
      </w:r>
      <w:r w:rsidR="003E4A2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,</w:t>
      </w:r>
      <w:r w:rsidR="003E4A2F">
        <w:rPr>
          <w:sz w:val="24"/>
          <w:szCs w:val="24"/>
        </w:rPr>
        <w:t xml:space="preserve"> and it can hide certain properties such as a software fingerprint or a watermark</w:t>
      </w:r>
      <w:r w:rsidR="003E4A2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,</w:t>
      </w:r>
      <w:r w:rsidR="003E4A2F">
        <w:rPr>
          <w:sz w:val="24"/>
          <w:szCs w:val="24"/>
        </w:rPr>
        <w:t xml:space="preserve"> In the case of obfuscation, the ‘key’ can specify which transformations were performed, in what order, and on which section of the code. This key allows the software owner to reconstruct</w:t>
      </w:r>
      <w:r w:rsidR="003E4A2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the </w:t>
      </w:r>
      <w:r>
        <w:rPr>
          <w:rFonts w:ascii="Arial" w:eastAsia="Calibri" w:hAnsi="Arial" w:cs="Arial"/>
          <w:color w:val="000000"/>
          <w:shd w:val="clear" w:color="auto" w:fill="FFFFFF"/>
        </w:rPr>
        <w:t>code</w:t>
      </w:r>
      <w:r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sz w:val="24"/>
          <w:szCs w:val="24"/>
        </w:rPr>
        <w:t xml:space="preserve"> these</w:t>
      </w:r>
      <w:r w:rsidR="003E4A2F">
        <w:rPr>
          <w:sz w:val="24"/>
          <w:szCs w:val="24"/>
        </w:rPr>
        <w:t xml:space="preserve"> keys can be kept in a database until required for maintenance or analysis of bug reports.</w:t>
      </w:r>
    </w:p>
    <w:p w:rsidR="003E4A2F" w:rsidRDefault="003E4A2F"/>
    <w:p w:rsidR="006671B7" w:rsidRDefault="00366F29" w:rsidP="006671B7">
      <w:pPr>
        <w:pStyle w:val="ListParagraph"/>
        <w:numPr>
          <w:ilvl w:val="0"/>
          <w:numId w:val="1"/>
        </w:numPr>
        <w:ind w:left="-180" w:hanging="90"/>
      </w:pPr>
      <w:r w:rsidRPr="006671B7">
        <w:rPr>
          <w:b/>
          <w:bCs/>
          <w:u w:val="single"/>
        </w:rPr>
        <w:t>Watermarking</w:t>
      </w:r>
      <w:r>
        <w:t xml:space="preserve"> (Code</w:t>
      </w:r>
      <w:r w:rsidR="003E4A2F">
        <w:rPr>
          <w:rFonts w:ascii="Calibri" w:eastAsia="Calibri" w:hAnsi="Calibri" w:cs="Arial"/>
          <w:sz w:val="24"/>
          <w:szCs w:val="24"/>
        </w:rPr>
        <w:t xml:space="preserve"> </w:t>
      </w:r>
      <w:r>
        <w:rPr>
          <w:rFonts w:ascii="Calibri" w:eastAsia="Calibri" w:hAnsi="Calibri" w:cs="Arial"/>
          <w:sz w:val="24"/>
          <w:szCs w:val="24"/>
        </w:rPr>
        <w:t>obfuscation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 w:rsidR="006671B7">
        <w:t>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6671B7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>Static watermarking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0C2E25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447AE179" wp14:editId="4B4CC6ED">
            <wp:extent cx="43910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E9" w:rsidRDefault="00553CE9" w:rsidP="00E6310B">
      <w:pPr>
        <w:pStyle w:val="ListParagraph"/>
        <w:ind w:left="540"/>
      </w:pPr>
    </w:p>
    <w:p w:rsidR="00553CE9" w:rsidRDefault="00553CE9" w:rsidP="00553CE9">
      <w:pPr>
        <w:pStyle w:val="ListParagraph"/>
        <w:ind w:left="540"/>
      </w:pPr>
      <w:r>
        <w:t>It’s a technique that adds obfuscation to program code .</w:t>
      </w:r>
    </w:p>
    <w:p w:rsidR="00025AC4" w:rsidRDefault="00025AC4" w:rsidP="00553CE9">
      <w:pPr>
        <w:ind w:left="540"/>
      </w:pPr>
      <w:r>
        <w:t>1 -  adding redundant syntax to the program in which makes it more complex to understand</w:t>
      </w:r>
      <w:r w:rsidR="00553CE9">
        <w:t xml:space="preserve"> (spaghetti code) </w:t>
      </w:r>
      <w:r>
        <w:t>, but doesn’</w:t>
      </w:r>
      <w:r w:rsidR="00E6310B">
        <w:t xml:space="preserve">t change the logic, in addition, </w:t>
      </w:r>
      <w:r w:rsidR="00553CE9">
        <w:t xml:space="preserve">an ambiguous part of code could be added to prove </w:t>
      </w:r>
      <w:r w:rsidR="00E6310B">
        <w:t>the ownership of the author</w:t>
      </w:r>
      <w:r w:rsidR="00553CE9">
        <w:t xml:space="preserve"> (it’s like a puzzle , solving it leads to a surprise)</w:t>
      </w:r>
      <w:r w:rsidR="00E6310B">
        <w:t>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 w:rsidR="00553CE9">
        <w:t>, but doesn’t change the logic, in addition false branches could be added.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C2E25" w:rsidRDefault="00025AC4" w:rsidP="003E4A2F">
      <w:pPr>
        <w:ind w:left="540"/>
      </w:pPr>
      <w:r>
        <w:t xml:space="preserve"> 4 – “Essential” parts of the program are steganographically</w:t>
      </w:r>
      <w:bookmarkStart w:id="0" w:name="_GoBack"/>
      <w:bookmarkEnd w:id="0"/>
      <w:r>
        <w:t xml:space="preserve"> encoded into the media. If the watermarked image is attacked, the embedded code will crash.</w:t>
      </w:r>
    </w:p>
    <w:p w:rsidR="00025AC4" w:rsidRDefault="00025AC4" w:rsidP="006671B7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lastRenderedPageBreak/>
        <w:t>Dynamic watermarking</w:t>
      </w:r>
      <w:r>
        <w:t>:</w:t>
      </w:r>
    </w:p>
    <w:p w:rsidR="006671B7" w:rsidRDefault="006671B7" w:rsidP="006671B7">
      <w:pPr>
        <w:pStyle w:val="ListParagraph"/>
        <w:ind w:left="540"/>
      </w:pPr>
    </w:p>
    <w:p w:rsidR="006700BF" w:rsidRDefault="000C2E25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4F436CC8" wp14:editId="5F19D6D6">
            <wp:extent cx="42005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700BF" w:rsidRDefault="00553CE9" w:rsidP="006700BF">
      <w:pPr>
        <w:pStyle w:val="ListParagraph"/>
        <w:ind w:left="540"/>
      </w:pPr>
      <w:r>
        <w:t xml:space="preserve">The obfuscation </w:t>
      </w:r>
      <w:r w:rsidR="00737FC8">
        <w:t xml:space="preserve">depends on the input (i.e. false branches are  not static ) 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</w:t>
      </w:r>
      <w:r w:rsidR="00737FC8">
        <w:t xml:space="preserve">but </w:t>
      </w:r>
      <w:r>
        <w:t>keeping the same logic .</w:t>
      </w:r>
    </w:p>
    <w:p w:rsidR="006671B7" w:rsidRDefault="006671B7">
      <w:pPr>
        <w:rPr>
          <w:rtl/>
        </w:rPr>
      </w:pPr>
    </w:p>
    <w:p w:rsidR="003E4A2F" w:rsidRDefault="003E4A2F" w:rsidP="003E4A2F">
      <w:pPr>
        <w:ind w:left="-180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References:</w:t>
      </w:r>
    </w:p>
    <w:p w:rsidR="00B57301" w:rsidRDefault="00B57301" w:rsidP="003E4A2F">
      <w:pPr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 w:history="1">
        <w:r w:rsidRPr="001C1C3E">
          <w:rPr>
            <w:rStyle w:val="Hyperlink"/>
            <w:sz w:val="24"/>
            <w:szCs w:val="24"/>
          </w:rPr>
          <w:t>http://softeng.polito.it/events/watermarking.pdf</w:t>
        </w:r>
      </w:hyperlink>
      <w:r>
        <w:rPr>
          <w:sz w:val="24"/>
          <w:szCs w:val="24"/>
        </w:rPr>
        <w:t xml:space="preserve"> </w:t>
      </w:r>
    </w:p>
    <w:p w:rsidR="006671B7" w:rsidRDefault="00B57301" w:rsidP="00B57301">
      <w:pPr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1" w:history="1">
        <w:r w:rsidRPr="001C1C3E">
          <w:rPr>
            <w:rStyle w:val="Hyperlink"/>
            <w:sz w:val="24"/>
            <w:szCs w:val="24"/>
          </w:rPr>
          <w:t>https://www.slideshare.net/j_ham3/static-software-watermark</w:t>
        </w:r>
      </w:hyperlink>
      <w:r>
        <w:rPr>
          <w:sz w:val="24"/>
          <w:szCs w:val="24"/>
        </w:rPr>
        <w:t xml:space="preserve"> </w:t>
      </w:r>
    </w:p>
    <w:p w:rsidR="00633596" w:rsidRPr="00B57301" w:rsidRDefault="00633596" w:rsidP="00B57301">
      <w:pPr>
        <w:ind w:left="-180"/>
        <w:rPr>
          <w:sz w:val="24"/>
          <w:szCs w:val="24"/>
          <w:rtl/>
        </w:rPr>
      </w:pPr>
      <w:r>
        <w:rPr>
          <w:sz w:val="24"/>
          <w:szCs w:val="24"/>
        </w:rPr>
        <w:t xml:space="preserve">[3] </w:t>
      </w:r>
      <w:hyperlink r:id="rId12" w:history="1">
        <w:r w:rsidRPr="001C1C3E">
          <w:rPr>
            <w:rStyle w:val="Hyperlink"/>
            <w:sz w:val="24"/>
            <w:szCs w:val="24"/>
          </w:rPr>
          <w:t>https://www.esat.kuleuven.be/cosic/publications/thesis-199.pdf</w:t>
        </w:r>
      </w:hyperlink>
      <w:r>
        <w:rPr>
          <w:sz w:val="24"/>
          <w:szCs w:val="24"/>
        </w:rPr>
        <w:t xml:space="preserve"> </w:t>
      </w:r>
    </w:p>
    <w:sectPr w:rsidR="00633596" w:rsidRPr="00B57301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83" w:rsidRDefault="00D24083" w:rsidP="006671B7">
      <w:pPr>
        <w:spacing w:after="0" w:line="240" w:lineRule="auto"/>
      </w:pPr>
      <w:r>
        <w:separator/>
      </w:r>
    </w:p>
  </w:endnote>
  <w:endnote w:type="continuationSeparator" w:id="0">
    <w:p w:rsidR="00D24083" w:rsidRDefault="00D24083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83" w:rsidRDefault="00D24083" w:rsidP="006671B7">
      <w:pPr>
        <w:spacing w:after="0" w:line="240" w:lineRule="auto"/>
      </w:pPr>
      <w:r>
        <w:separator/>
      </w:r>
    </w:p>
  </w:footnote>
  <w:footnote w:type="continuationSeparator" w:id="0">
    <w:p w:rsidR="00D24083" w:rsidRDefault="00D24083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0C2E25"/>
    <w:rsid w:val="00193D88"/>
    <w:rsid w:val="001F46E6"/>
    <w:rsid w:val="002114A9"/>
    <w:rsid w:val="00272191"/>
    <w:rsid w:val="00366F29"/>
    <w:rsid w:val="003E4A2F"/>
    <w:rsid w:val="00500A60"/>
    <w:rsid w:val="00511EE5"/>
    <w:rsid w:val="00553CE9"/>
    <w:rsid w:val="00633596"/>
    <w:rsid w:val="006671B7"/>
    <w:rsid w:val="006700BF"/>
    <w:rsid w:val="00737FC8"/>
    <w:rsid w:val="0077681A"/>
    <w:rsid w:val="00880842"/>
    <w:rsid w:val="008C3E69"/>
    <w:rsid w:val="008D3809"/>
    <w:rsid w:val="00921849"/>
    <w:rsid w:val="009F580C"/>
    <w:rsid w:val="00B002C5"/>
    <w:rsid w:val="00B57301"/>
    <w:rsid w:val="00D24083"/>
    <w:rsid w:val="00E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036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sat.kuleuven.be/cosic/publications/thesis-19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j_ham3/static-software-waterm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fteng.polito.it/events/watermarking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10</cp:revision>
  <dcterms:created xsi:type="dcterms:W3CDTF">2017-10-09T12:09:00Z</dcterms:created>
  <dcterms:modified xsi:type="dcterms:W3CDTF">2017-10-10T03:20:00Z</dcterms:modified>
</cp:coreProperties>
</file>