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6: EfficientNet-B0 Training</w:t>
      </w:r>
    </w:p>
    <w:p>
      <w:pPr>
        <w:pStyle w:val="Heading1"/>
      </w:pPr>
      <w:r>
        <w:t>1. Step Objective</w:t>
      </w:r>
    </w:p>
    <w:p>
      <w:r>
        <w:t>To reuse and validate the training engine by fine-tuning a second, different architecture (EfficientNet-B0). This step demonstrates the modularity of the training pipeline and provides a second model for the final ensemble.</w:t>
      </w:r>
    </w:p>
    <w:p>
      <w:pPr>
        <w:pStyle w:val="Heading1"/>
      </w:pPr>
      <w:r>
        <w:t>2. Files Modified</w:t>
      </w:r>
    </w:p>
    <w:p>
      <w:pPr>
        <w:pStyle w:val="Heading1"/>
      </w:pPr>
      <w:r>
        <w:t>3. Key Changes</w:t>
      </w:r>
    </w:p>
    <w:p>
      <w:r>
        <w:t>The core training logic in `engine.py` remained unchanged. Key modifications to support multi-model training include:</w:t>
      </w:r>
    </w:p>
    <w:p>
      <w:r>
        <w:rPr>
          <w:rFonts w:ascii="Courier New" w:hAnsi="Courier New"/>
        </w:rPr>
        <w:br/>
        <w:t>- `train.py`: Added `argparse` to accept a `--model` command-line argument.</w:t>
        <w:br/>
        <w:t>- `train.py`: Passes the model-specific config section (e.g., `cfg.models.efficientnet`) to the Trainer.</w:t>
        <w:br/>
        <w:t>- `engine.py`: The `Trainer` now uses the passed `model_cfg` to determine the correct checkpoint save path.</w:t>
        <w:br/>
        <w:t>- `model.py`: `get_model()` now dynamically handles 'xceptionnet', 'efficientnet', and 'vit' variants.</w:t>
        <w:br/>
      </w:r>
    </w:p>
    <w:p>
      <w:pPr>
        <w:pStyle w:val="Heading1"/>
      </w:pPr>
      <w:r>
        <w:t>4. Execution and Results</w:t>
      </w:r>
    </w:p>
    <w:p>
      <w:pPr>
        <w:pStyle w:val="Heading2"/>
      </w:pPr>
      <w:r>
        <w:t>Execution Command</w:t>
      </w:r>
    </w:p>
    <w:p>
      <w:r>
        <w:rPr>
          <w:rFonts w:ascii="Courier New" w:hAnsi="Courier New"/>
        </w:rPr>
        <w:t>source venv/bin/activate</w:t>
        <w:br/>
        <w:t>python3 src/training/train.py --model efficientnet</w:t>
      </w:r>
    </w:p>
    <w:p>
      <w:pPr>
        <w:pStyle w:val="Heading2"/>
      </w:pPr>
      <w:r>
        <w:t>Training Snippet (6 Epochs)</w:t>
      </w:r>
    </w:p>
    <w:p>
      <w:r>
        <w:rPr>
          <w:rFonts w:ascii="Courier New" w:hAnsi="Courier New"/>
        </w:rPr>
        <w:br/>
        <w:t>Epoch 1/30: Train Acc: 86.66%, Val Acc: 82.08%</w:t>
        <w:br/>
        <w:t>Epoch 2/30: Train Acc: 92.95%, Val Acc: 85.22%</w:t>
        <w:br/>
        <w:t>Epoch 3/30: Train Acc: 94.02%, Val Acc: 81.09%</w:t>
        <w:br/>
        <w:t>Epoch 4/30: Train Acc: 95.05%, Val Acc: 86.61%</w:t>
        <w:br/>
        <w:t>Epoch 5/30: Train Acc: 95.51%, Val Acc: 85.13%</w:t>
        <w:br/>
        <w:t>Epoch 6/30: Train Acc: 96.35%, Val Acc: 87.38%</w:t>
        <w:br/>
        <w:t>... (timeout)</w:t>
        <w:br/>
      </w:r>
    </w:p>
    <w:p>
      <w:r>
        <w:t>Best validation accuracy after 6 epochs was 87.38%. Checkpoint saved to `models/efficientnet/best.pth`.</w:t>
      </w:r>
    </w:p>
    <w:p>
      <w:pPr>
        <w:pStyle w:val="Heading1"/>
      </w:pPr>
      <w:r>
        <w:t>5. Next Step</w:t>
      </w:r>
    </w:p>
    <w:p>
      <w:r>
        <w:t>Step 7: Vision Transformer (ViT) Training. Train the third and final visual model using the same training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