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>
          <w:rFonts w:ascii="SamsungOne-700" w:cs="SamsungOne-700" w:eastAsia="SamsungOne-700" w:hAnsi="SamsungOne-7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>
          <w:rFonts w:ascii="SamsungOne-700" w:cs="SamsungOne-700" w:eastAsia="SamsungOne-700" w:hAnsi="SamsungOne-700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SamsungOne-700" w:cs="SamsungOne-700" w:eastAsia="SamsungOne-700" w:hAnsi="SamsungOne-700"/>
          <w:color w:val="000000"/>
          <w:sz w:val="40"/>
          <w:szCs w:val="40"/>
          <w:rtl w:val="0"/>
        </w:rPr>
        <w:t xml:space="preserve">AI Course</w:t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>
          <w:rFonts w:ascii="Samsung Sharp Sans" w:cs="Samsung Sharp Sans" w:eastAsia="Samsung Sharp Sans" w:hAnsi="Samsung Sharp Sans"/>
          <w:color w:val="193db0"/>
          <w:sz w:val="72"/>
          <w:szCs w:val="72"/>
        </w:rPr>
      </w:pPr>
      <w:r w:rsidDel="00000000" w:rsidR="00000000" w:rsidRPr="00000000">
        <w:rPr>
          <w:rFonts w:ascii="Samsung Sharp Sans" w:cs="Samsung Sharp Sans" w:eastAsia="Samsung Sharp Sans" w:hAnsi="Samsung Sharp Sans"/>
          <w:color w:val="193db0"/>
          <w:sz w:val="72"/>
          <w:szCs w:val="72"/>
          <w:rtl w:val="0"/>
        </w:rPr>
        <w:t xml:space="preserve">Capstone Project </w:t>
        <w:br w:type="textWrapping"/>
        <w:t xml:space="preserve">Final Report</w:t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>
          <w:rFonts w:ascii="SamsungOne-700" w:cs="SamsungOne-700" w:eastAsia="SamsungOne-700" w:hAnsi="SamsungOne-7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>
          <w:rFonts w:ascii="SamsungOne-700" w:cs="SamsungOne-700" w:eastAsia="SamsungOne-700" w:hAnsi="SamsungOne-700"/>
          <w:color w:val="000000"/>
          <w:sz w:val="32"/>
          <w:szCs w:val="32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32"/>
          <w:szCs w:val="32"/>
          <w:rtl w:val="0"/>
        </w:rPr>
        <w:t xml:space="preserve">For students (instructor review required)</w:t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SamsungOne-400" w:cs="SamsungOne-400" w:eastAsia="SamsungOne-400" w:hAnsi="SamsungOne-400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ⓒ</w:t>
      </w:r>
      <w:r w:rsidDel="00000000" w:rsidR="00000000" w:rsidRPr="00000000">
        <w:rPr>
          <w:rFonts w:ascii="SamsungOne-400" w:cs="SamsungOne-400" w:eastAsia="SamsungOne-400" w:hAnsi="SamsungOne-400"/>
          <w:sz w:val="14"/>
          <w:szCs w:val="14"/>
          <w:rtl w:val="0"/>
        </w:rPr>
        <w:t xml:space="preserve">2023 SAMSUNG. All rights reserved.</w:t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SamsungOne-400" w:cs="SamsungOne-400" w:eastAsia="SamsungOne-400" w:hAnsi="SamsungOne-400"/>
          <w:sz w:val="14"/>
          <w:szCs w:val="14"/>
        </w:rPr>
      </w:pPr>
      <w:r w:rsidDel="00000000" w:rsidR="00000000" w:rsidRPr="00000000">
        <w:rPr>
          <w:rFonts w:ascii="SamsungOne-400" w:cs="SamsungOne-400" w:eastAsia="SamsungOne-400" w:hAnsi="SamsungOne-400"/>
          <w:sz w:val="14"/>
          <w:szCs w:val="14"/>
          <w:rtl w:val="0"/>
        </w:rPr>
        <w:t xml:space="preserve">Samsung Electronics Corporate Citizenship Office holds the copyright of this document.</w:t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SamsungOne-400" w:cs="SamsungOne-400" w:eastAsia="SamsungOne-400" w:hAnsi="SamsungOne-400"/>
          <w:sz w:val="14"/>
          <w:szCs w:val="14"/>
        </w:rPr>
      </w:pPr>
      <w:r w:rsidDel="00000000" w:rsidR="00000000" w:rsidRPr="00000000">
        <w:rPr>
          <w:rFonts w:ascii="SamsungOne-400" w:cs="SamsungOne-400" w:eastAsia="SamsungOne-400" w:hAnsi="SamsungOne-400"/>
          <w:sz w:val="14"/>
          <w:szCs w:val="14"/>
          <w:rtl w:val="0"/>
        </w:rPr>
        <w:t xml:space="preserve">This document is a literary property protected by copyright law so reprint and reproduction without permission are prohibited. </w:t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SamsungOne-400" w:cs="SamsungOne-400" w:eastAsia="SamsungOne-400" w:hAnsi="SamsungOne-400"/>
          <w:sz w:val="14"/>
          <w:szCs w:val="14"/>
        </w:rPr>
      </w:pPr>
      <w:r w:rsidDel="00000000" w:rsidR="00000000" w:rsidRPr="00000000">
        <w:rPr>
          <w:rFonts w:ascii="SamsungOne-400" w:cs="SamsungOne-400" w:eastAsia="SamsungOne-400" w:hAnsi="SamsungOne-400"/>
          <w:sz w:val="14"/>
          <w:szCs w:val="14"/>
          <w:rtl w:val="0"/>
        </w:rPr>
        <w:t xml:space="preserve">To use this document other than the curriculum of Samsung Innovation Campus, you must receive written consent from copyright holder.</w:t>
      </w:r>
    </w:p>
    <w:p w:rsidR="00000000" w:rsidDel="00000000" w:rsidP="00000000" w:rsidRDefault="00000000" w:rsidRPr="00000000" w14:paraId="00000014">
      <w:pPr>
        <w:rPr>
          <w:rFonts w:ascii="SamsungOne-400" w:cs="SamsungOne-400" w:eastAsia="SamsungOne-400" w:hAnsi="SamsungOne-400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Style w:val="Title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40"/>
                <w:szCs w:val="40"/>
              </w:rPr>
            </w:pPr>
            <w:r w:rsidDel="00000000" w:rsidR="00000000" w:rsidRPr="00000000">
              <w:rPr>
                <w:rFonts w:ascii="Samsung Sharp Sans" w:cs="Samsung Sharp Sans" w:eastAsia="Samsung Sharp Sans" w:hAnsi="Samsung Sharp Sans"/>
                <w:b w:val="0"/>
                <w:color w:val="bfbfbf"/>
                <w:sz w:val="40"/>
                <w:szCs w:val="40"/>
                <w:rtl w:val="0"/>
              </w:rPr>
              <w:t xml:space="preserve">LungScanAI: AI-Powered Lung Health Diagnostics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ind w:firstLine="195"/>
        <w:jc w:val="center"/>
        <w:rPr>
          <w:rFonts w:ascii="Samsung Sharp Sans" w:cs="Samsung Sharp Sans" w:eastAsia="Samsung Sharp Sans" w:hAnsi="Samsung Sharp Sans"/>
          <w:sz w:val="36"/>
          <w:szCs w:val="36"/>
        </w:rPr>
      </w:pPr>
      <w:r w:rsidDel="00000000" w:rsidR="00000000" w:rsidRPr="00000000">
        <w:rPr>
          <w:rFonts w:ascii="Samsung Sharp Sans" w:cs="Samsung Sharp Sans" w:eastAsia="Samsung Sharp Sans" w:hAnsi="Samsung Sharp Sans"/>
          <w:color w:val="bfbfbf"/>
          <w:rtl w:val="0"/>
        </w:rPr>
        <w:t xml:space="preserve"> </w:t>
      </w:r>
      <w:r w:rsidDel="00000000" w:rsidR="00000000" w:rsidRPr="00000000">
        <w:rPr>
          <w:rFonts w:ascii="Samsung Sharp Sans" w:cs="Samsung Sharp Sans" w:eastAsia="Samsung Sharp Sans" w:hAnsi="Samsung Sharp Sans"/>
          <w:color w:val="bfbfbf"/>
          <w:sz w:val="36"/>
          <w:szCs w:val="36"/>
          <w:rtl w:val="0"/>
        </w:rPr>
        <w:t xml:space="preserve">&lt; Date (20/12/24)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195"/>
        <w:jc w:val="center"/>
        <w:rPr>
          <w:rFonts w:ascii="Samsung Sharp Sans" w:cs="Samsung Sharp Sans" w:eastAsia="Samsung Sharp Sans" w:hAnsi="Samsung Sharp Sans"/>
        </w:rPr>
      </w:pPr>
      <w:bookmarkStart w:colFirst="0" w:colLast="0" w:name="_30j0zll" w:id="1"/>
      <w:bookmarkEnd w:id="1"/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ind w:firstLine="195"/>
        <w:jc w:val="center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ind w:firstLine="195"/>
        <w:jc w:val="center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jc w:val="right"/>
        <w:rPr>
          <w:rFonts w:ascii="Samsung Sharp Sans" w:cs="Samsung Sharp Sans" w:eastAsia="Samsung Sharp Sans" w:hAnsi="Samsung Sharp Sans"/>
          <w:sz w:val="22"/>
          <w:szCs w:val="22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Samsung Sharp Sans" w:cs="Samsung Sharp Sans" w:eastAsia="Samsung Sharp Sans" w:hAnsi="Samsung Sharp Sans"/>
          <w:sz w:val="48"/>
          <w:szCs w:val="48"/>
        </w:rPr>
      </w:pPr>
      <w:r w:rsidDel="00000000" w:rsidR="00000000" w:rsidRPr="00000000">
        <w:rPr>
          <w:rFonts w:ascii="Samsung Sharp Sans" w:cs="Samsung Sharp Sans" w:eastAsia="Samsung Sharp Sans" w:hAnsi="Samsung Sharp Sans"/>
          <w:color w:val="bfbfbf"/>
          <w:sz w:val="48"/>
          <w:szCs w:val="48"/>
          <w:rtl w:val="0"/>
        </w:rPr>
        <w:t xml:space="preserve">NextGen Diagnostics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1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SamsungOne-700" w:cs="SamsungOne-700" w:eastAsia="SamsungOne-700" w:hAnsi="SamsungOne-700"/>
          <w:color w:val="bfbfbf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color w:val="bfbfbf"/>
          <w:sz w:val="24"/>
          <w:szCs w:val="24"/>
          <w:rtl w:val="0"/>
        </w:rPr>
        <w:t xml:space="preserve">&lt;Abdul Qayyum  &gt;</w:t>
      </w:r>
    </w:p>
    <w:p w:rsidR="00000000" w:rsidDel="00000000" w:rsidP="00000000" w:rsidRDefault="00000000" w:rsidRPr="00000000" w14:paraId="00000028">
      <w:pPr>
        <w:jc w:val="right"/>
        <w:rPr>
          <w:rFonts w:ascii="SamsungOne-700" w:cs="SamsungOne-700" w:eastAsia="SamsungOne-700" w:hAnsi="SamsungOne-700"/>
          <w:color w:val="bfbfbf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color w:val="bfbfbf"/>
          <w:sz w:val="24"/>
          <w:szCs w:val="24"/>
          <w:rtl w:val="0"/>
        </w:rPr>
        <w:t xml:space="preserve">&lt;UM E Salma&gt;</w:t>
      </w:r>
    </w:p>
    <w:p w:rsidR="00000000" w:rsidDel="00000000" w:rsidP="00000000" w:rsidRDefault="00000000" w:rsidRPr="00000000" w14:paraId="00000029">
      <w:pPr>
        <w:jc w:val="right"/>
        <w:rPr>
          <w:rFonts w:ascii="SamsungOne-700" w:cs="SamsungOne-700" w:eastAsia="SamsungOne-700" w:hAnsi="SamsungOne-700"/>
          <w:color w:val="bfbfbf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color w:val="bfbfbf"/>
          <w:sz w:val="24"/>
          <w:szCs w:val="24"/>
          <w:rtl w:val="0"/>
        </w:rPr>
        <w:t xml:space="preserve">&lt; Muawaz Saleem &gt;</w:t>
      </w:r>
    </w:p>
    <w:p w:rsidR="00000000" w:rsidDel="00000000" w:rsidP="00000000" w:rsidRDefault="00000000" w:rsidRPr="00000000" w14:paraId="0000002A">
      <w:pPr>
        <w:jc w:val="right"/>
        <w:rPr>
          <w:rFonts w:ascii="SamsungOne-700" w:cs="SamsungOne-700" w:eastAsia="SamsungOne-700" w:hAnsi="SamsungOne-700"/>
          <w:color w:val="bfbf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SamsungOne-700" w:cs="SamsungOne-700" w:eastAsia="SamsungOne-700" w:hAnsi="SamsungOne-700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Samsung Sharp Sans" w:cs="Samsung Sharp Sans" w:eastAsia="Samsung Sharp Sans" w:hAnsi="Samsung Sharp Sans"/>
          <w:color w:val="193db0"/>
        </w:rPr>
      </w:pPr>
      <w:r w:rsidDel="00000000" w:rsidR="00000000" w:rsidRPr="00000000">
        <w:rPr>
          <w:rFonts w:ascii="Samsung Sharp Sans" w:cs="Samsung Sharp Sans" w:eastAsia="Samsung Sharp Sans" w:hAnsi="Samsung Sharp Sans"/>
          <w:color w:val="193db0"/>
          <w:sz w:val="48"/>
          <w:szCs w:val="48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jc w:val="left"/>
        <w:rPr>
          <w:rFonts w:ascii="SamsungOne-700" w:cs="SamsungOne-700" w:eastAsia="SamsungOne-700" w:hAnsi="SamsungOne-700"/>
          <w:color w:val="000000"/>
          <w:sz w:val="22"/>
          <w:szCs w:val="22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24"/>
          <w:szCs w:val="24"/>
          <w:rtl w:val="0"/>
        </w:rPr>
        <w:t xml:space="preserve">1. Introduction</w:t>
      </w:r>
      <w:r w:rsidDel="00000000" w:rsidR="00000000" w:rsidRPr="00000000">
        <w:rPr>
          <w:rFonts w:ascii="SamsungOne-700" w:cs="SamsungOne-700" w:eastAsia="SamsungOne-700" w:hAnsi="SamsungOne-700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1.1. Background Information</w:t>
        <w:tab/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1.2. Motivation and Objective</w:t>
        <w:tab/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1.3. Members and Role Assignments</w:t>
        <w:tab/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1.4. Schedule and Milestones</w:t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jc w:val="left"/>
        <w:rPr>
          <w:rFonts w:ascii="SamsungOne-700" w:cs="SamsungOne-700" w:eastAsia="SamsungOne-700" w:hAnsi="SamsungOne-7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jc w:val="left"/>
        <w:rPr>
          <w:rFonts w:ascii="SamsungOne-700" w:cs="SamsungOne-700" w:eastAsia="SamsungOne-700" w:hAnsi="SamsungOne-700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24"/>
          <w:szCs w:val="24"/>
          <w:rtl w:val="0"/>
        </w:rPr>
        <w:t xml:space="preserve">2. Project Execution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2.1. Data Acquisition</w:t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2.2. Training Methodology</w:t>
        <w:tab/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2.3. Workflow</w:t>
        <w:tab/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2.4. System Diagram</w:t>
        <w:tab/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ind w:hanging="440"/>
        <w:jc w:val="left"/>
        <w:rPr>
          <w:rFonts w:ascii="SamsungOne-700" w:cs="SamsungOne-700" w:eastAsia="SamsungOne-700" w:hAnsi="SamsungOne-700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highlight w:val="yellow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jc w:val="left"/>
        <w:rPr>
          <w:rFonts w:ascii="SamsungOne-700" w:cs="SamsungOne-700" w:eastAsia="SamsungOne-700" w:hAnsi="SamsungOne-700"/>
          <w:color w:val="000000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24"/>
          <w:szCs w:val="24"/>
          <w:rtl w:val="0"/>
        </w:rPr>
        <w:t xml:space="preserve">3. Results</w:t>
        <w:tab/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3.1. Data Preprocessing</w:t>
        <w:tab/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3.2. Exploratory Data Analysis (EDA)</w:t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3.3. Modeling</w:t>
        <w:tab/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3.4. User Interface</w:t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3.5. Testing and Improvements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amsungOne-700" w:cs="SamsungOne-700" w:eastAsia="SamsungOne-700" w:hAnsi="SamsungOne-700"/>
          <w:color w:val="000000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jc w:val="left"/>
        <w:rPr>
          <w:rFonts w:ascii="SamsungOne-700" w:cs="SamsungOne-700" w:eastAsia="SamsungOne-700" w:hAnsi="SamsungOne-700"/>
          <w:color w:val="000000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24"/>
          <w:szCs w:val="24"/>
          <w:rtl w:val="0"/>
        </w:rPr>
        <w:t xml:space="preserve">4.  Projected Impact</w:t>
        <w:tab/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4.1. Accomplishments and Benefits</w:t>
        <w:tab/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4.2. Future Improvements</w:t>
        <w:tab/>
      </w:r>
    </w:p>
    <w:p w:rsidR="00000000" w:rsidDel="00000000" w:rsidP="00000000" w:rsidRDefault="00000000" w:rsidRPr="00000000" w14:paraId="0000004C">
      <w:pPr>
        <w:rPr>
          <w:rFonts w:ascii="SamsungOne-700" w:cs="SamsungOne-700" w:eastAsia="SamsungOne-700" w:hAnsi="SamsungOne-700"/>
          <w:color w:val="000000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widowControl w:val="1"/>
        <w:tabs>
          <w:tab w:val="right" w:leader="none" w:pos="9026"/>
        </w:tabs>
        <w:jc w:val="left"/>
        <w:rPr>
          <w:rFonts w:ascii="SamsungOne-700" w:cs="SamsungOne-700" w:eastAsia="SamsungOne-700" w:hAnsi="SamsungOne-700"/>
          <w:color w:val="000000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24"/>
          <w:szCs w:val="24"/>
          <w:rtl w:val="0"/>
        </w:rPr>
        <w:t xml:space="preserve">5. Team Member Review and Comment</w:t>
      </w:r>
      <w:r w:rsidDel="00000000" w:rsidR="00000000" w:rsidRPr="00000000">
        <w:rPr>
          <w:rFonts w:ascii="SamsungOne-700" w:cs="SamsungOne-700" w:eastAsia="SamsungOne-700" w:hAnsi="SamsungOne-70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jc w:val="left"/>
        <w:rPr>
          <w:rFonts w:ascii="SamsungOne-700" w:cs="SamsungOne-700" w:eastAsia="SamsungOne-700" w:hAnsi="SamsungOne-700"/>
          <w:color w:val="000000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1"/>
        <w:tabs>
          <w:tab w:val="right" w:leader="none" w:pos="9026"/>
        </w:tabs>
        <w:jc w:val="left"/>
        <w:rPr>
          <w:rFonts w:ascii="SamsungOne-700" w:cs="SamsungOne-700" w:eastAsia="SamsungOne-700" w:hAnsi="SamsungOne-700"/>
          <w:color w:val="000000"/>
          <w:sz w:val="24"/>
          <w:szCs w:val="24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sz w:val="24"/>
          <w:szCs w:val="24"/>
          <w:rtl w:val="0"/>
        </w:rPr>
        <w:t xml:space="preserve">6. Instructor Review and Comment</w:t>
      </w:r>
    </w:p>
    <w:p w:rsidR="00000000" w:rsidDel="00000000" w:rsidP="00000000" w:rsidRDefault="00000000" w:rsidRPr="00000000" w14:paraId="00000050">
      <w:pPr>
        <w:widowControl w:val="1"/>
        <w:tabs>
          <w:tab w:val="right" w:leader="none" w:pos="9026"/>
        </w:tabs>
        <w:jc w:val="left"/>
        <w:rPr>
          <w:rFonts w:ascii="SamsungOne-700" w:cs="SamsungOne-700" w:eastAsia="SamsungOne-700" w:hAnsi="SamsungOne-700"/>
          <w:color w:val="000000"/>
          <w:sz w:val="22"/>
          <w:szCs w:val="22"/>
        </w:rPr>
      </w:pPr>
      <w:r w:rsidDel="00000000" w:rsidR="00000000" w:rsidRPr="00000000">
        <w:rPr>
          <w:rFonts w:ascii="SamsungOne-700" w:cs="SamsungOne-700" w:eastAsia="SamsungOne-700" w:hAnsi="SamsungOne-700"/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tabs>
          <w:tab w:val="right" w:leader="none" w:pos="9026"/>
        </w:tabs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915"/>
        </w:tabs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  <w:tab/>
      </w:r>
    </w:p>
    <w:p w:rsidR="00000000" w:rsidDel="00000000" w:rsidP="00000000" w:rsidRDefault="00000000" w:rsidRPr="00000000" w14:paraId="00000053">
      <w:pPr>
        <w:widowControl w:val="1"/>
        <w:tabs>
          <w:tab w:val="left" w:leader="none" w:pos="915"/>
        </w:tabs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tabs>
          <w:tab w:val="right" w:leader="none" w:pos="9026"/>
        </w:tabs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tabs>
          <w:tab w:val="right" w:leader="none" w:pos="9026"/>
        </w:tabs>
        <w:jc w:val="left"/>
        <w:rPr>
          <w:rFonts w:ascii="SamsungOne-400" w:cs="SamsungOne-400" w:eastAsia="SamsungOne-400" w:hAnsi="SamsungOne-40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amsungOne-400" w:cs="SamsungOne-400" w:eastAsia="SamsungOne-400" w:hAnsi="SamsungOne-40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ind w:left="142" w:firstLine="0"/>
        <w:jc w:val="left"/>
        <w:rPr>
          <w:rFonts w:ascii="SamsungOne-400" w:cs="SamsungOne-400" w:eastAsia="SamsungOne-400" w:hAnsi="SamsungOne-400"/>
          <w:sz w:val="18"/>
          <w:szCs w:val="18"/>
        </w:rPr>
      </w:pPr>
      <w:r w:rsidDel="00000000" w:rsidR="00000000" w:rsidRPr="00000000">
        <w:rPr>
          <w:rFonts w:ascii="SamsungOne-700" w:cs="SamsungOne-700" w:eastAsia="SamsungOne-700" w:hAnsi="SamsungOne-700"/>
          <w:color w:val="ffffff"/>
          <w:sz w:val="28"/>
          <w:szCs w:val="28"/>
          <w:rtl w:val="0"/>
        </w:rPr>
        <w:t xml:space="preserve">1. Introduction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1.1. Background Information</w:t>
      </w:r>
    </w:p>
    <w:p w:rsidR="00000000" w:rsidDel="00000000" w:rsidP="00000000" w:rsidRDefault="00000000" w:rsidRPr="00000000" w14:paraId="0000005A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color w:val="ff0000"/>
        </w:rPr>
      </w:pPr>
      <w:r w:rsidDel="00000000" w:rsidR="00000000" w:rsidRPr="00000000">
        <w:rPr>
          <w:rFonts w:ascii="SamsungOne-400" w:cs="SamsungOne-400" w:eastAsia="SamsungOne-400" w:hAnsi="SamsungOne-400"/>
          <w:rtl w:val="0"/>
        </w:rPr>
        <w:t xml:space="preserve">Lung diseases such as tuberculosis, pneumonia, lung cancer, and COVID-19 pose significant global health challenges. Accurate and timely diagnosis is critical but often hindered by limited resources and diagnostic tools, especially in underserved regions.</w:t>
      </w:r>
      <w:r w:rsidDel="00000000" w:rsidR="00000000" w:rsidRPr="00000000">
        <w:rPr>
          <w:rFonts w:ascii="SamsungOne-400" w:cs="SamsungOne-400" w:eastAsia="SamsungOne-400" w:hAnsi="SamsungOne-400"/>
          <w:color w:val="ff0000"/>
          <w:rtl w:val="0"/>
        </w:rPr>
        <w:t xml:space="preserve"> Advances in artificial intelligence (AI) and deep learning offer innovative solutions to these challenges, enabling early detection and improved healthcare outcomes.</w:t>
      </w:r>
    </w:p>
    <w:p w:rsidR="00000000" w:rsidDel="00000000" w:rsidP="00000000" w:rsidRDefault="00000000" w:rsidRPr="00000000" w14:paraId="0000005C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color w:val="ff0000"/>
        </w:rPr>
      </w:pPr>
      <w:r w:rsidDel="00000000" w:rsidR="00000000" w:rsidRPr="00000000">
        <w:rPr>
          <w:rFonts w:ascii="SamsungOne-400" w:cs="SamsungOne-400" w:eastAsia="SamsungOne-400" w:hAnsi="SamsungOne-400"/>
          <w:color w:val="ff0000"/>
          <w:rtl w:val="0"/>
        </w:rPr>
        <w:t xml:space="preserve">Artificial intelligence (AI) and deep learning offer innovative solutions to these challenges, promising early detection and improved healthcare outcomes.</w:t>
      </w:r>
    </w:p>
    <w:p w:rsidR="00000000" w:rsidDel="00000000" w:rsidP="00000000" w:rsidRDefault="00000000" w:rsidRPr="00000000" w14:paraId="0000005D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1.2. Motivation and Objective</w:t>
      </w:r>
    </w:p>
    <w:p w:rsidR="00000000" w:rsidDel="00000000" w:rsidP="00000000" w:rsidRDefault="00000000" w:rsidRPr="00000000" w14:paraId="00000061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The LungScanAI project aims to develop an accessible and scalable diagnostic tool that utilizes advanced AI models to analyze chest X-rays. This system aspires to provide high-accuracy predictions for various lung diseases, improving diagnostic reliability, particularly in resource-constrained environments. By offering efficient, accurate, and user-friendly tools, this initiative seeks to bridge healthcare disparities.</w:t>
      </w:r>
    </w:p>
    <w:p w:rsidR="00000000" w:rsidDel="00000000" w:rsidP="00000000" w:rsidRDefault="00000000" w:rsidRPr="00000000" w14:paraId="00000064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1.3. Members and Role Assignments</w:t>
      </w:r>
    </w:p>
    <w:p w:rsidR="00000000" w:rsidDel="00000000" w:rsidP="00000000" w:rsidRDefault="00000000" w:rsidRPr="00000000" w14:paraId="00000067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4"/>
        </w:numPr>
        <w:spacing w:after="0" w:afterAutospacing="0" w:before="240" w:line="276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Abdul Qayyum: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Project coordinator, responsible for data augmentation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DenseNet-201 implementation, Swin Transformer fine-tuning, performance evaluation, and web app development.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Ume Salma: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Defined project objectives, 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sourced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datasets, implemented CheXNet and ViT models, and managed ensemble learning.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Muawaz Saleem: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Conducted Preprocessed datasets, implemented EfficientNet-B7, validated models using 10-fold cross-validation, and oversaw user testing.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Abdul Qayyum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was responsible for enhancing the dataset's diversity through data augmentation, implementing the powerful DenseNet-201 architecture, fine-tuning the advanced Swin Transformer model, rigorously evaluating the model's performance, and developing a user-friendly web application.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Ume Salma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clearly defined the project's objectives, sourced relevant datasets, implemented the state-of-the-art CheXNet and ViT models, and expertly managed the ensemble learning process to improve overall performance.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4"/>
        </w:numPr>
        <w:spacing w:after="240" w:before="0" w:beforeAutospacing="0" w:line="276" w:lineRule="auto"/>
        <w:ind w:left="720" w:hanging="360"/>
        <w:jc w:val="left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Muawaz Saleem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meticulously preprocessed the datasets, implemented the efficient EfficientNet-B7 architecture, rigorously validated the models using 10-fold cross-validation, and oversaw user testing to ensure a seamless user experience.</w:t>
      </w:r>
    </w:p>
    <w:p w:rsidR="00000000" w:rsidDel="00000000" w:rsidP="00000000" w:rsidRDefault="00000000" w:rsidRPr="00000000" w14:paraId="0000006E">
      <w:pPr>
        <w:widowControl w:val="1"/>
        <w:spacing w:after="240" w:before="240"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1.4. Schedule and Milestones</w:t>
      </w:r>
    </w:p>
    <w:p w:rsidR="00000000" w:rsidDel="00000000" w:rsidP="00000000" w:rsidRDefault="00000000" w:rsidRPr="00000000" w14:paraId="00000073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rtl w:val="0"/>
        </w:rPr>
        <w:t xml:space="preserve">Phase 1 (Day 1-2):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 Project initiation, objective definition, and team role assignment.</w:t>
      </w:r>
    </w:p>
    <w:p w:rsidR="00000000" w:rsidDel="00000000" w:rsidP="00000000" w:rsidRDefault="00000000" w:rsidRPr="00000000" w14:paraId="00000074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rtl w:val="0"/>
        </w:rPr>
        <w:t xml:space="preserve">Phase 2 (Day 3-4):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 Dataset collection, augmentation, and splitting.</w:t>
      </w:r>
    </w:p>
    <w:p w:rsidR="00000000" w:rsidDel="00000000" w:rsidP="00000000" w:rsidRDefault="00000000" w:rsidRPr="00000000" w14:paraId="00000075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rtl w:val="0"/>
        </w:rPr>
        <w:t xml:space="preserve">Phase 3 (Day 5-7): 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Model implementation and fine-tuning.</w:t>
      </w:r>
    </w:p>
    <w:p w:rsidR="00000000" w:rsidDel="00000000" w:rsidP="00000000" w:rsidRDefault="00000000" w:rsidRPr="00000000" w14:paraId="00000076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rtl w:val="0"/>
        </w:rPr>
        <w:t xml:space="preserve">Phase 4 (Day 7-8): 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Model validation and integration.</w:t>
      </w:r>
    </w:p>
    <w:p w:rsidR="00000000" w:rsidDel="00000000" w:rsidP="00000000" w:rsidRDefault="00000000" w:rsidRPr="00000000" w14:paraId="00000077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rtl w:val="0"/>
        </w:rPr>
        <w:t xml:space="preserve">Phase 5 (Day 9-10):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 Web-based platform deployment and user feedback incorporation.</w:t>
      </w:r>
    </w:p>
    <w:p w:rsidR="00000000" w:rsidDel="00000000" w:rsidP="00000000" w:rsidRDefault="00000000" w:rsidRPr="00000000" w14:paraId="00000078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ind w:left="142" w:hanging="1.999999999999993"/>
        <w:jc w:val="left"/>
        <w:rPr>
          <w:rFonts w:ascii="SamsungOne-700" w:cs="SamsungOne-700" w:eastAsia="SamsungOne-700" w:hAnsi="SamsungOne-700"/>
          <w:color w:val="ffffff"/>
          <w:sz w:val="28"/>
          <w:szCs w:val="28"/>
        </w:rPr>
      </w:pPr>
      <w:r w:rsidDel="00000000" w:rsidR="00000000" w:rsidRPr="00000000">
        <w:rPr>
          <w:rFonts w:ascii="SamsungOne-700" w:cs="SamsungOne-700" w:eastAsia="SamsungOne-700" w:hAnsi="SamsungOne-700"/>
          <w:color w:val="ffffff"/>
          <w:sz w:val="28"/>
          <w:szCs w:val="28"/>
          <w:rtl w:val="0"/>
        </w:rPr>
        <w:t xml:space="preserve">2. Project Execution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18"/>
          <w:szCs w:val="18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2.1. Data 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dataset was sourced from reputable platforms such as Kaggle, NIH, and GitHub. This dataset consisted of high-quality chest X-ray images representing both healthy individuals and those afflicted with tuberculosis, pneumonia, lung cancer, and COVID-19. To address class imbalances, we employed SMOTE data balancing techniques.</w:t>
      </w:r>
    </w:p>
    <w:p w:rsidR="00000000" w:rsidDel="00000000" w:rsidP="00000000" w:rsidRDefault="00000000" w:rsidRPr="00000000" w14:paraId="00000082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2.2. Training Methodology </w:t>
      </w:r>
    </w:p>
    <w:p w:rsidR="00000000" w:rsidDel="00000000" w:rsidP="00000000" w:rsidRDefault="00000000" w:rsidRPr="00000000" w14:paraId="00000087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utilized pre-trained models (CheXNet, DenseNet-201, ViT, EfficientNet-B7, Swin Transformer) initialized with ImageNet weights. . We further enhanced the generalization capabilities of our models by applying data augmentation techniques such as flipping, rotation, and scaling to the training data. Finally, we fine-tuned these models using the Adam optimizer and categorical cross-entropy loss to optimize their performance on our specific task. . Finally, we fine-tuned these models using the Adam optimizer and categorical cross-entropy loss to optimize their performance on our specific task.</w:t>
      </w:r>
    </w:p>
    <w:p w:rsidR="00000000" w:rsidDel="00000000" w:rsidP="00000000" w:rsidRDefault="00000000" w:rsidRPr="00000000" w14:paraId="00000089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2.3. Workflow</w:t>
      </w:r>
      <w:r w:rsidDel="00000000" w:rsidR="00000000" w:rsidRPr="00000000">
        <w:rPr>
          <w:rFonts w:ascii="SamsungOne-400" w:cs="SamsungOne-400" w:eastAsia="SamsungOne-400" w:hAnsi="SamsungOne-400"/>
          <w:color w:val="00000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5"/>
        </w:numPr>
        <w:spacing w:after="0" w:afterAutospacing="0" w:before="240" w:line="276" w:lineRule="auto"/>
        <w:ind w:left="720" w:hanging="360"/>
        <w:jc w:val="left"/>
        <w:rPr>
          <w:rFonts w:ascii="SamsungOne-400" w:cs="SamsungOne-400" w:eastAsia="SamsungOne-400" w:hAnsi="SamsungOne-4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Preprocessing: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prepare the data for model training, we resized images to a standard size, normalized pixel values, and addressed class imbalance by balancing the dataset.</w:t>
      </w:r>
    </w:p>
    <w:p w:rsidR="00000000" w:rsidDel="00000000" w:rsidP="00000000" w:rsidRDefault="00000000" w:rsidRPr="00000000" w14:paraId="0000008F">
      <w:pPr>
        <w:widowControl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rFonts w:ascii="SamsungOne-400" w:cs="SamsungOne-400" w:eastAsia="SamsungOne-400" w:hAnsi="SamsungOne-4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Model Training: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We trained multiple pre-trained models, including CheXNet, DenseNet-201, ViT, EfficientNet-B7, and Swin Transformer, on augmented datasets to improve their generalization capabilities.</w:t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rFonts w:ascii="SamsungOne-400" w:cs="SamsungOne-400" w:eastAsia="SamsungOne-400" w:hAnsi="SamsungOne-4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Evaluation: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We rigorously evaluated the performance of our models using a variety of metrics, including accuracy, precision, recall, and F1-score. These metrics were derived from confusion matrices, which provide a detailed breakdown of correct and incorrect predictions.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rFonts w:ascii="SamsungOne-400" w:cs="SamsungOne-400" w:eastAsia="SamsungOne-400" w:hAnsi="SamsungOne-4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Ensemble Learning: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further enhance the accuracy of our predictions, we employed ensemble learning, combining the predictions from multiple models to make a more informed decision.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5"/>
        </w:numPr>
        <w:spacing w:after="240" w:before="0" w:beforeAutospacing="0" w:line="276" w:lineRule="auto"/>
        <w:ind w:left="720" w:hanging="360"/>
        <w:jc w:val="left"/>
        <w:rPr>
          <w:rFonts w:ascii="SamsungOne-400" w:cs="SamsungOne-400" w:eastAsia="SamsungOne-400" w:hAnsi="SamsungOne-4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Deployment: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We developed a user-friendly web-based platform that allows users to easily upload chest X-ray images and receive accurate predictions.</w:t>
      </w:r>
    </w:p>
    <w:p w:rsidR="00000000" w:rsidDel="00000000" w:rsidP="00000000" w:rsidRDefault="00000000" w:rsidRPr="00000000" w14:paraId="00000093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2.4. System Design</w:t>
      </w:r>
    </w:p>
    <w:p w:rsidR="00000000" w:rsidDel="00000000" w:rsidP="00000000" w:rsidRDefault="00000000" w:rsidRPr="00000000" w14:paraId="00000099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26"/>
        </w:tabs>
        <w:spacing w:after="100" w:line="276" w:lineRule="auto"/>
        <w:ind w:left="284" w:firstLine="0"/>
        <w:jc w:val="left"/>
        <w:rPr>
          <w:rFonts w:ascii="SamsungOne-400" w:cs="SamsungOne-400" w:eastAsia="SamsungOne-400" w:hAnsi="SamsungOne-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ind w:left="142" w:hanging="1.999999999999993"/>
        <w:jc w:val="left"/>
        <w:rPr>
          <w:rFonts w:ascii="SamsungOne-700" w:cs="SamsungOne-700" w:eastAsia="SamsungOne-700" w:hAnsi="SamsungOne-700"/>
          <w:color w:val="ffffff"/>
          <w:sz w:val="28"/>
          <w:szCs w:val="28"/>
        </w:rPr>
      </w:pPr>
      <w:r w:rsidDel="00000000" w:rsidR="00000000" w:rsidRPr="00000000">
        <w:rPr>
          <w:rFonts w:ascii="SamsungOne-700" w:cs="SamsungOne-700" w:eastAsia="SamsungOne-700" w:hAnsi="SamsungOne-700"/>
          <w:color w:val="ffffff"/>
          <w:sz w:val="28"/>
          <w:szCs w:val="28"/>
          <w:rtl w:val="0"/>
        </w:rPr>
        <w:t xml:space="preserve">3. Results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3.1. Data Preprocessing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Data augmentation and SMOTE techniques ensured a balanced dataset. Images were resized to 150x150 pixels and normalized to improve model performance.</w:t>
      </w:r>
    </w:p>
    <w:p w:rsidR="00000000" w:rsidDel="00000000" w:rsidP="00000000" w:rsidRDefault="00000000" w:rsidRPr="00000000" w14:paraId="000000A2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3.2. Exploratory Data Analysis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Train multiple pre-trained models using the augmented dataset.</w:t>
      </w:r>
    </w:p>
    <w:p w:rsidR="00000000" w:rsidDel="00000000" w:rsidP="00000000" w:rsidRDefault="00000000" w:rsidRPr="00000000" w14:paraId="000000A9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3.3. Modeling</w:t>
      </w:r>
    </w:p>
    <w:p w:rsidR="00000000" w:rsidDel="00000000" w:rsidP="00000000" w:rsidRDefault="00000000" w:rsidRPr="00000000" w14:paraId="000000AE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highlight w:val="white"/>
          <w:rtl w:val="0"/>
        </w:rPr>
        <w:t xml:space="preserve">CheXNet (DenseNet-121):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Specialized in pneumonia detection.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highlight w:val="white"/>
          <w:rtl w:val="0"/>
        </w:rPr>
        <w:t xml:space="preserve">Vision Transformer (ViT):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Performed well for tuberculosis and lung cancer.</w:t>
      </w:r>
    </w:p>
    <w:p w:rsidR="00000000" w:rsidDel="00000000" w:rsidP="00000000" w:rsidRDefault="00000000" w:rsidRPr="00000000" w14:paraId="000000B1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highlight w:val="white"/>
          <w:rtl w:val="0"/>
        </w:rPr>
        <w:t xml:space="preserve">DenseNet-201: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Balanced accuracy across all classes.</w:t>
      </w:r>
    </w:p>
    <w:p w:rsidR="00000000" w:rsidDel="00000000" w:rsidP="00000000" w:rsidRDefault="00000000" w:rsidRPr="00000000" w14:paraId="000000B2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highlight w:val="white"/>
          <w:rtl w:val="0"/>
        </w:rPr>
        <w:t xml:space="preserve">EfficientNet-B7: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Demonstrated strong performance in COVID-19 detection.</w:t>
      </w:r>
    </w:p>
    <w:p w:rsidR="00000000" w:rsidDel="00000000" w:rsidP="00000000" w:rsidRDefault="00000000" w:rsidRPr="00000000" w14:paraId="000000B3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highlight w:val="white"/>
          <w:rtl w:val="0"/>
        </w:rPr>
        <w:t xml:space="preserve">Swin Transformer: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Complemented ensemble learning with robust predictions.</w:t>
      </w:r>
    </w:p>
    <w:p w:rsidR="00000000" w:rsidDel="00000000" w:rsidP="00000000" w:rsidRDefault="00000000" w:rsidRPr="00000000" w14:paraId="000000B4">
      <w:pPr>
        <w:widowControl w:val="1"/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b w:val="1"/>
          <w:sz w:val="22"/>
          <w:szCs w:val="22"/>
          <w:highlight w:val="white"/>
          <w:rtl w:val="0"/>
        </w:rPr>
        <w:t xml:space="preserve">Ensemble Model:</w:t>
      </w: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Achieved 98.7% accuracy, 98.9% precision, 98.4% recall, and 98.6% F1-score.</w:t>
      </w:r>
    </w:p>
    <w:p w:rsidR="00000000" w:rsidDel="00000000" w:rsidP="00000000" w:rsidRDefault="00000000" w:rsidRPr="00000000" w14:paraId="000000B5">
      <w:pPr>
        <w:widowControl w:val="1"/>
        <w:ind w:left="427" w:hanging="1.0000000000000142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3.4. User Interface</w:t>
      </w:r>
    </w:p>
    <w:p w:rsidR="00000000" w:rsidDel="00000000" w:rsidP="00000000" w:rsidRDefault="00000000" w:rsidRPr="00000000" w14:paraId="000000BA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after="240" w:before="240" w:lineRule="auto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A web application hosted on</w:t>
      </w:r>
      <w:hyperlink r:id="rId9">
        <w:r w:rsidDel="00000000" w:rsidR="00000000" w:rsidRPr="00000000">
          <w:rPr>
            <w:rFonts w:ascii="SamsungOne-400" w:cs="SamsungOne-400" w:eastAsia="SamsungOne-400" w:hAnsi="SamsungOne-400"/>
            <w:sz w:val="22"/>
            <w:szCs w:val="22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SamsungOne-400" w:cs="SamsungOne-400" w:eastAsia="SamsungOne-400" w:hAnsi="SamsungOne-400"/>
            <w:color w:val="1155cc"/>
            <w:sz w:val="22"/>
            <w:szCs w:val="22"/>
            <w:highlight w:val="white"/>
            <w:u w:val="single"/>
            <w:rtl w:val="0"/>
          </w:rPr>
          <w:t xml:space="preserve">Streamlit</w:t>
        </w:r>
      </w:hyperlink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 enables users to upload chest X-rays and receive real-time diagnostic predictions.</w:t>
      </w:r>
    </w:p>
    <w:p w:rsidR="00000000" w:rsidDel="00000000" w:rsidP="00000000" w:rsidRDefault="00000000" w:rsidRPr="00000000" w14:paraId="000000BC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3.5. Testing and Improvements</w:t>
      </w:r>
    </w:p>
    <w:p w:rsidR="00000000" w:rsidDel="00000000" w:rsidP="00000000" w:rsidRDefault="00000000" w:rsidRPr="00000000" w14:paraId="000000C1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Cross-validation ensured reliability across diverse datasets.</w:t>
      </w:r>
    </w:p>
    <w:p w:rsidR="00000000" w:rsidDel="00000000" w:rsidP="00000000" w:rsidRDefault="00000000" w:rsidRPr="00000000" w14:paraId="000000C4">
      <w:pPr>
        <w:widowControl w:val="1"/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  <w:highlight w:val="white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highlight w:val="white"/>
          <w:rtl w:val="0"/>
        </w:rPr>
        <w:t xml:space="preserve">Iterative feedback cycles from healthcare professionals refined the platform’s usability.</w:t>
      </w:r>
    </w:p>
    <w:p w:rsidR="00000000" w:rsidDel="00000000" w:rsidP="00000000" w:rsidRDefault="00000000" w:rsidRPr="00000000" w14:paraId="000000C5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jc w:val="left"/>
        <w:rPr>
          <w:rFonts w:ascii="SamsungOne-400" w:cs="SamsungOne-400" w:eastAsia="SamsungOne-400" w:hAnsi="SamsungOne-4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5745480" cy="25908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5745480" cy="25908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widowControl w:val="1"/>
        <w:ind w:left="142" w:hanging="1.999999999999993"/>
        <w:jc w:val="left"/>
        <w:rPr>
          <w:rFonts w:ascii="SamsungOne-700" w:cs="SamsungOne-700" w:eastAsia="SamsungOne-700" w:hAnsi="SamsungOne-700"/>
          <w:color w:val="ffffff"/>
          <w:sz w:val="28"/>
          <w:szCs w:val="28"/>
        </w:rPr>
      </w:pPr>
      <w:r w:rsidDel="00000000" w:rsidR="00000000" w:rsidRPr="00000000">
        <w:rPr>
          <w:rFonts w:ascii="SamsungOne-700" w:cs="SamsungOne-700" w:eastAsia="SamsungOne-700" w:hAnsi="SamsungOne-700"/>
          <w:color w:val="ffffff"/>
          <w:sz w:val="28"/>
          <w:szCs w:val="28"/>
          <w:rtl w:val="0"/>
        </w:rPr>
        <w:t xml:space="preserve">4. Projected Impact</w:t>
      </w:r>
    </w:p>
    <w:p w:rsidR="00000000" w:rsidDel="00000000" w:rsidP="00000000" w:rsidRDefault="00000000" w:rsidRPr="00000000" w14:paraId="000000CA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4.1. Accomplishments and Benefits</w:t>
      </w:r>
    </w:p>
    <w:p w:rsidR="00000000" w:rsidDel="00000000" w:rsidP="00000000" w:rsidRDefault="00000000" w:rsidRPr="00000000" w14:paraId="000000CC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Increased diagnostic accuracy for multiple lung diseases.</w:t>
      </w:r>
    </w:p>
    <w:p w:rsidR="00000000" w:rsidDel="00000000" w:rsidP="00000000" w:rsidRDefault="00000000" w:rsidRPr="00000000" w14:paraId="000000CE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Developed an accessible platform for under-resourced regions.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Enhanced healthcare efficiency by reducing diagnosis time.</w:t>
      </w:r>
    </w:p>
    <w:p w:rsidR="00000000" w:rsidDel="00000000" w:rsidP="00000000" w:rsidRDefault="00000000" w:rsidRPr="00000000" w14:paraId="000000D0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color w:val="000000"/>
          <w:sz w:val="22"/>
          <w:szCs w:val="22"/>
          <w:rtl w:val="0"/>
        </w:rPr>
        <w:t xml:space="preserve">4.2. Future Improvements</w:t>
      </w:r>
    </w:p>
    <w:p w:rsidR="00000000" w:rsidDel="00000000" w:rsidP="00000000" w:rsidRDefault="00000000" w:rsidRPr="00000000" w14:paraId="000000D3">
      <w:pPr>
        <w:widowControl w:val="1"/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Incorporate additional imaging modalities like CT scans.</w:t>
      </w:r>
    </w:p>
    <w:p w:rsidR="00000000" w:rsidDel="00000000" w:rsidP="00000000" w:rsidRDefault="00000000" w:rsidRPr="00000000" w14:paraId="000000D4">
      <w:pPr>
        <w:widowControl w:val="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Expand datasets for improved generalization.</w:t>
      </w:r>
    </w:p>
    <w:p w:rsidR="00000000" w:rsidDel="00000000" w:rsidP="00000000" w:rsidRDefault="00000000" w:rsidRPr="00000000" w14:paraId="000000D5">
      <w:pPr>
        <w:widowControl w:val="1"/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Fonts w:ascii="SamsungOne-400" w:cs="SamsungOne-400" w:eastAsia="SamsungOne-400" w:hAnsi="SamsungOne-400"/>
          <w:sz w:val="22"/>
          <w:szCs w:val="22"/>
          <w:rtl w:val="0"/>
        </w:rPr>
        <w:t xml:space="preserve">Integrate mobile capabilities for real-time diagnostics in remote locations.</w:t>
      </w:r>
    </w:p>
    <w:p w:rsidR="00000000" w:rsidDel="00000000" w:rsidP="00000000" w:rsidRDefault="00000000" w:rsidRPr="00000000" w14:paraId="000000D6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ind w:left="427" w:hanging="1.0000000000000142"/>
        <w:jc w:val="left"/>
        <w:rPr>
          <w:rFonts w:ascii="SamsungOne-400" w:cs="SamsungOne-400" w:eastAsia="SamsungOne-400" w:hAnsi="SamsungOne-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ind w:left="141" w:hanging="0.9999999999999964"/>
        <w:jc w:val="left"/>
        <w:rPr>
          <w:rFonts w:ascii="SamsungOne-700" w:cs="SamsungOne-700" w:eastAsia="SamsungOne-700" w:hAnsi="SamsungOne-700"/>
          <w:color w:val="ffffff"/>
          <w:sz w:val="28"/>
          <w:szCs w:val="28"/>
        </w:rPr>
      </w:pPr>
      <w:r w:rsidDel="00000000" w:rsidR="00000000" w:rsidRPr="00000000">
        <w:rPr>
          <w:rFonts w:ascii="SamsungOne-700" w:cs="SamsungOne-700" w:eastAsia="SamsungOne-700" w:hAnsi="SamsungOne-700"/>
          <w:color w:val="ffffff"/>
          <w:sz w:val="28"/>
          <w:szCs w:val="28"/>
          <w:rtl w:val="0"/>
        </w:rPr>
        <w:t xml:space="preserve">5. Team Member Review and Comment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widowControl w:val="1"/>
        <w:jc w:val="left"/>
        <w:rPr>
          <w:rFonts w:ascii="SamsungOne-400" w:cs="SamsungOne-400" w:eastAsia="SamsungOne-400" w:hAnsi="SamsungOne-400"/>
          <w:sz w:val="28"/>
          <w:szCs w:val="28"/>
        </w:rPr>
      </w:pPr>
      <w:r w:rsidDel="00000000" w:rsidR="00000000" w:rsidRPr="00000000">
        <w:rPr>
          <w:rFonts w:ascii="SamsungOne-400" w:cs="SamsungOne-400" w:eastAsia="SamsungOne-400" w:hAnsi="SamsungOne-400"/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jc w:val="center"/>
              <w:rPr>
                <w:rFonts w:ascii="SamsungOne-400" w:cs="SamsungOne-400" w:eastAsia="SamsungOne-400" w:hAnsi="SamsungOne-400"/>
                <w:color w:val="bfbfbf"/>
                <w:sz w:val="28"/>
                <w:szCs w:val="28"/>
              </w:rPr>
            </w:pPr>
            <w:r w:rsidDel="00000000" w:rsidR="00000000" w:rsidRPr="00000000">
              <w:rPr>
                <w:rFonts w:ascii="SamsungOne-400" w:cs="SamsungOne-400" w:eastAsia="SamsungOne-400" w:hAnsi="SamsungOne-400"/>
                <w:color w:val="bfbfbf"/>
                <w:sz w:val="28"/>
                <w:szCs w:val="28"/>
                <w:rtl w:val="0"/>
              </w:rPr>
              <w:t xml:space="preserve">&lt;ATTACH A TEAM PICTURE HERE&gt;</w:t>
            </w:r>
          </w:p>
          <w:p w:rsidR="00000000" w:rsidDel="00000000" w:rsidP="00000000" w:rsidRDefault="00000000" w:rsidRPr="00000000" w14:paraId="000000DF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1"/>
        <w:jc w:val="left"/>
        <w:rPr>
          <w:rFonts w:ascii="SamsungOne-400" w:cs="SamsungOne-400" w:eastAsia="SamsungOne-400" w:hAnsi="SamsungOne-400"/>
          <w:sz w:val="18"/>
          <w:szCs w:val="18"/>
        </w:rPr>
      </w:pPr>
      <w:r w:rsidDel="00000000" w:rsidR="00000000" w:rsidRPr="00000000">
        <w:rPr>
          <w:rFonts w:ascii="SamsungOne-400" w:cs="SamsungOne-400" w:eastAsia="SamsungOne-400" w:hAnsi="SamsungOne-400"/>
          <w:sz w:val="18"/>
          <w:szCs w:val="18"/>
          <w:rtl w:val="0"/>
        </w:rPr>
        <w:t xml:space="preserve">     </w:t>
      </w:r>
    </w:p>
    <w:tbl>
      <w:tblPr>
        <w:tblStyle w:val="Table3"/>
        <w:tblW w:w="90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84"/>
        <w:gridCol w:w="7626"/>
        <w:tblGridChange w:id="0">
          <w:tblGrid>
            <w:gridCol w:w="1384"/>
            <w:gridCol w:w="762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dee5fa" w:val="clear"/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ee5fa" w:val="clear"/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  <w:rtl w:val="0"/>
              </w:rPr>
              <w:t xml:space="preserve">REVIEW and COMMENT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 Qayyum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jc w:val="left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project underscores the potential of AI to revolutionize diagnostics. I’m thrilled to have contributed to such impactful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Ume Salma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LungScanAI reflects our dedication to leveraging technology for meaningful change.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am deeply gratified by the achievements of our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Muawaz Saleem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jc w:val="left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project was a testament to the power of collaboration and AI’s transformative potential in healthcare.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jc w:val="left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jc w:val="left"/>
              <w:rPr>
                <w:rFonts w:ascii="SamsungOne-400" w:cs="SamsungOne-400" w:eastAsia="SamsungOne-400" w:hAnsi="SamsungOne-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1"/>
        <w:jc w:val="left"/>
        <w:rPr>
          <w:rFonts w:ascii="SamsungOne-400" w:cs="SamsungOne-400" w:eastAsia="SamsungOne-400" w:hAnsi="SamsungOne-400"/>
          <w:sz w:val="28"/>
          <w:szCs w:val="28"/>
        </w:rPr>
      </w:pPr>
      <w:r w:rsidDel="00000000" w:rsidR="00000000" w:rsidRPr="00000000">
        <w:rPr>
          <w:rFonts w:ascii="SamsungOne-400" w:cs="SamsungOne-400" w:eastAsia="SamsungOne-400" w:hAnsi="SamsungOne-400"/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ind w:left="142" w:hanging="1.999999999999993"/>
        <w:jc w:val="left"/>
        <w:rPr>
          <w:rFonts w:ascii="SamsungOne-700" w:cs="SamsungOne-700" w:eastAsia="SamsungOne-700" w:hAnsi="SamsungOne-700"/>
          <w:color w:val="ffffff"/>
          <w:sz w:val="28"/>
          <w:szCs w:val="28"/>
        </w:rPr>
      </w:pPr>
      <w:r w:rsidDel="00000000" w:rsidR="00000000" w:rsidRPr="00000000">
        <w:rPr>
          <w:rFonts w:ascii="SamsungOne-700" w:cs="SamsungOne-700" w:eastAsia="SamsungOne-700" w:hAnsi="SamsungOne-700"/>
          <w:color w:val="ffffff"/>
          <w:sz w:val="28"/>
          <w:szCs w:val="28"/>
          <w:rtl w:val="0"/>
        </w:rPr>
        <w:t xml:space="preserve">6. Instructor Review and Comment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widowControl w:val="1"/>
        <w:ind w:left="143" w:hanging="3.000000000000007"/>
        <w:jc w:val="left"/>
        <w:rPr>
          <w:rFonts w:ascii="SamsungOne-700" w:cs="SamsungOne-700" w:eastAsia="SamsungOne-700" w:hAnsi="SamsungOne-700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17"/>
        <w:gridCol w:w="1680"/>
        <w:gridCol w:w="5670"/>
        <w:tblGridChange w:id="0">
          <w:tblGrid>
            <w:gridCol w:w="1717"/>
            <w:gridCol w:w="1680"/>
            <w:gridCol w:w="5670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shd w:fill="dee5fa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dee5fa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shd w:fill="dee5fa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000000"/>
                <w:sz w:val="24"/>
                <w:szCs w:val="24"/>
                <w:rtl w:val="0"/>
              </w:rPr>
              <w:t xml:space="preserve">REVIEW and COMMENT</w:t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  <w:rtl w:val="0"/>
              </w:rPr>
              <w:t xml:space="preserve">IDEA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jc w:val="center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  <w:rtl w:val="0"/>
              </w:rPr>
              <w:t xml:space="preserve">__/10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  <w:rtl w:val="0"/>
              </w:rPr>
              <w:t xml:space="preserve">APPLICATION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jc w:val="center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  <w:rtl w:val="0"/>
              </w:rPr>
              <w:t xml:space="preserve">__/30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  <w:rtl w:val="0"/>
              </w:rPr>
              <w:t xml:space="preserve">RESULT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jc w:val="center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  <w:rtl w:val="0"/>
              </w:rPr>
              <w:t xml:space="preserve">__/30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  <w:rtl w:val="0"/>
              </w:rPr>
              <w:t xml:space="preserve">PROJECT</w:t>
              <w:br w:type="textWrapping"/>
              <w:t xml:space="preserve">MANAGEMENT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jc w:val="center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  <w:rtl w:val="0"/>
              </w:rPr>
              <w:t xml:space="preserve">__/10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  <w:rtl w:val="0"/>
              </w:rPr>
              <w:t xml:space="preserve">PRESENTATION &amp; REPORT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  <w:rtl w:val="0"/>
              </w:rPr>
              <w:t xml:space="preserve">__/20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1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jc w:val="center"/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</w:rPr>
            </w:pPr>
            <w:r w:rsidDel="00000000" w:rsidR="00000000" w:rsidRPr="00000000">
              <w:rPr>
                <w:rFonts w:ascii="SamsungOne-700" w:cs="SamsungOne-700" w:eastAsia="SamsungOne-700" w:hAnsi="SamsungOne-700"/>
                <w:color w:val="193db0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  <w:rtl w:val="0"/>
              </w:rPr>
              <w:t xml:space="preserve">__/100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rPr>
                <w:rFonts w:ascii="SamsungOne-400" w:cs="SamsungOne-400" w:eastAsia="SamsungOne-400" w:hAnsi="SamsungOne-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widowControl w:val="1"/>
        <w:jc w:val="left"/>
        <w:rPr>
          <w:rFonts w:ascii="SamsungOne-400" w:cs="SamsungOne-400" w:eastAsia="SamsungOne-400" w:hAnsi="SamsungOne-4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8" w:w="11906" w:orient="portrait"/>
      <w:pgMar w:bottom="1440" w:top="1701" w:left="1440" w:right="1440" w:header="851" w:footer="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  <w:font w:name="Arial"/>
  <w:font w:name="Samsung Sharp Sans"/>
  <w:font w:name="SamsungOne-700"/>
  <w:font w:name="SamsungOne-400"/>
  <w:font w:name="SamsungOne 40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3119"/>
      </w:tabs>
      <w:spacing w:after="0" w:before="0" w:line="240" w:lineRule="auto"/>
      <w:ind w:left="0" w:right="0" w:firstLine="0"/>
      <w:jc w:val="center"/>
      <w:rPr>
        <w:rFonts w:ascii="SamsungOne 400" w:cs="SamsungOne 400" w:eastAsia="SamsungOne 400" w:hAnsi="SamsungOne 400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SamsungOne 400" w:cs="SamsungOne 400" w:eastAsia="SamsungOne 400" w:hAnsi="SamsungOne 400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3119"/>
      </w:tabs>
      <w:spacing w:after="0" w:before="0" w:line="240" w:lineRule="auto"/>
      <w:ind w:left="0" w:right="0" w:firstLine="0"/>
      <w:jc w:val="right"/>
      <w:rPr>
        <w:rFonts w:ascii="SamsungOne 400" w:cs="SamsungOne 400" w:eastAsia="SamsungOne 400" w:hAnsi="SamsungOne 400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amsungOne 400" w:cs="SamsungOne 400" w:eastAsia="SamsungOne 400" w:hAnsi="SamsungOne 400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SamsungOne 400" w:cs="SamsungOne 400" w:eastAsia="SamsungOne 400" w:hAnsi="SamsungOne 400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amsungOne 400" w:cs="SamsungOne 400" w:eastAsia="SamsungOne 400" w:hAnsi="SamsungOne 400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SamsungOne 400" w:cs="SamsungOne 400" w:eastAsia="SamsungOne 400" w:hAnsi="SamsungOne 400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3900"/>
      </w:tabs>
      <w:spacing w:after="0" w:before="0" w:line="240" w:lineRule="auto"/>
      <w:ind w:left="0" w:right="0" w:firstLine="0"/>
      <w:jc w:val="both"/>
      <w:rPr>
        <w:rFonts w:ascii="SamsungOne 400" w:cs="SamsungOne 400" w:eastAsia="SamsungOne 400" w:hAnsi="SamsungOne 400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3119"/>
      </w:tabs>
      <w:spacing w:after="0" w:before="0" w:line="240" w:lineRule="auto"/>
      <w:ind w:left="0" w:right="0" w:firstLine="0"/>
      <w:jc w:val="center"/>
      <w:rPr>
        <w:rFonts w:ascii="Samsung Sharp Sans" w:cs="Samsung Sharp Sans" w:eastAsia="Samsung Sharp Sans" w:hAnsi="Samsung Sharp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Samsung Sharp Sans" w:cs="Samsung Sharp Sans" w:eastAsia="Samsung Sharp Sans" w:hAnsi="Samsung Sharp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6950" cy="326187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6950" cy="3261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3119"/>
      </w:tabs>
      <w:spacing w:after="0" w:before="0" w:line="240" w:lineRule="auto"/>
      <w:ind w:left="0" w:right="40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1085850" cy="17531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07838" y="3697104"/>
                        <a:ext cx="1076325" cy="165793"/>
                      </a:xfrm>
                      <a:custGeom>
                        <a:rect b="b" l="l" r="r" t="t"/>
                        <a:pathLst>
                          <a:path extrusionOk="0" h="334" w="2179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1085850" cy="175318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850" cy="1753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lungscanai.streamlit.app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ngscanai.streamlit.app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  <property fmtid="{D5CDD505-2E9C-101B-9397-08002B2CF9AE}" pid="4" name="ContentTypeId">
    <vt:lpwstr>0x010100A380271A0ADD9D41958F941CC4FAD6EA</vt:lpwstr>
  </property>
</Properties>
</file>