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0906" w:rsidRDefault="00CB0906" w14:paraId="672A6659" w14:textId="77777777">
      <w:pPr>
        <w:bidi/>
        <w:spacing w:after="45" w:line="360" w:lineRule="auto"/>
        <w:jc w:val="both"/>
        <w:rPr>
          <w:rFonts w:ascii="Liberation Sans" w:hAnsi="Liberation Sans" w:eastAsia="Liberation Sans" w:cs="Noto Naskh Arabic"/>
          <w:color w:val="1F1F1F"/>
          <w:sz w:val="26"/>
          <w:szCs w:val="28"/>
        </w:rPr>
      </w:pPr>
    </w:p>
    <w:p w:rsidR="03D0DCC7" w:rsidP="0A98F251" w:rsidRDefault="03D0DCC7" w14:paraId="5DAB6C7B" w14:textId="1AF1EC35">
      <w:pPr>
        <w:pStyle w:val="Normal"/>
        <w:spacing w:after="45" w:line="360" w:lineRule="auto"/>
        <w:jc w:val="both"/>
        <w:rPr>
          <w:rFonts w:ascii="Liberation Sans" w:hAnsi="Liberation Sans" w:eastAsia="Liberation Sans" w:cs="Noto Naskh Arabic"/>
          <w:sz w:val="26"/>
          <w:szCs w:val="26"/>
        </w:rPr>
      </w:pPr>
    </w:p>
    <w:p w:rsidR="00CB0906" w:rsidP="599D6F66" w:rsidRDefault="599D6F66" w14:paraId="4D3B1719" w14:textId="77777777">
      <w:pPr>
        <w:bidi/>
        <w:spacing w:after="74" w:line="288" w:lineRule="auto"/>
        <w:jc w:val="center"/>
        <w:rPr>
          <w:rFonts w:ascii="Liberation Sans" w:hAnsi="Liberation Sans" w:eastAsia="Liberation Sans" w:cs="Noto Naskh Arabic"/>
          <w:sz w:val="50"/>
          <w:szCs w:val="50"/>
        </w:rPr>
      </w:pPr>
      <w:r w:rsidRPr="599D6F66">
        <w:rPr>
          <w:rFonts w:ascii="Liberation Sans" w:hAnsi="Liberation Sans" w:eastAsia="Liberation Sans" w:cs="Noto Naskh Arabic"/>
          <w:sz w:val="50"/>
          <w:szCs w:val="50"/>
          <w:rtl/>
        </w:rPr>
        <w:t xml:space="preserve">تقييم حدود الثقة في </w:t>
      </w:r>
      <w:r w:rsidRPr="599D6F66">
        <w:rPr>
          <w:rFonts w:ascii="Liberation Sans" w:hAnsi="Liberation Sans" w:eastAsia="Liberation Sans" w:cs="Noto Naskh Arabic"/>
          <w:sz w:val="50"/>
          <w:szCs w:val="50"/>
        </w:rPr>
        <w:t>MCP Apps</w:t>
      </w:r>
    </w:p>
    <w:p w:rsidR="00CB0906" w:rsidP="599D6F66" w:rsidRDefault="599D6F66" w14:paraId="6BD7C815" w14:textId="77777777">
      <w:pPr>
        <w:bidi/>
        <w:spacing w:after="159" w:line="288" w:lineRule="auto"/>
        <w:jc w:val="center"/>
        <w:rPr>
          <w:rFonts w:ascii="Liberation Sans" w:hAnsi="Liberation Sans" w:eastAsia="Liberation Sans" w:cs="Noto Naskh Arabic"/>
          <w:sz w:val="46"/>
          <w:szCs w:val="46"/>
        </w:rPr>
      </w:pPr>
      <w:r w:rsidRPr="599D6F66">
        <w:rPr>
          <w:rFonts w:ascii="Liberation Sans" w:hAnsi="Liberation Sans" w:eastAsia="Liberation Sans" w:cs="Noto Naskh Arabic"/>
          <w:sz w:val="46"/>
          <w:szCs w:val="46"/>
          <w:rtl/>
        </w:rPr>
        <w:t>دراسة تجريبية للقدرات التي يديرها المضيف</w:t>
      </w:r>
    </w:p>
    <w:p w:rsidR="00CB0906" w:rsidRDefault="599D6F66" w14:paraId="2580542D" w14:textId="0FF4E12A">
      <w:pPr>
        <w:spacing w:after="369" w:line="360" w:lineRule="auto"/>
        <w:jc w:val="center"/>
      </w:pPr>
      <w:r w:rsidRPr="0A98F251" w:rsidR="4E412F2F">
        <w:rPr>
          <w:rFonts w:ascii="Liberation Sans" w:hAnsi="Liberation Sans" w:eastAsia="Liberation Sans" w:cs="Noto Naskh Arabic"/>
          <w:sz w:val="25"/>
          <w:szCs w:val="25"/>
        </w:rPr>
        <w:t>Evaluating Trust Boundaries in MCP Apps: An Experimental Study of Host-Mediated Capabilities</w:t>
      </w:r>
    </w:p>
    <w:p w:rsidR="40892B2E" w:rsidP="03D0DCC7" w:rsidRDefault="40892B2E" w14:paraId="78BDD7EB" w14:textId="5251559D">
      <w:pPr>
        <w:spacing w:after="369" w:line="360" w:lineRule="auto"/>
        <w:jc w:val="center"/>
      </w:pPr>
      <w:r w:rsidRPr="0A98F251" w:rsidR="547E38F0">
        <w:rPr>
          <w:rFonts w:ascii="Liberation Sans" w:hAnsi="Liberation Sans" w:eastAsia="Liberation Sans" w:cs="Noto Naskh Arabic"/>
          <w:sz w:val="25"/>
          <w:szCs w:val="25"/>
        </w:rPr>
        <w:t>2026/8</w:t>
      </w:r>
    </w:p>
    <w:p w:rsidR="40892B2E" w:rsidP="0A98F251" w:rsidRDefault="40892B2E" w14:paraId="70210996" w14:textId="19E777E3">
      <w:pPr>
        <w:spacing w:after="68" w:line="360" w:lineRule="auto"/>
        <w:jc w:val="center"/>
        <w:rPr>
          <w:rFonts w:ascii="Liberation Sans" w:hAnsi="Liberation Sans" w:eastAsia="Liberation Sans" w:cs="Noto Naskh Arabic"/>
          <w:sz w:val="30"/>
          <w:szCs w:val="30"/>
        </w:rPr>
      </w:pPr>
      <w:r w:rsidRPr="0A98F251" w:rsidR="547E38F0">
        <w:rPr>
          <w:rFonts w:ascii="Liberation Sans" w:hAnsi="Liberation Sans" w:eastAsia="Liberation Sans" w:cs="Noto Naskh Arabic"/>
          <w:sz w:val="30"/>
          <w:szCs w:val="30"/>
        </w:rPr>
        <w:t>EMIRATES INTERNATIONAL UNIVERSITY</w:t>
      </w:r>
    </w:p>
    <w:p w:rsidR="40892B2E" w:rsidP="03D0DCC7" w:rsidRDefault="40892B2E" w14:paraId="75563A18" w14:textId="1D61A0C1">
      <w:pPr>
        <w:spacing w:after="369" w:line="360" w:lineRule="auto"/>
        <w:jc w:val="center"/>
        <w:rPr>
          <w:rFonts w:ascii="Liberation Sans" w:hAnsi="Liberation Sans" w:eastAsia="Liberation Sans" w:cs="Noto Naskh Arabic"/>
          <w:sz w:val="25"/>
          <w:szCs w:val="25"/>
        </w:rPr>
      </w:pPr>
    </w:p>
    <w:p w:rsidR="599D6F66" w:rsidP="599D6F66" w:rsidRDefault="599D6F66" w14:paraId="7B71C6BB" w14:textId="32430DC8">
      <w:pPr>
        <w:spacing w:after="369" w:line="360" w:lineRule="auto"/>
        <w:jc w:val="center"/>
        <w:rPr>
          <w:rFonts w:ascii="Liberation Sans" w:hAnsi="Liberation Sans" w:eastAsia="Liberation Sans" w:cs="Noto Naskh Arabic"/>
          <w:sz w:val="25"/>
          <w:szCs w:val="25"/>
        </w:rPr>
      </w:pPr>
    </w:p>
    <w:p w:rsidR="0A98F251" w:rsidP="0A98F251" w:rsidRDefault="0A98F251" w14:paraId="222AD01C" w14:textId="734B2001">
      <w:pPr>
        <w:spacing w:after="369" w:line="360" w:lineRule="auto"/>
        <w:jc w:val="center"/>
        <w:rPr>
          <w:rFonts w:ascii="Liberation Sans" w:hAnsi="Liberation Sans" w:eastAsia="Liberation Sans" w:cs="Noto Naskh Arabic"/>
          <w:sz w:val="25"/>
          <w:szCs w:val="25"/>
        </w:rPr>
      </w:pPr>
    </w:p>
    <w:p w:rsidR="0A98F251" w:rsidP="0A98F251" w:rsidRDefault="0A98F251" w14:paraId="7E47D5BC" w14:textId="0C4746ED">
      <w:pPr>
        <w:spacing w:after="369" w:line="360" w:lineRule="auto"/>
        <w:jc w:val="center"/>
        <w:rPr>
          <w:rFonts w:ascii="Liberation Sans" w:hAnsi="Liberation Sans" w:eastAsia="Liberation Sans" w:cs="Noto Naskh Arabic"/>
          <w:sz w:val="25"/>
          <w:szCs w:val="25"/>
        </w:rPr>
      </w:pPr>
    </w:p>
    <w:p w:rsidR="599D6F66" w:rsidP="0A98F251" w:rsidRDefault="599D6F66" w14:paraId="056233F7" w14:textId="40103CB1">
      <w:pPr>
        <w:spacing w:after="369" w:line="360" w:lineRule="auto"/>
        <w:jc w:val="center"/>
        <w:rPr>
          <w:rFonts w:ascii="Liberation Sans" w:hAnsi="Liberation Sans" w:eastAsia="Liberation Sans" w:cs="Noto Naskh Arabic"/>
          <w:color w:val="auto"/>
          <w:sz w:val="25"/>
          <w:szCs w:val="25"/>
        </w:rPr>
      </w:pPr>
    </w:p>
    <w:p w:rsidR="599D6F66" w:rsidP="0A98F251" w:rsidRDefault="599D6F66" w14:paraId="2887FEB3" w14:textId="331A23DC">
      <w:pPr>
        <w:pStyle w:val="Normal"/>
        <w:spacing w:after="369" w:line="360" w:lineRule="auto"/>
        <w:jc w:val="center"/>
        <w:rPr>
          <w:rFonts w:ascii="Liberation Sans" w:hAnsi="Liberation Sans" w:eastAsia="Liberation Sans" w:cs="Noto Naskh Arabic"/>
          <w:color w:val="auto"/>
          <w:sz w:val="25"/>
          <w:szCs w:val="25"/>
        </w:rPr>
      </w:pPr>
    </w:p>
    <w:p w:rsidR="07B33A8D" w:rsidP="0A98F251" w:rsidRDefault="07B33A8D" w14:paraId="33C7CE23" w14:textId="228492BC">
      <w:pPr>
        <w:pStyle w:val="TableContents"/>
        <w:widowControl w:val="1"/>
        <w:bidi/>
        <w:spacing w:before="34" w:after="34" w:line="288" w:lineRule="auto"/>
        <w:rPr>
          <w:rFonts w:ascii="Liberation Sans" w:hAnsi="Liberation Sans" w:eastAsia="Liberation Sans" w:cs="Noto Naskh Arabic"/>
          <w:b w:val="1"/>
          <w:bCs w:val="1"/>
          <w:color w:val="auto"/>
          <w:rtl w:val="1"/>
        </w:rPr>
      </w:pPr>
      <w:r w:rsidRPr="0A98F251" w:rsidR="65BBEC7F">
        <w:rPr>
          <w:rFonts w:ascii="Liberation Sans" w:hAnsi="Liberation Sans" w:eastAsia="Liberation Sans" w:cs="Noto Naskh Arabic"/>
          <w:b w:val="1"/>
          <w:bCs w:val="1"/>
          <w:color w:val="auto"/>
          <w:rtl w:val="1"/>
        </w:rPr>
        <w:t xml:space="preserve">أ.د.ب. مالك ناصر علي الجبري                  </w:t>
      </w:r>
    </w:p>
    <w:p w:rsidR="07B33A8D" w:rsidP="0A98F251" w:rsidRDefault="07B33A8D" w14:paraId="5F43ED3D" w14:textId="48F06C6F">
      <w:pPr>
        <w:pStyle w:val="TableContents"/>
        <w:widowControl w:val="1"/>
        <w:bidi/>
        <w:spacing w:before="34" w:after="34" w:line="288" w:lineRule="auto"/>
        <w:rPr>
          <w:rFonts w:ascii="Liberation Sans" w:hAnsi="Liberation Sans" w:eastAsia="Liberation Sans" w:cs="Noto Naskh Arabic"/>
          <w:b w:val="1"/>
          <w:bCs w:val="1"/>
          <w:color w:val="auto"/>
          <w:rtl w:val="1"/>
        </w:rPr>
      </w:pPr>
      <w:r w:rsidRPr="0A98F251" w:rsidR="65BBEC7F">
        <w:rPr>
          <w:rFonts w:ascii="Liberation Sans" w:hAnsi="Liberation Sans" w:eastAsia="Liberation Sans" w:cs="Noto Naskh Arabic"/>
          <w:b w:val="1"/>
          <w:bCs w:val="1"/>
          <w:color w:val="auto"/>
          <w:rtl w:val="1"/>
        </w:rPr>
        <w:t xml:space="preserve">                                                             </w:t>
      </w:r>
    </w:p>
    <w:p w:rsidR="07B33A8D" w:rsidP="0A98F251" w:rsidRDefault="07B33A8D" w14:paraId="56AE2FE6" w14:textId="7AB00F46">
      <w:pPr>
        <w:pStyle w:val="TableContents"/>
        <w:widowControl w:val="1"/>
        <w:bidi/>
        <w:spacing w:before="34" w:after="34" w:line="288" w:lineRule="auto"/>
        <w:rPr>
          <w:rFonts w:ascii="Noto Naskh Arabic" w:hAnsi="Noto Naskh Arabic" w:eastAsia="Noto Naskh Arabic" w:cs="Noto Naskh Arabic"/>
          <w:b w:val="1"/>
          <w:bCs w:val="1"/>
          <w:color w:val="auto"/>
        </w:rPr>
      </w:pPr>
      <w:r w:rsidRPr="0A98F251" w:rsidR="65BBEC7F">
        <w:rPr>
          <w:rFonts w:ascii="Noto Naskh Arabic" w:hAnsi="Noto Naskh Arabic" w:eastAsia="Noto Naskh Arabic" w:cs="Noto Naskh Arabic"/>
          <w:b w:val="1"/>
          <w:bCs w:val="1"/>
          <w:color w:val="auto"/>
          <w:rtl w:val="1"/>
        </w:rPr>
        <w:t>مبارك وليد الحمادي</w:t>
      </w:r>
      <w:r w:rsidRPr="0A98F251" w:rsidR="0B8EC3AC">
        <w:rPr>
          <w:rFonts w:ascii="Noto Naskh Arabic" w:hAnsi="Noto Naskh Arabic" w:eastAsia="Noto Naskh Arabic" w:cs="Noto Naskh Arabic"/>
          <w:b w:val="1"/>
          <w:bCs w:val="1"/>
          <w:color w:val="auto"/>
          <w:rtl w:val="1"/>
        </w:rPr>
        <w:t>.</w:t>
      </w:r>
    </w:p>
    <w:p w:rsidR="07B33A8D" w:rsidP="0A98F251" w:rsidRDefault="07B33A8D" w14:paraId="55813849" w14:textId="62C41E1D">
      <w:pPr>
        <w:pStyle w:val="TableContents"/>
        <w:widowControl w:val="1"/>
        <w:spacing w:before="34" w:after="34" w:line="288" w:lineRule="auto"/>
        <w:jc w:val="right"/>
        <w:rPr>
          <w:rFonts w:ascii="Noto Naskh Arabic" w:hAnsi="Noto Naskh Arabic" w:eastAsia="Noto Naskh Arabic" w:cs="Noto Naskh Arabic"/>
          <w:b w:val="1"/>
          <w:bCs w:val="1"/>
          <w:color w:val="auto"/>
          <w:rtl w:val="1"/>
        </w:rPr>
      </w:pPr>
      <w:r w:rsidRPr="0A98F251" w:rsidR="65BBEC7F">
        <w:rPr>
          <w:rFonts w:ascii="Noto Naskh Arabic" w:hAnsi="Noto Naskh Arabic" w:eastAsia="Noto Naskh Arabic" w:cs="Noto Naskh Arabic"/>
          <w:b w:val="1"/>
          <w:bCs w:val="1"/>
          <w:color w:val="auto"/>
          <w:rtl w:val="1"/>
        </w:rPr>
        <w:t>ياسين عبد العزيز الخلاقي</w:t>
      </w:r>
    </w:p>
    <w:p w:rsidR="07B33A8D" w:rsidP="0A98F251" w:rsidRDefault="07B33A8D" w14:paraId="1563C0A4" w14:textId="28FDBD04">
      <w:pPr>
        <w:pStyle w:val="TableContents"/>
        <w:widowControl w:val="1"/>
        <w:spacing w:before="34" w:after="34" w:line="288" w:lineRule="auto"/>
        <w:jc w:val="right"/>
        <w:rPr>
          <w:rFonts w:ascii="Noto Naskh Arabic" w:hAnsi="Noto Naskh Arabic" w:eastAsia="Noto Naskh Arabic" w:cs="Noto Naskh Arabic"/>
          <w:b w:val="1"/>
          <w:bCs w:val="1"/>
          <w:color w:val="auto"/>
        </w:rPr>
      </w:pPr>
      <w:r w:rsidRPr="0A98F251" w:rsidR="65BBEC7F">
        <w:rPr>
          <w:rFonts w:ascii="Noto Naskh Arabic" w:hAnsi="Noto Naskh Arabic" w:eastAsia="Noto Naskh Arabic" w:cs="Noto Naskh Arabic"/>
          <w:b w:val="1"/>
          <w:bCs w:val="1"/>
          <w:color w:val="auto"/>
          <w:rtl w:val="1"/>
        </w:rPr>
        <w:t>محمد سيف</w:t>
      </w:r>
      <w:r w:rsidRPr="0A98F251" w:rsidR="39406FFA">
        <w:rPr>
          <w:rFonts w:ascii="Noto Naskh Arabic" w:hAnsi="Noto Naskh Arabic" w:eastAsia="Noto Naskh Arabic" w:cs="Noto Naskh Arabic"/>
          <w:b w:val="1"/>
          <w:bCs w:val="1"/>
          <w:color w:val="auto"/>
          <w:rtl w:val="1"/>
        </w:rPr>
        <w:t xml:space="preserve"> علي</w:t>
      </w:r>
      <w:r w:rsidRPr="0A98F251" w:rsidR="65BBEC7F">
        <w:rPr>
          <w:rFonts w:ascii="Noto Naskh Arabic" w:hAnsi="Noto Naskh Arabic" w:eastAsia="Noto Naskh Arabic" w:cs="Noto Naskh Arabic"/>
          <w:b w:val="1"/>
          <w:bCs w:val="1"/>
          <w:color w:val="auto"/>
          <w:rtl w:val="1"/>
        </w:rPr>
        <w:t xml:space="preserve"> الحيمي</w:t>
      </w:r>
    </w:p>
    <w:p w:rsidR="0A98F251" w:rsidP="0A98F251" w:rsidRDefault="0A98F251" w14:paraId="17DBCA14" w14:textId="64BCAC66">
      <w:pPr>
        <w:pStyle w:val="Normal"/>
        <w:spacing w:after="369" w:line="360" w:lineRule="auto"/>
        <w:jc w:val="right"/>
        <w:rPr>
          <w:rFonts w:ascii="Liberation Sans" w:hAnsi="Liberation Sans" w:eastAsia="Liberation Sans" w:cs="Noto Naskh Arabic"/>
          <w:sz w:val="25"/>
          <w:szCs w:val="25"/>
        </w:rPr>
      </w:pPr>
    </w:p>
    <w:p w:rsidR="00CB0906" w:rsidRDefault="00DA5DE9" w14:paraId="02EB378F" w14:textId="77777777">
      <w:pPr>
        <w:spacing w:after="369" w:line="360" w:lineRule="auto"/>
        <w:jc w:val="center"/>
        <w:rPr>
          <w:rFonts w:ascii="Liberation Sans" w:hAnsi="Liberation Sans" w:eastAsia="Liberation Sans" w:cs="Noto Naskh Arabic"/>
          <w:color w:val="596775"/>
          <w:sz w:val="25"/>
          <w:szCs w:val="27"/>
        </w:rPr>
        <w:sectPr w:rsidR="00CB0906">
          <w:headerReference w:type="default" r:id="rId7"/>
          <w:footerReference w:type="default" r:id="rId8"/>
          <w:pgSz w:w="11906" w:h="16838" w:orient="portrait"/>
          <w:pgMar w:top="1440" w:right="1440" w:bottom="1440" w:left="1440" w:header="0" w:footer="0" w:gutter="0"/>
          <w:cols w:space="720"/>
          <w:formProt w:val="0"/>
          <w:pgBorders w:offsetFrom="page">
            <w:top w:val="single" w:color="000000" w:sz="8" w:space="24"/>
            <w:left w:val="single" w:color="000000" w:sz="8" w:space="24"/>
            <w:bottom w:val="single" w:color="000000" w:sz="8" w:space="24"/>
            <w:right w:val="single" w:color="000000" w:sz="8" w:space="24"/>
          </w:pgBorders>
        </w:sectPr>
      </w:pPr>
      <w:r>
        <w:br w:type="page"/>
      </w:r>
    </w:p>
    <w:sdt>
      <w:sdtPr>
        <w:id w:val="1789260003"/>
        <w:docPartObj>
          <w:docPartGallery w:val="Table of Contents"/>
          <w:docPartUnique/>
        </w:docPartObj>
      </w:sdtPr>
      <w:sdtEndPr/>
      <w:sdtContent>
        <w:p w:rsidR="00B612E3" w:rsidP="0A98F251" w:rsidRDefault="00DA5DE9" w14:paraId="3F6B8869" w14:textId="748B8652">
          <w:pPr>
            <w:pStyle w:val="TOC1"/>
            <w:tabs>
              <w:tab w:val="right" w:leader="dot" w:pos="9405"/>
            </w:tabs>
          </w:pPr>
          <w:r>
            <w:fldChar w:fldCharType="begin"/>
          </w:r>
          <w:r>
            <w:instrText xml:space="preserve">TOC \o "1-2" \z \u \h</w:instrText>
          </w:r>
          <w:r>
            <w:fldChar w:fldCharType="separate"/>
          </w:r>
          <w:hyperlink w:anchor="_Toc144513591">
            <w:r w:rsidRPr="0A98F251" w:rsidR="0A98F251">
              <w:rPr>
                <w:rStyle w:val="Hyperlink"/>
              </w:rPr>
              <w:t>1. المقدمة</w:t>
            </w:r>
            <w:r>
              <w:tab/>
            </w:r>
            <w:r>
              <w:fldChar w:fldCharType="begin"/>
            </w:r>
            <w:r>
              <w:instrText xml:space="preserve">PAGEREF _Toc144513591 \h</w:instrText>
            </w:r>
            <w:r>
              <w:fldChar w:fldCharType="separate"/>
            </w:r>
            <w:r w:rsidRPr="0A98F251" w:rsidR="0A98F251">
              <w:rPr>
                <w:rStyle w:val="Hyperlink"/>
              </w:rPr>
              <w:t>3</w:t>
            </w:r>
            <w:r>
              <w:fldChar w:fldCharType="end"/>
            </w:r>
          </w:hyperlink>
        </w:p>
        <w:p w:rsidR="00B612E3" w:rsidP="0A98F251" w:rsidRDefault="00B612E3" w14:paraId="1B5D099A" w14:textId="23C0FEBE">
          <w:pPr>
            <w:pStyle w:val="TOC1"/>
            <w:tabs>
              <w:tab w:val="right" w:leader="dot" w:pos="9405"/>
            </w:tabs>
          </w:pPr>
          <w:hyperlink w:anchor="_Toc259742325">
            <w:r w:rsidRPr="0A98F251" w:rsidR="0A98F251">
              <w:rPr>
                <w:rStyle w:val="Hyperlink"/>
              </w:rPr>
              <w:t>2. الدراسات السابقة</w:t>
            </w:r>
            <w:r>
              <w:tab/>
            </w:r>
            <w:r>
              <w:fldChar w:fldCharType="begin"/>
            </w:r>
            <w:r>
              <w:instrText xml:space="preserve">PAGEREF _Toc259742325 \h</w:instrText>
            </w:r>
            <w:r>
              <w:fldChar w:fldCharType="separate"/>
            </w:r>
            <w:r w:rsidRPr="0A98F251" w:rsidR="0A98F251">
              <w:rPr>
                <w:rStyle w:val="Hyperlink"/>
              </w:rPr>
              <w:t>4</w:t>
            </w:r>
            <w:r>
              <w:fldChar w:fldCharType="end"/>
            </w:r>
          </w:hyperlink>
        </w:p>
        <w:p w:rsidR="00B612E3" w:rsidP="0A98F251" w:rsidRDefault="00B612E3" w14:paraId="5B460A2C" w14:textId="2C85E776">
          <w:pPr>
            <w:pStyle w:val="TOC2"/>
            <w:tabs>
              <w:tab w:val="right" w:leader="dot" w:pos="9405"/>
            </w:tabs>
          </w:pPr>
          <w:hyperlink w:anchor="_Toc550170680">
            <w:r w:rsidRPr="0A98F251" w:rsidR="0A98F251">
              <w:rPr>
                <w:rStyle w:val="Hyperlink"/>
              </w:rPr>
              <w:t>2.1 مقارنة مختصرة للأعمال السابقة</w:t>
            </w:r>
            <w:r>
              <w:tab/>
            </w:r>
            <w:r>
              <w:fldChar w:fldCharType="begin"/>
            </w:r>
            <w:r>
              <w:instrText xml:space="preserve">PAGEREF _Toc550170680 \h</w:instrText>
            </w:r>
            <w:r>
              <w:fldChar w:fldCharType="separate"/>
            </w:r>
            <w:r w:rsidRPr="0A98F251" w:rsidR="0A98F251">
              <w:rPr>
                <w:rStyle w:val="Hyperlink"/>
              </w:rPr>
              <w:t>5</w:t>
            </w:r>
            <w:r>
              <w:fldChar w:fldCharType="end"/>
            </w:r>
          </w:hyperlink>
        </w:p>
        <w:p w:rsidR="00B612E3" w:rsidP="0A98F251" w:rsidRDefault="00B612E3" w14:paraId="290120CA" w14:textId="0E5F1DA0">
          <w:pPr>
            <w:pStyle w:val="TOC2"/>
            <w:tabs>
              <w:tab w:val="right" w:leader="dot" w:pos="9405"/>
            </w:tabs>
          </w:pPr>
          <w:hyperlink w:anchor="_Toc58075596">
            <w:r w:rsidRPr="0A98F251" w:rsidR="0A98F251">
              <w:rPr>
                <w:rStyle w:val="Hyperlink"/>
              </w:rPr>
              <w:t>2.2 الفجوة البحثية</w:t>
            </w:r>
            <w:r>
              <w:tab/>
            </w:r>
            <w:r>
              <w:fldChar w:fldCharType="begin"/>
            </w:r>
            <w:r>
              <w:instrText xml:space="preserve">PAGEREF _Toc58075596 \h</w:instrText>
            </w:r>
            <w:r>
              <w:fldChar w:fldCharType="separate"/>
            </w:r>
            <w:r w:rsidRPr="0A98F251" w:rsidR="0A98F251">
              <w:rPr>
                <w:rStyle w:val="Hyperlink"/>
              </w:rPr>
              <w:t>7</w:t>
            </w:r>
            <w:r>
              <w:fldChar w:fldCharType="end"/>
            </w:r>
          </w:hyperlink>
        </w:p>
        <w:p w:rsidR="00B612E3" w:rsidP="0A98F251" w:rsidRDefault="00B612E3" w14:paraId="2B53A0F4" w14:textId="323B04CC">
          <w:pPr>
            <w:pStyle w:val="TOC1"/>
            <w:tabs>
              <w:tab w:val="right" w:leader="dot" w:pos="9405"/>
            </w:tabs>
          </w:pPr>
          <w:hyperlink w:anchor="_Toc1337448726">
            <w:r w:rsidRPr="0A98F251" w:rsidR="0A98F251">
              <w:rPr>
                <w:rStyle w:val="Hyperlink"/>
              </w:rPr>
              <w:t>3. الغاية والمساهمة</w:t>
            </w:r>
            <w:r>
              <w:tab/>
            </w:r>
            <w:r>
              <w:fldChar w:fldCharType="begin"/>
            </w:r>
            <w:r>
              <w:instrText xml:space="preserve">PAGEREF _Toc1337448726 \h</w:instrText>
            </w:r>
            <w:r>
              <w:fldChar w:fldCharType="separate"/>
            </w:r>
            <w:r w:rsidRPr="0A98F251" w:rsidR="0A98F251">
              <w:rPr>
                <w:rStyle w:val="Hyperlink"/>
              </w:rPr>
              <w:t>8</w:t>
            </w:r>
            <w:r>
              <w:fldChar w:fldCharType="end"/>
            </w:r>
          </w:hyperlink>
        </w:p>
        <w:p w:rsidR="00B612E3" w:rsidP="0A98F251" w:rsidRDefault="00B612E3" w14:paraId="425273A0" w14:textId="7B188BD1">
          <w:pPr>
            <w:pStyle w:val="TOC2"/>
            <w:tabs>
              <w:tab w:val="right" w:leader="dot" w:pos="9405"/>
            </w:tabs>
          </w:pPr>
          <w:hyperlink w:anchor="_Toc103423861">
            <w:r w:rsidRPr="0A98F251" w:rsidR="0A98F251">
              <w:rPr>
                <w:rStyle w:val="Hyperlink"/>
              </w:rPr>
              <w:t>3.1 الغاية من البحث</w:t>
            </w:r>
            <w:r>
              <w:tab/>
            </w:r>
            <w:r>
              <w:fldChar w:fldCharType="begin"/>
            </w:r>
            <w:r>
              <w:instrText xml:space="preserve">PAGEREF _Toc103423861 \h</w:instrText>
            </w:r>
            <w:r>
              <w:fldChar w:fldCharType="separate"/>
            </w:r>
            <w:r w:rsidRPr="0A98F251" w:rsidR="0A98F251">
              <w:rPr>
                <w:rStyle w:val="Hyperlink"/>
              </w:rPr>
              <w:t>8</w:t>
            </w:r>
            <w:r>
              <w:fldChar w:fldCharType="end"/>
            </w:r>
          </w:hyperlink>
        </w:p>
        <w:p w:rsidR="00B612E3" w:rsidP="0A98F251" w:rsidRDefault="00B612E3" w14:paraId="702AA9CC" w14:textId="792B2B14">
          <w:pPr>
            <w:pStyle w:val="TOC2"/>
            <w:tabs>
              <w:tab w:val="right" w:leader="dot" w:pos="9405"/>
            </w:tabs>
          </w:pPr>
          <w:hyperlink w:anchor="_Toc1241609791">
            <w:r w:rsidRPr="0A98F251" w:rsidR="0A98F251">
              <w:rPr>
                <w:rStyle w:val="Hyperlink"/>
              </w:rPr>
              <w:t>3.2 المساهمة المتوقعة</w:t>
            </w:r>
            <w:r>
              <w:tab/>
            </w:r>
            <w:r>
              <w:fldChar w:fldCharType="begin"/>
            </w:r>
            <w:r>
              <w:instrText xml:space="preserve">PAGEREF _Toc1241609791 \h</w:instrText>
            </w:r>
            <w:r>
              <w:fldChar w:fldCharType="separate"/>
            </w:r>
            <w:r w:rsidRPr="0A98F251" w:rsidR="0A98F251">
              <w:rPr>
                <w:rStyle w:val="Hyperlink"/>
              </w:rPr>
              <w:t>8</w:t>
            </w:r>
            <w:r>
              <w:fldChar w:fldCharType="end"/>
            </w:r>
          </w:hyperlink>
        </w:p>
        <w:p w:rsidR="00B612E3" w:rsidP="0A98F251" w:rsidRDefault="00B612E3" w14:paraId="2FC0EDCC" w14:textId="28FB1519">
          <w:pPr>
            <w:pStyle w:val="TOC1"/>
            <w:tabs>
              <w:tab w:val="right" w:leader="dot" w:pos="9405"/>
            </w:tabs>
          </w:pPr>
          <w:hyperlink w:anchor="_Toc640350357">
            <w:r w:rsidRPr="0A98F251" w:rsidR="0A98F251">
              <w:rPr>
                <w:rStyle w:val="Hyperlink"/>
              </w:rPr>
              <w:t>4. المشاكل البحثية</w:t>
            </w:r>
            <w:r>
              <w:tab/>
            </w:r>
            <w:r>
              <w:fldChar w:fldCharType="begin"/>
            </w:r>
            <w:r>
              <w:instrText xml:space="preserve">PAGEREF _Toc640350357 \h</w:instrText>
            </w:r>
            <w:r>
              <w:fldChar w:fldCharType="separate"/>
            </w:r>
            <w:r w:rsidRPr="0A98F251" w:rsidR="0A98F251">
              <w:rPr>
                <w:rStyle w:val="Hyperlink"/>
              </w:rPr>
              <w:t>8</w:t>
            </w:r>
            <w:r>
              <w:fldChar w:fldCharType="end"/>
            </w:r>
          </w:hyperlink>
        </w:p>
        <w:p w:rsidR="00B612E3" w:rsidP="0A98F251" w:rsidRDefault="00B612E3" w14:paraId="176F7A29" w14:textId="6E2A5B0D">
          <w:pPr>
            <w:pStyle w:val="TOC2"/>
            <w:tabs>
              <w:tab w:val="right" w:leader="dot" w:pos="9405"/>
            </w:tabs>
          </w:pPr>
          <w:hyperlink w:anchor="_Toc1515905899">
            <w:r w:rsidRPr="0A98F251" w:rsidR="0A98F251">
              <w:rPr>
                <w:rStyle w:val="Hyperlink"/>
              </w:rPr>
              <w:t>4.1 المشكلة الرئيسية</w:t>
            </w:r>
            <w:r>
              <w:tab/>
            </w:r>
            <w:r>
              <w:fldChar w:fldCharType="begin"/>
            </w:r>
            <w:r>
              <w:instrText xml:space="preserve">PAGEREF _Toc1515905899 \h</w:instrText>
            </w:r>
            <w:r>
              <w:fldChar w:fldCharType="separate"/>
            </w:r>
            <w:r w:rsidRPr="0A98F251" w:rsidR="0A98F251">
              <w:rPr>
                <w:rStyle w:val="Hyperlink"/>
              </w:rPr>
              <w:t>8</w:t>
            </w:r>
            <w:r>
              <w:fldChar w:fldCharType="end"/>
            </w:r>
          </w:hyperlink>
        </w:p>
        <w:p w:rsidR="00B612E3" w:rsidP="0A98F251" w:rsidRDefault="00B612E3" w14:paraId="2AAE4293" w14:textId="601D4B07">
          <w:pPr>
            <w:pStyle w:val="TOC2"/>
            <w:tabs>
              <w:tab w:val="right" w:leader="dot" w:pos="9405"/>
            </w:tabs>
          </w:pPr>
          <w:hyperlink w:anchor="_Toc450934954">
            <w:r w:rsidRPr="0A98F251" w:rsidR="0A98F251">
              <w:rPr>
                <w:rStyle w:val="Hyperlink"/>
              </w:rPr>
              <w:t>4.2 المشاكل الفرعية</w:t>
            </w:r>
            <w:r>
              <w:tab/>
            </w:r>
            <w:r>
              <w:fldChar w:fldCharType="begin"/>
            </w:r>
            <w:r>
              <w:instrText xml:space="preserve">PAGEREF _Toc450934954 \h</w:instrText>
            </w:r>
            <w:r>
              <w:fldChar w:fldCharType="separate"/>
            </w:r>
            <w:r w:rsidRPr="0A98F251" w:rsidR="0A98F251">
              <w:rPr>
                <w:rStyle w:val="Hyperlink"/>
              </w:rPr>
              <w:t>8</w:t>
            </w:r>
            <w:r>
              <w:fldChar w:fldCharType="end"/>
            </w:r>
          </w:hyperlink>
        </w:p>
        <w:p w:rsidR="00B612E3" w:rsidP="0A98F251" w:rsidRDefault="00B612E3" w14:paraId="7A3CC668" w14:textId="1EDFDF2E">
          <w:pPr>
            <w:pStyle w:val="TOC2"/>
            <w:tabs>
              <w:tab w:val="right" w:leader="dot" w:pos="9405"/>
            </w:tabs>
          </w:pPr>
          <w:hyperlink w:anchor="_Toc298113940">
            <w:r w:rsidRPr="0A98F251" w:rsidR="0A98F251">
              <w:rPr>
                <w:rStyle w:val="Hyperlink"/>
              </w:rPr>
              <w:t>4.3 فرضيات البحث والحل المفترض</w:t>
            </w:r>
            <w:r>
              <w:tab/>
            </w:r>
            <w:r>
              <w:fldChar w:fldCharType="begin"/>
            </w:r>
            <w:r>
              <w:instrText xml:space="preserve">PAGEREF _Toc298113940 \h</w:instrText>
            </w:r>
            <w:r>
              <w:fldChar w:fldCharType="separate"/>
            </w:r>
            <w:r w:rsidRPr="0A98F251" w:rsidR="0A98F251">
              <w:rPr>
                <w:rStyle w:val="Hyperlink"/>
              </w:rPr>
              <w:t>9</w:t>
            </w:r>
            <w:r>
              <w:fldChar w:fldCharType="end"/>
            </w:r>
          </w:hyperlink>
        </w:p>
        <w:p w:rsidR="00B612E3" w:rsidP="0A98F251" w:rsidRDefault="00B612E3" w14:paraId="08948F27" w14:textId="6E34ACCB">
          <w:pPr>
            <w:pStyle w:val="TOC1"/>
            <w:tabs>
              <w:tab w:val="right" w:leader="dot" w:pos="9405"/>
            </w:tabs>
          </w:pPr>
          <w:hyperlink w:anchor="_Toc999743667">
            <w:r w:rsidRPr="0A98F251" w:rsidR="0A98F251">
              <w:rPr>
                <w:rStyle w:val="Hyperlink"/>
              </w:rPr>
              <w:t>5. أهمية البحث وأهدافه</w:t>
            </w:r>
            <w:r>
              <w:tab/>
            </w:r>
            <w:r>
              <w:fldChar w:fldCharType="begin"/>
            </w:r>
            <w:r>
              <w:instrText xml:space="preserve">PAGEREF _Toc999743667 \h</w:instrText>
            </w:r>
            <w:r>
              <w:fldChar w:fldCharType="separate"/>
            </w:r>
            <w:r w:rsidRPr="0A98F251" w:rsidR="0A98F251">
              <w:rPr>
                <w:rStyle w:val="Hyperlink"/>
              </w:rPr>
              <w:t>9</w:t>
            </w:r>
            <w:r>
              <w:fldChar w:fldCharType="end"/>
            </w:r>
          </w:hyperlink>
        </w:p>
        <w:p w:rsidR="00B612E3" w:rsidP="0A98F251" w:rsidRDefault="00B612E3" w14:paraId="464478F3" w14:textId="37831BA7">
          <w:pPr>
            <w:pStyle w:val="TOC2"/>
            <w:tabs>
              <w:tab w:val="right" w:leader="dot" w:pos="9405"/>
            </w:tabs>
          </w:pPr>
          <w:hyperlink w:anchor="_Toc738490547">
            <w:r w:rsidRPr="0A98F251" w:rsidR="0A98F251">
              <w:rPr>
                <w:rStyle w:val="Hyperlink"/>
              </w:rPr>
              <w:t>5.1 أهمية البحث</w:t>
            </w:r>
            <w:r>
              <w:tab/>
            </w:r>
            <w:r>
              <w:fldChar w:fldCharType="begin"/>
            </w:r>
            <w:r>
              <w:instrText xml:space="preserve">PAGEREF _Toc738490547 \h</w:instrText>
            </w:r>
            <w:r>
              <w:fldChar w:fldCharType="separate"/>
            </w:r>
            <w:r w:rsidRPr="0A98F251" w:rsidR="0A98F251">
              <w:rPr>
                <w:rStyle w:val="Hyperlink"/>
              </w:rPr>
              <w:t>9</w:t>
            </w:r>
            <w:r>
              <w:fldChar w:fldCharType="end"/>
            </w:r>
          </w:hyperlink>
        </w:p>
        <w:p w:rsidR="00B612E3" w:rsidP="0A98F251" w:rsidRDefault="00B612E3" w14:paraId="4BE0DB71" w14:textId="00B39D92">
          <w:pPr>
            <w:pStyle w:val="TOC2"/>
            <w:tabs>
              <w:tab w:val="right" w:leader="dot" w:pos="9405"/>
            </w:tabs>
          </w:pPr>
          <w:hyperlink w:anchor="_Toc1062472088">
            <w:r w:rsidRPr="0A98F251" w:rsidR="0A98F251">
              <w:rPr>
                <w:rStyle w:val="Hyperlink"/>
              </w:rPr>
              <w:t>5.2 الهدف العام</w:t>
            </w:r>
            <w:r>
              <w:tab/>
            </w:r>
            <w:r>
              <w:fldChar w:fldCharType="begin"/>
            </w:r>
            <w:r>
              <w:instrText xml:space="preserve">PAGEREF _Toc1062472088 \h</w:instrText>
            </w:r>
            <w:r>
              <w:fldChar w:fldCharType="separate"/>
            </w:r>
            <w:r w:rsidRPr="0A98F251" w:rsidR="0A98F251">
              <w:rPr>
                <w:rStyle w:val="Hyperlink"/>
              </w:rPr>
              <w:t>9</w:t>
            </w:r>
            <w:r>
              <w:fldChar w:fldCharType="end"/>
            </w:r>
          </w:hyperlink>
        </w:p>
        <w:p w:rsidR="00B612E3" w:rsidP="0A98F251" w:rsidRDefault="00B612E3" w14:paraId="0C4F5DBD" w14:textId="27CDF288">
          <w:pPr>
            <w:pStyle w:val="TOC2"/>
            <w:tabs>
              <w:tab w:val="right" w:leader="dot" w:pos="9405"/>
            </w:tabs>
          </w:pPr>
          <w:hyperlink w:anchor="_Toc291835075">
            <w:r w:rsidRPr="0A98F251" w:rsidR="0A98F251">
              <w:rPr>
                <w:rStyle w:val="Hyperlink"/>
              </w:rPr>
              <w:t>5.3 الأهداف الفرعية</w:t>
            </w:r>
            <w:r>
              <w:tab/>
            </w:r>
            <w:r>
              <w:fldChar w:fldCharType="begin"/>
            </w:r>
            <w:r>
              <w:instrText xml:space="preserve">PAGEREF _Toc291835075 \h</w:instrText>
            </w:r>
            <w:r>
              <w:fldChar w:fldCharType="separate"/>
            </w:r>
            <w:r w:rsidRPr="0A98F251" w:rsidR="0A98F251">
              <w:rPr>
                <w:rStyle w:val="Hyperlink"/>
              </w:rPr>
              <w:t>9</w:t>
            </w:r>
            <w:r>
              <w:fldChar w:fldCharType="end"/>
            </w:r>
          </w:hyperlink>
        </w:p>
        <w:p w:rsidR="00B612E3" w:rsidP="0A98F251" w:rsidRDefault="00B612E3" w14:paraId="5BCBCD69" w14:textId="144A9989">
          <w:pPr>
            <w:pStyle w:val="TOC1"/>
            <w:tabs>
              <w:tab w:val="right" w:leader="dot" w:pos="9405"/>
            </w:tabs>
          </w:pPr>
          <w:hyperlink w:anchor="_Toc1024528335">
            <w:r w:rsidRPr="0A98F251" w:rsidR="0A98F251">
              <w:rPr>
                <w:rStyle w:val="Hyperlink"/>
              </w:rPr>
              <w:t>6. المنهجية</w:t>
            </w:r>
            <w:r>
              <w:tab/>
            </w:r>
            <w:r>
              <w:fldChar w:fldCharType="begin"/>
            </w:r>
            <w:r>
              <w:instrText xml:space="preserve">PAGEREF _Toc1024528335 \h</w:instrText>
            </w:r>
            <w:r>
              <w:fldChar w:fldCharType="separate"/>
            </w:r>
            <w:r w:rsidRPr="0A98F251" w:rsidR="0A98F251">
              <w:rPr>
                <w:rStyle w:val="Hyperlink"/>
              </w:rPr>
              <w:t>10</w:t>
            </w:r>
            <w:r>
              <w:fldChar w:fldCharType="end"/>
            </w:r>
          </w:hyperlink>
        </w:p>
        <w:p w:rsidR="00B612E3" w:rsidP="0A98F251" w:rsidRDefault="00B612E3" w14:paraId="3494265D" w14:textId="011B503C">
          <w:pPr>
            <w:pStyle w:val="TOC2"/>
            <w:tabs>
              <w:tab w:val="right" w:leader="dot" w:pos="9405"/>
            </w:tabs>
          </w:pPr>
          <w:hyperlink w:anchor="_Toc2105130714">
            <w:r w:rsidRPr="0A98F251" w:rsidR="0A98F251">
              <w:rPr>
                <w:rStyle w:val="Hyperlink"/>
              </w:rPr>
              <w:t>6.1 نوع الدراسة وتصميمها</w:t>
            </w:r>
            <w:r>
              <w:tab/>
            </w:r>
            <w:r>
              <w:fldChar w:fldCharType="begin"/>
            </w:r>
            <w:r>
              <w:instrText xml:space="preserve">PAGEREF _Toc2105130714 \h</w:instrText>
            </w:r>
            <w:r>
              <w:fldChar w:fldCharType="separate"/>
            </w:r>
            <w:r w:rsidRPr="0A98F251" w:rsidR="0A98F251">
              <w:rPr>
                <w:rStyle w:val="Hyperlink"/>
              </w:rPr>
              <w:t>10</w:t>
            </w:r>
            <w:r>
              <w:fldChar w:fldCharType="end"/>
            </w:r>
          </w:hyperlink>
        </w:p>
        <w:p w:rsidR="00B612E3" w:rsidP="0A98F251" w:rsidRDefault="00B612E3" w14:paraId="329082DF" w14:textId="2DB904A3">
          <w:pPr>
            <w:pStyle w:val="TOC2"/>
            <w:tabs>
              <w:tab w:val="right" w:leader="dot" w:pos="9405"/>
            </w:tabs>
          </w:pPr>
          <w:hyperlink w:anchor="_Toc1636858067">
            <w:r w:rsidRPr="0A98F251" w:rsidR="0A98F251">
              <w:rPr>
                <w:rStyle w:val="Hyperlink"/>
              </w:rPr>
              <w:t>6.2 بيئة الاختبار ونطاقه</w:t>
            </w:r>
            <w:r>
              <w:tab/>
            </w:r>
            <w:r>
              <w:fldChar w:fldCharType="begin"/>
            </w:r>
            <w:r>
              <w:instrText xml:space="preserve">PAGEREF _Toc1636858067 \h</w:instrText>
            </w:r>
            <w:r>
              <w:fldChar w:fldCharType="separate"/>
            </w:r>
            <w:r w:rsidRPr="0A98F251" w:rsidR="0A98F251">
              <w:rPr>
                <w:rStyle w:val="Hyperlink"/>
              </w:rPr>
              <w:t>10</w:t>
            </w:r>
            <w:r>
              <w:fldChar w:fldCharType="end"/>
            </w:r>
          </w:hyperlink>
        </w:p>
        <w:p w:rsidR="00B612E3" w:rsidP="0A98F251" w:rsidRDefault="00B612E3" w14:paraId="6CF96A9E" w14:textId="7B46C871">
          <w:pPr>
            <w:pStyle w:val="TOC2"/>
            <w:tabs>
              <w:tab w:val="right" w:leader="dot" w:pos="9405"/>
            </w:tabs>
          </w:pPr>
          <w:hyperlink w:anchor="_Toc37225320">
            <w:r w:rsidRPr="0A98F251" w:rsidR="0A98F251">
              <w:rPr>
                <w:rStyle w:val="Hyperlink"/>
              </w:rPr>
              <w:t>6.3 الحل المقترح</w:t>
            </w:r>
            <w:r>
              <w:tab/>
            </w:r>
            <w:r>
              <w:fldChar w:fldCharType="begin"/>
            </w:r>
            <w:r>
              <w:instrText xml:space="preserve">PAGEREF _Toc37225320 \h</w:instrText>
            </w:r>
            <w:r>
              <w:fldChar w:fldCharType="separate"/>
            </w:r>
            <w:r w:rsidRPr="0A98F251" w:rsidR="0A98F251">
              <w:rPr>
                <w:rStyle w:val="Hyperlink"/>
              </w:rPr>
              <w:t>10</w:t>
            </w:r>
            <w:r>
              <w:fldChar w:fldCharType="end"/>
            </w:r>
          </w:hyperlink>
        </w:p>
        <w:p w:rsidR="00B612E3" w:rsidP="0A98F251" w:rsidRDefault="00B612E3" w14:paraId="377C25C9" w14:textId="6B304C65">
          <w:pPr>
            <w:pStyle w:val="TOC2"/>
            <w:tabs>
              <w:tab w:val="right" w:leader="dot" w:pos="9405"/>
            </w:tabs>
          </w:pPr>
          <w:hyperlink w:anchor="_Toc1077127338">
            <w:r w:rsidRPr="0A98F251" w:rsidR="0A98F251">
              <w:rPr>
                <w:rStyle w:val="Hyperlink"/>
              </w:rPr>
              <w:t>6.4 خطوات التنفيذ</w:t>
            </w:r>
            <w:r>
              <w:tab/>
            </w:r>
            <w:r>
              <w:fldChar w:fldCharType="begin"/>
            </w:r>
            <w:r>
              <w:instrText xml:space="preserve">PAGEREF _Toc1077127338 \h</w:instrText>
            </w:r>
            <w:r>
              <w:fldChar w:fldCharType="separate"/>
            </w:r>
            <w:r w:rsidRPr="0A98F251" w:rsidR="0A98F251">
              <w:rPr>
                <w:rStyle w:val="Hyperlink"/>
              </w:rPr>
              <w:t>11</w:t>
            </w:r>
            <w:r>
              <w:fldChar w:fldCharType="end"/>
            </w:r>
          </w:hyperlink>
        </w:p>
        <w:p w:rsidR="00B612E3" w:rsidP="0A98F251" w:rsidRDefault="00B612E3" w14:paraId="30C2698F" w14:textId="3CF5864F">
          <w:pPr>
            <w:pStyle w:val="TOC2"/>
            <w:tabs>
              <w:tab w:val="right" w:leader="dot" w:pos="9405"/>
            </w:tabs>
          </w:pPr>
          <w:hyperlink w:anchor="_Toc1753319755">
            <w:r w:rsidRPr="0A98F251" w:rsidR="0A98F251">
              <w:rPr>
                <w:rStyle w:val="Hyperlink"/>
              </w:rPr>
              <w:t>6.5 مصفوفة الاختبار</w:t>
            </w:r>
            <w:r>
              <w:tab/>
            </w:r>
            <w:r>
              <w:fldChar w:fldCharType="begin"/>
            </w:r>
            <w:r>
              <w:instrText xml:space="preserve">PAGEREF _Toc1753319755 \h</w:instrText>
            </w:r>
            <w:r>
              <w:fldChar w:fldCharType="separate"/>
            </w:r>
            <w:r w:rsidRPr="0A98F251" w:rsidR="0A98F251">
              <w:rPr>
                <w:rStyle w:val="Hyperlink"/>
              </w:rPr>
              <w:t>11</w:t>
            </w:r>
            <w:r>
              <w:fldChar w:fldCharType="end"/>
            </w:r>
          </w:hyperlink>
        </w:p>
        <w:p w:rsidR="00B612E3" w:rsidP="0A98F251" w:rsidRDefault="00B612E3" w14:paraId="2D586F1D" w14:textId="202A8F65">
          <w:pPr>
            <w:pStyle w:val="TOC2"/>
            <w:tabs>
              <w:tab w:val="right" w:leader="dot" w:pos="9405"/>
            </w:tabs>
          </w:pPr>
          <w:hyperlink w:anchor="_Toc1220691209">
            <w:r w:rsidRPr="0A98F251" w:rsidR="0A98F251">
              <w:rPr>
                <w:rStyle w:val="Hyperlink"/>
              </w:rPr>
              <w:t>6.6 القياس وتحليل النتائج</w:t>
            </w:r>
            <w:r>
              <w:tab/>
            </w:r>
            <w:r>
              <w:fldChar w:fldCharType="begin"/>
            </w:r>
            <w:r>
              <w:instrText xml:space="preserve">PAGEREF _Toc1220691209 \h</w:instrText>
            </w:r>
            <w:r>
              <w:fldChar w:fldCharType="separate"/>
            </w:r>
            <w:r w:rsidRPr="0A98F251" w:rsidR="0A98F251">
              <w:rPr>
                <w:rStyle w:val="Hyperlink"/>
              </w:rPr>
              <w:t>11</w:t>
            </w:r>
            <w:r>
              <w:fldChar w:fldCharType="end"/>
            </w:r>
          </w:hyperlink>
        </w:p>
        <w:p w:rsidR="00B612E3" w:rsidP="0A98F251" w:rsidRDefault="00B612E3" w14:paraId="34AB6F0C" w14:textId="7B7700B3">
          <w:pPr>
            <w:pStyle w:val="TOC2"/>
            <w:tabs>
              <w:tab w:val="right" w:leader="dot" w:pos="9405"/>
            </w:tabs>
          </w:pPr>
          <w:hyperlink w:anchor="_Toc47115618">
            <w:r w:rsidRPr="0A98F251" w:rsidR="0A98F251">
              <w:rPr>
                <w:rStyle w:val="Hyperlink"/>
              </w:rPr>
              <w:t>6.7 الضوابط الأخلاقية والقيود</w:t>
            </w:r>
            <w:r>
              <w:tab/>
            </w:r>
            <w:r>
              <w:fldChar w:fldCharType="begin"/>
            </w:r>
            <w:r>
              <w:instrText xml:space="preserve">PAGEREF _Toc47115618 \h</w:instrText>
            </w:r>
            <w:r>
              <w:fldChar w:fldCharType="separate"/>
            </w:r>
            <w:r w:rsidRPr="0A98F251" w:rsidR="0A98F251">
              <w:rPr>
                <w:rStyle w:val="Hyperlink"/>
              </w:rPr>
              <w:t>12</w:t>
            </w:r>
            <w:r>
              <w:fldChar w:fldCharType="end"/>
            </w:r>
          </w:hyperlink>
        </w:p>
        <w:p w:rsidR="00B612E3" w:rsidP="0A98F251" w:rsidRDefault="00B612E3" w14:paraId="2FCFEC16" w14:textId="4E7C1C02">
          <w:pPr>
            <w:pStyle w:val="TOC1"/>
            <w:tabs>
              <w:tab w:val="right" w:leader="dot" w:pos="9405"/>
            </w:tabs>
          </w:pPr>
          <w:hyperlink w:anchor="_Toc1908850215">
            <w:r w:rsidRPr="0A98F251" w:rsidR="0A98F251">
              <w:rPr>
                <w:rStyle w:val="Hyperlink"/>
              </w:rPr>
              <w:t>7. تنظيم الوقت</w:t>
            </w:r>
            <w:r>
              <w:tab/>
            </w:r>
            <w:r>
              <w:fldChar w:fldCharType="begin"/>
            </w:r>
            <w:r>
              <w:instrText xml:space="preserve">PAGEREF _Toc1908850215 \h</w:instrText>
            </w:r>
            <w:r>
              <w:fldChar w:fldCharType="separate"/>
            </w:r>
            <w:r w:rsidRPr="0A98F251" w:rsidR="0A98F251">
              <w:rPr>
                <w:rStyle w:val="Hyperlink"/>
              </w:rPr>
              <w:t>12</w:t>
            </w:r>
            <w:r>
              <w:fldChar w:fldCharType="end"/>
            </w:r>
          </w:hyperlink>
        </w:p>
        <w:p w:rsidR="00B612E3" w:rsidP="0A98F251" w:rsidRDefault="00B612E3" w14:paraId="56A0E1D5" w14:textId="56EBEF49">
          <w:pPr>
            <w:pStyle w:val="TOC1"/>
            <w:tabs>
              <w:tab w:val="right" w:leader="dot" w:pos="9405"/>
            </w:tabs>
          </w:pPr>
          <w:hyperlink w:anchor="_Toc1373823496">
            <w:r w:rsidRPr="0A98F251" w:rsidR="0A98F251">
              <w:rPr>
                <w:rStyle w:val="Hyperlink"/>
              </w:rPr>
              <w:t>8. المراجع</w:t>
            </w:r>
            <w:r>
              <w:tab/>
            </w:r>
            <w:r>
              <w:fldChar w:fldCharType="begin"/>
            </w:r>
            <w:r>
              <w:instrText xml:space="preserve">PAGEREF _Toc1373823496 \h</w:instrText>
            </w:r>
            <w:r>
              <w:fldChar w:fldCharType="separate"/>
            </w:r>
            <w:r w:rsidRPr="0A98F251" w:rsidR="0A98F251">
              <w:rPr>
                <w:rStyle w:val="Hyperlink"/>
              </w:rPr>
              <w:t>12</w:t>
            </w:r>
            <w:r>
              <w:fldChar w:fldCharType="end"/>
            </w:r>
          </w:hyperlink>
        </w:p>
        <w:p w:rsidR="00CB0906" w:rsidRDefault="00DA5DE9" w14:paraId="2B6B6425" w14:textId="75047A0C">
          <w:pPr>
            <w:pStyle w:val="TOC1"/>
            <w:tabs>
              <w:tab w:val="right" w:leader="dot" w:pos="9411"/>
            </w:tabs>
          </w:pPr>
          <w:r w:rsidRPr="6EF6315D">
            <w:rPr>
              <w:rStyle w:val="IndexLink"/>
            </w:rPr>
            <w:fldChar w:fldCharType="end"/>
          </w:r>
        </w:p>
      </w:sdtContent>
    </w:sdt>
    <w:p w:rsidR="00CB0906" w:rsidP="0A98F251" w:rsidRDefault="00DA5DE9" w14:paraId="152561C8" w14:textId="26EEE619">
      <w:pPr>
        <w:pStyle w:val="Heading1"/>
        <w:spacing w:before="170" w:after="198" w:line="360" w:lineRule="auto"/>
        <w:rPr>
          <w:color w:val="auto"/>
          <w:sz w:val="32"/>
          <w:szCs w:val="32"/>
        </w:rPr>
      </w:pPr>
    </w:p>
    <w:p w:rsidR="00CB0906" w:rsidP="0A98F251" w:rsidRDefault="00DA5DE9" w14:paraId="6DD1F6A8" w14:textId="46CC7463">
      <w:pPr>
        <w:numPr>
          <w:ilvl w:val="0"/>
          <w:numId w:val="0"/>
        </w:numPr>
        <w:bidi w:val="1"/>
        <w:spacing w:line="288" w:lineRule="auto"/>
      </w:pPr>
      <w:r>
        <w:br w:type="page"/>
      </w:r>
    </w:p>
    <w:p w:rsidR="00CB0906" w:rsidP="0A98F251" w:rsidRDefault="00DA5DE9" w14:paraId="1DFB9365" w14:textId="666FACF2">
      <w:pPr>
        <w:pStyle w:val="Heading1"/>
        <w:bidi w:val="1"/>
        <w:spacing w:before="170" w:after="198" w:line="360" w:lineRule="auto"/>
        <w:rPr>
          <w:color w:val="auto"/>
          <w:sz w:val="32"/>
          <w:szCs w:val="32"/>
          <w:rtl w:val="1"/>
        </w:rPr>
      </w:pPr>
      <w:bookmarkStart w:name="_Toc1646140102" w:id="618778801"/>
      <w:bookmarkStart w:name="_Toc144513591" w:id="1027075198"/>
      <w:r w:rsidRPr="0A98F251" w:rsidR="7E2D67C0">
        <w:rPr>
          <w:color w:val="auto"/>
          <w:sz w:val="32"/>
          <w:szCs w:val="32"/>
        </w:rPr>
        <w:t>1</w:t>
      </w:r>
      <w:r w:rsidRPr="0A98F251" w:rsidR="7E2D67C0">
        <w:rPr>
          <w:color w:val="auto"/>
          <w:sz w:val="32"/>
          <w:szCs w:val="32"/>
          <w:rtl w:val="1"/>
        </w:rPr>
        <w:t xml:space="preserve">. </w:t>
      </w:r>
      <w:r w:rsidRPr="0A98F251" w:rsidR="7E2D67C0">
        <w:rPr>
          <w:color w:val="auto"/>
          <w:sz w:val="32"/>
          <w:szCs w:val="32"/>
          <w:rtl w:val="1"/>
        </w:rPr>
        <w:t>المقدمة</w:t>
      </w:r>
      <w:bookmarkEnd w:id="618778801"/>
      <w:bookmarkEnd w:id="1027075198"/>
    </w:p>
    <w:p w:rsidR="00CB0906" w:rsidP="0A98F251" w:rsidRDefault="00DA5DE9" w14:paraId="7B9868AD"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يسمح بروتوكول </w:t>
      </w:r>
      <w:r w:rsidRPr="0A98F251" w:rsidR="7E2D67C0">
        <w:rPr>
          <w:rFonts w:ascii="Liberation Sans" w:hAnsi="Liberation Sans" w:eastAsia="Liberation Sans" w:cs="Noto Naskh Arabic"/>
          <w:color w:val="auto"/>
          <w:sz w:val="24"/>
          <w:szCs w:val="24"/>
        </w:rPr>
        <w:t>Model Context Protocol (MCP</w:t>
      </w:r>
      <w:r w:rsidRPr="0A98F251" w:rsidR="7E2D67C0">
        <w:rPr>
          <w:rFonts w:ascii="Liberation Sans" w:hAnsi="Liberation Sans" w:eastAsia="Liberation Sans" w:cs="Noto Naskh Arabic"/>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لتطبيقات الذكاء الاصطناعي بالتعامل مع أدوات وموارد خارجية بطريقة موحدة. ويضيف امتداد </w:t>
      </w:r>
      <w:r w:rsidRPr="0A98F251" w:rsidR="7E2D67C0">
        <w:rPr>
          <w:rFonts w:ascii="Liberation Sans" w:hAnsi="Liberation Sans" w:eastAsia="Liberation Sans" w:cs="Noto Naskh Arabic"/>
          <w:color w:val="auto"/>
          <w:sz w:val="24"/>
          <w:szCs w:val="24"/>
        </w:rPr>
        <w:t>MCP Apps</w:t>
      </w:r>
      <w:r w:rsidRPr="0A98F251" w:rsidR="7E2D67C0">
        <w:rPr>
          <w:rFonts w:ascii="Liberation Sans" w:hAnsi="Liberation Sans" w:eastAsia="Liberation Sans" w:cs="Noto Naskh Arabic"/>
          <w:color w:val="auto"/>
          <w:sz w:val="24"/>
          <w:szCs w:val="24"/>
          <w:rtl w:val="1"/>
        </w:rPr>
        <w:t xml:space="preserve"> واجهات تفاعلية يقدمها خادم </w:t>
      </w:r>
      <w:r w:rsidRPr="0A98F251" w:rsidR="7E2D67C0">
        <w:rPr>
          <w:rFonts w:ascii="Liberation Sans" w:hAnsi="Liberation Sans" w:eastAsia="Liberation Sans" w:cs="Noto Naskh Arabic"/>
          <w:color w:val="auto"/>
          <w:sz w:val="24"/>
          <w:szCs w:val="24"/>
        </w:rPr>
        <w:t>MCP</w:t>
      </w:r>
      <w:r w:rsidRPr="0A98F251" w:rsidR="7E2D67C0">
        <w:rPr>
          <w:rFonts w:ascii="Liberation Sans" w:hAnsi="Liberation Sans" w:eastAsia="Liberation Sans" w:cs="Noto Naskh Arabic"/>
          <w:color w:val="auto"/>
          <w:sz w:val="24"/>
          <w:szCs w:val="24"/>
          <w:rtl w:val="1"/>
        </w:rPr>
        <w:t xml:space="preserve"> ويعرضها المضيف داخل بيئة معزولة، بدل الاكتفاء بإرجاع النصوص والبيانات (</w:t>
      </w:r>
      <w:r w:rsidRPr="0A98F251" w:rsidR="7E2D67C0">
        <w:rPr>
          <w:rFonts w:ascii="Liberation Sans" w:hAnsi="Liberation Sans" w:eastAsia="Liberation Sans" w:cs="Noto Naskh Arabic"/>
          <w:color w:val="auto"/>
          <w:sz w:val="24"/>
          <w:szCs w:val="24"/>
        </w:rPr>
        <w:t>Hou et al., 2025; Model Context Protocol</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Pr>
        <w:t>2026b</w:t>
      </w:r>
      <w:r w:rsidRPr="0A98F251" w:rsidR="7E2D67C0">
        <w:rPr>
          <w:rFonts w:ascii="Liberation Sans" w:hAnsi="Liberation Sans" w:eastAsia="Liberation Sans" w:cs="Noto Naskh Arabic"/>
          <w:color w:val="auto"/>
          <w:sz w:val="24"/>
          <w:szCs w:val="24"/>
        </w:rPr>
        <w:t>).</w:t>
      </w:r>
    </w:p>
    <w:p w:rsidR="00CB0906" w:rsidP="0A98F251" w:rsidRDefault="00DA5DE9" w14:paraId="245837E1"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يحمي الـ</w:t>
      </w:r>
      <w:r w:rsidRPr="0A98F251" w:rsidR="7E2D67C0">
        <w:rPr>
          <w:rFonts w:ascii="Liberation Sans" w:hAnsi="Liberation Sans" w:eastAsia="Liberation Sans" w:cs="Noto Naskh Arabic"/>
          <w:color w:val="auto"/>
          <w:sz w:val="24"/>
          <w:szCs w:val="24"/>
        </w:rPr>
        <w:t>sandbox</w:t>
      </w:r>
      <w:r w:rsidRPr="0A98F251" w:rsidR="7E2D67C0">
        <w:rPr>
          <w:rFonts w:ascii="Liberation Sans" w:hAnsi="Liberation Sans" w:eastAsia="Liberation Sans" w:cs="Noto Naskh Arabic"/>
          <w:color w:val="auto"/>
          <w:sz w:val="24"/>
          <w:szCs w:val="24"/>
          <w:rtl w:val="1"/>
        </w:rPr>
        <w:t xml:space="preserve"> المضيف من الوصول المباشر إلى صفحته وبياناته، لكن واجهة </w:t>
      </w:r>
      <w:r w:rsidRPr="0A98F251" w:rsidR="7E2D67C0">
        <w:rPr>
          <w:rFonts w:ascii="Liberation Sans" w:hAnsi="Liberation Sans" w:eastAsia="Liberation Sans" w:cs="Noto Naskh Arabic"/>
          <w:color w:val="auto"/>
          <w:sz w:val="24"/>
          <w:szCs w:val="24"/>
        </w:rPr>
        <w:t>MCP App</w:t>
      </w:r>
      <w:r w:rsidRPr="0A98F251" w:rsidR="7E2D67C0">
        <w:rPr>
          <w:rFonts w:ascii="Liberation Sans" w:hAnsi="Liberation Sans" w:eastAsia="Liberation Sans" w:cs="Noto Naskh Arabic"/>
          <w:color w:val="auto"/>
          <w:sz w:val="24"/>
          <w:szCs w:val="24"/>
          <w:rtl w:val="1"/>
        </w:rPr>
        <w:t xml:space="preserve"> تستطيع طلب قدرات ينفذها المضيف، مثل فتح رابط، أو إرسال رسالة إلى المحادثة، أو تحديث سياق النموذج. لذلك لا تقتصر الحماية على العزل، بل تعتمد أيضًا على القرارات والسياسات التي يطبقها المضيف على هذه الطلبات (</w:t>
      </w:r>
      <w:r w:rsidRPr="0A98F251" w:rsidR="7E2D67C0">
        <w:rPr>
          <w:rFonts w:ascii="Liberation Sans" w:hAnsi="Liberation Sans" w:eastAsia="Liberation Sans" w:cs="Noto Naskh Arabic"/>
          <w:color w:val="auto"/>
          <w:sz w:val="24"/>
          <w:szCs w:val="24"/>
        </w:rPr>
        <w:t>Salomon et al., 2026</w:t>
      </w:r>
      <w:r w:rsidRPr="0A98F251" w:rsidR="7E2D67C0">
        <w:rPr>
          <w:rFonts w:ascii="Liberation Sans" w:hAnsi="Liberation Sans" w:eastAsia="Liberation Sans" w:cs="Noto Naskh Arabic"/>
          <w:color w:val="auto"/>
          <w:sz w:val="24"/>
          <w:szCs w:val="24"/>
        </w:rPr>
        <w:t>).</w:t>
      </w:r>
    </w:p>
    <w:p w:rsidR="00CB0906" w:rsidP="0A98F251" w:rsidRDefault="00DA5DE9" w14:paraId="1C0391C0"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تنبع أهمية الدراسة من أنها تركز على الحد الفاصل بين </w:t>
      </w:r>
      <w:r w:rsidRPr="0A98F251" w:rsidR="7E2D67C0">
        <w:rPr>
          <w:rFonts w:ascii="Liberation Sans" w:hAnsi="Liberation Sans" w:eastAsia="Liberation Sans" w:cs="Noto Naskh Arabic"/>
          <w:b w:val="1"/>
          <w:bCs w:val="1"/>
          <w:color w:val="auto"/>
          <w:sz w:val="24"/>
          <w:szCs w:val="24"/>
          <w:rtl w:val="1"/>
        </w:rPr>
        <w:t>ما يمنعه العزل تقنيًا</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Sans" w:hAnsi="Liberation Sans" w:eastAsia="Liberation Sans" w:cs="Noto Naskh Arabic"/>
          <w:b w:val="1"/>
          <w:bCs w:val="1"/>
          <w:color w:val="auto"/>
          <w:sz w:val="24"/>
          <w:szCs w:val="24"/>
          <w:rtl w:val="1"/>
        </w:rPr>
        <w:t>ما يجب أن يضبطه المضيف بسياساته</w:t>
      </w:r>
      <w:r w:rsidRPr="0A98F251" w:rsidR="7E2D67C0">
        <w:rPr>
          <w:rFonts w:ascii="Liberation Sans" w:hAnsi="Liberation Sans" w:eastAsia="Liberation Sans" w:cs="Noto Naskh Arabic"/>
          <w:color w:val="auto"/>
          <w:sz w:val="24"/>
          <w:szCs w:val="24"/>
          <w:rtl w:val="1"/>
        </w:rPr>
        <w:t>. وستقدم الدراسة اختبارًا عمليًا لهذا الحد، ثم تقارن بين مضيف ملتزم بالمواصفة والمضيف نفسه بعد إضافة طبقة سياسة محددة؛ بما يساعد على تقليل المخاطر مع المحافظة على الوظائف المشروعة.</w:t>
      </w:r>
    </w:p>
    <w:p w:rsidR="00CB0906" w:rsidP="0A98F251" w:rsidRDefault="00DA5DE9" w14:paraId="512EAB7A" w14:textId="181598FC">
      <w:pPr>
        <w:pStyle w:val="Heading1"/>
        <w:spacing w:line="288" w:lineRule="auto"/>
        <w:rPr>
          <w:color w:val="auto"/>
          <w:sz w:val="32"/>
          <w:szCs w:val="32"/>
          <w:rtl w:val="1"/>
        </w:rPr>
      </w:pPr>
      <w:bookmarkStart w:name="_Toc1703901704" w:id="1486660834"/>
      <w:bookmarkStart w:name="_Toc259742325" w:id="326235542"/>
      <w:r w:rsidRPr="0A98F251" w:rsidR="7E2D67C0">
        <w:rPr>
          <w:color w:val="auto"/>
          <w:sz w:val="32"/>
          <w:szCs w:val="32"/>
        </w:rPr>
        <w:t xml:space="preserve">2. </w:t>
      </w:r>
      <w:r w:rsidRPr="0A98F251" w:rsidR="7E2D67C0">
        <w:rPr>
          <w:color w:val="auto"/>
          <w:sz w:val="32"/>
          <w:szCs w:val="32"/>
          <w:rtl w:val="1"/>
        </w:rPr>
        <w:t>الدراسات السابقة</w:t>
      </w:r>
      <w:bookmarkEnd w:id="1486660834"/>
      <w:bookmarkEnd w:id="326235542"/>
    </w:p>
    <w:p w:rsidR="00CB0906" w:rsidP="0A98F251" w:rsidRDefault="00DA5DE9" w14:paraId="57DE9CB2"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ركزت دراسات أمن </w:t>
      </w:r>
      <w:r w:rsidRPr="0A98F251" w:rsidR="7E2D67C0">
        <w:rPr>
          <w:rFonts w:ascii="Liberation Sans" w:hAnsi="Liberation Sans" w:eastAsia="Liberation Sans" w:cs="Noto Naskh Arabic"/>
          <w:color w:val="auto"/>
          <w:sz w:val="24"/>
          <w:szCs w:val="24"/>
        </w:rPr>
        <w:t>MCP</w:t>
      </w:r>
      <w:r w:rsidRPr="0A98F251" w:rsidR="7E2D67C0">
        <w:rPr>
          <w:rFonts w:ascii="Liberation Sans" w:hAnsi="Liberation Sans" w:eastAsia="Liberation Sans" w:cs="Noto Naskh Arabic"/>
          <w:color w:val="auto"/>
          <w:sz w:val="24"/>
          <w:szCs w:val="24"/>
          <w:rtl w:val="1"/>
        </w:rPr>
        <w:t xml:space="preserve"> على مخاطر الخوادم والأدوات، وإدارة الصلاحيات، وحقن الأوامر غير المباشر. وأظهرت أن اتصال النماذج بالأدوات قد يؤدي إلى تنفيذ غير مرغوب أو كشف بيانات إذا لم تضبط الثقة والصلاحيات (</w:t>
      </w:r>
      <w:r w:rsidRPr="0A98F251" w:rsidR="7E2D67C0">
        <w:rPr>
          <w:rFonts w:ascii="Liberation Sans" w:hAnsi="Liberation Sans" w:eastAsia="Liberation Sans" w:cs="Noto Naskh Arabic"/>
          <w:color w:val="auto"/>
          <w:sz w:val="24"/>
          <w:szCs w:val="24"/>
        </w:rPr>
        <w:t>Hou et al., 2025; Maloyan &amp; Namiot</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Pr>
        <w:t>2026; Radosevich &amp; Halloran</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Pr>
        <w:t>2025</w:t>
      </w:r>
      <w:r w:rsidRPr="0A98F251" w:rsidR="7E2D67C0">
        <w:rPr>
          <w:rFonts w:ascii="Liberation Sans" w:hAnsi="Liberation Sans" w:eastAsia="Liberation Sans" w:cs="Noto Naskh Arabic"/>
          <w:color w:val="auto"/>
          <w:sz w:val="24"/>
          <w:szCs w:val="24"/>
          <w:rtl w:val="1"/>
        </w:rPr>
        <w:t xml:space="preserve">). كما قدمت أعمال </w:t>
      </w:r>
      <w:r w:rsidRPr="0A98F251" w:rsidR="7E2D67C0">
        <w:rPr>
          <w:rFonts w:ascii="Liberation Sans" w:hAnsi="Liberation Sans" w:eastAsia="Liberation Sans" w:cs="Noto Naskh Arabic"/>
          <w:color w:val="auto"/>
          <w:sz w:val="24"/>
          <w:szCs w:val="24"/>
        </w:rPr>
        <w:t>AgentDojo</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Sans" w:hAnsi="Liberation Sans" w:eastAsia="Liberation Sans" w:cs="Noto Naskh Arabic"/>
          <w:color w:val="auto"/>
          <w:sz w:val="24"/>
          <w:szCs w:val="24"/>
        </w:rPr>
        <w:t>AgentBound</w:t>
      </w:r>
      <w:r w:rsidRPr="0A98F251" w:rsidR="7E2D67C0">
        <w:rPr>
          <w:rFonts w:ascii="Liberation Sans" w:hAnsi="Liberation Sans" w:eastAsia="Liberation Sans" w:cs="Noto Naskh Arabic"/>
          <w:color w:val="auto"/>
          <w:sz w:val="24"/>
          <w:szCs w:val="24"/>
          <w:rtl w:val="1"/>
        </w:rPr>
        <w:t xml:space="preserve"> أساليب لاختبار الأمن وفرض حدود التنفيذ، لكنها لم تركز على رسائل واجهة </w:t>
      </w:r>
      <w:r w:rsidRPr="0A98F251" w:rsidR="7E2D67C0">
        <w:rPr>
          <w:rFonts w:ascii="Liberation Sans" w:hAnsi="Liberation Sans" w:eastAsia="Liberation Sans" w:cs="Noto Naskh Arabic"/>
          <w:color w:val="auto"/>
          <w:sz w:val="24"/>
          <w:szCs w:val="24"/>
        </w:rPr>
        <w:t>MCP App</w:t>
      </w:r>
      <w:r w:rsidRPr="0A98F251" w:rsidR="7E2D67C0">
        <w:rPr>
          <w:rFonts w:ascii="Liberation Sans" w:hAnsi="Liberation Sans" w:eastAsia="Liberation Sans" w:cs="Noto Naskh Arabic"/>
          <w:color w:val="auto"/>
          <w:sz w:val="24"/>
          <w:szCs w:val="24"/>
          <w:rtl w:val="1"/>
        </w:rPr>
        <w:t xml:space="preserve"> إلى المضيف (</w:t>
      </w:r>
      <w:r w:rsidRPr="0A98F251" w:rsidR="7E2D67C0">
        <w:rPr>
          <w:rFonts w:ascii="Liberation Sans" w:hAnsi="Liberation Sans" w:eastAsia="Liberation Sans" w:cs="Noto Naskh Arabic"/>
          <w:color w:val="auto"/>
          <w:sz w:val="24"/>
          <w:szCs w:val="24"/>
        </w:rPr>
        <w:t>Bühler et al., 2026; Debenedetti et al., 2024</w:t>
      </w:r>
      <w:r w:rsidRPr="0A98F251" w:rsidR="7E2D67C0">
        <w:rPr>
          <w:rFonts w:ascii="Liberation Sans" w:hAnsi="Liberation Sans" w:eastAsia="Liberation Sans" w:cs="Noto Naskh Arabic"/>
          <w:color w:val="auto"/>
          <w:sz w:val="24"/>
          <w:szCs w:val="24"/>
        </w:rPr>
        <w:t>).</w:t>
      </w:r>
    </w:p>
    <w:p w:rsidR="00CB0906" w:rsidRDefault="00DA5DE9" w14:paraId="1CAB30D7" w14:textId="77777777">
      <w:pPr>
        <w:pStyle w:val="BodyText"/>
        <w:bidi/>
        <w:spacing w:after="130" w:line="360" w:lineRule="auto"/>
        <w:jc w:val="both"/>
        <w:rPr>
          <w:rFonts w:ascii="Liberation Sans" w:hAnsi="Liberation Sans" w:eastAsia="Liberation Sans" w:cs="Noto Naskh Arabic"/>
          <w:color w:val="1F1F1F"/>
          <w:sz w:val="25"/>
          <w:szCs w:val="25"/>
        </w:rPr>
        <w:sectPr w:rsidR="00CB0906">
          <w:headerReference w:type="default" r:id="rId9"/>
          <w:footerReference w:type="default" r:id="rId10"/>
          <w:pgSz w:w="11906" w:h="16838" w:orient="portrait"/>
          <w:pgMar w:top="1541" w:right="1247" w:bottom="1511" w:left="1247" w:header="1020" w:footer="1020" w:gutter="0"/>
          <w:cols w:space="720"/>
          <w:formProt w:val="0"/>
          <w:pgBorders w:offsetFrom="page">
            <w:top w:val="single" w:color="000000" w:sz="8" w:space="24"/>
            <w:left w:val="single" w:color="000000" w:sz="8" w:space="24"/>
            <w:bottom w:val="single" w:color="000000" w:sz="8" w:space="24"/>
            <w:right w:val="single" w:color="000000" w:sz="8" w:space="24"/>
          </w:pgBorders>
        </w:sectPr>
      </w:pPr>
      <w:r w:rsidRPr="0A98F251" w:rsidR="7E2D67C0">
        <w:rPr>
          <w:rFonts w:ascii="Liberation Sans" w:hAnsi="Liberation Sans" w:eastAsia="Liberation Sans" w:cs="Noto Naskh Arabic"/>
          <w:color w:val="auto"/>
          <w:sz w:val="24"/>
          <w:szCs w:val="24"/>
          <w:rtl w:val="1"/>
        </w:rPr>
        <w:t xml:space="preserve">أما مواصفة </w:t>
      </w:r>
      <w:r w:rsidRPr="0A98F251" w:rsidR="7E2D67C0">
        <w:rPr>
          <w:rFonts w:ascii="Liberation Sans" w:hAnsi="Liberation Sans" w:eastAsia="Liberation Sans" w:cs="Noto Naskh Arabic"/>
          <w:color w:val="auto"/>
          <w:sz w:val="24"/>
          <w:szCs w:val="24"/>
        </w:rPr>
        <w:t>MCP Apps</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Sans" w:hAnsi="Liberation Sans" w:eastAsia="Liberation Sans" w:cs="Noto Naskh Arabic"/>
          <w:color w:val="auto"/>
          <w:sz w:val="24"/>
          <w:szCs w:val="24"/>
        </w:rPr>
        <w:t>SEP-1865</w:t>
      </w:r>
      <w:r w:rsidRPr="0A98F251" w:rsidR="7E2D67C0">
        <w:rPr>
          <w:rFonts w:ascii="Liberation Sans" w:hAnsi="Liberation Sans" w:eastAsia="Liberation Sans" w:cs="Noto Naskh Arabic"/>
          <w:color w:val="auto"/>
          <w:sz w:val="24"/>
          <w:szCs w:val="24"/>
          <w:rtl w:val="1"/>
        </w:rPr>
        <w:t xml:space="preserve"> فتحددان العزل و</w:t>
      </w:r>
      <w:r w:rsidRPr="0A98F251" w:rsidR="7E2D67C0">
        <w:rPr>
          <w:rFonts w:ascii="Liberation Sans" w:hAnsi="Liberation Sans" w:eastAsia="Liberation Sans" w:cs="Noto Naskh Arabic"/>
          <w:color w:val="auto"/>
          <w:sz w:val="24"/>
          <w:szCs w:val="24"/>
        </w:rPr>
        <w:t>CSP</w:t>
      </w:r>
      <w:r w:rsidRPr="0A98F251" w:rsidR="7E2D67C0">
        <w:rPr>
          <w:rFonts w:ascii="Liberation Sans" w:hAnsi="Liberation Sans" w:eastAsia="Liberation Sans" w:cs="Noto Naskh Arabic"/>
          <w:color w:val="auto"/>
          <w:sz w:val="24"/>
          <w:szCs w:val="24"/>
          <w:rtl w:val="1"/>
        </w:rPr>
        <w:t xml:space="preserve"> ورؤية الأدوات والقنوات التي يديرها المضيف، لكنهما تقدمان متطلبات تصميم لا مقارنة تجريبية لطبقة تشديد إضافية (</w:t>
      </w:r>
      <w:r w:rsidRPr="0A98F251" w:rsidR="7E2D67C0">
        <w:rPr>
          <w:rFonts w:ascii="Liberation Sans" w:hAnsi="Liberation Sans" w:eastAsia="Liberation Sans" w:cs="Noto Naskh Arabic"/>
          <w:color w:val="auto"/>
          <w:sz w:val="24"/>
          <w:szCs w:val="24"/>
        </w:rPr>
        <w:t>Model Context Protocol</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Pr>
        <w:t>2026b; Salomon et al., 2026</w:t>
      </w:r>
      <w:r w:rsidRPr="0A98F251" w:rsidR="7E2D67C0">
        <w:rPr>
          <w:rFonts w:ascii="Liberation Sans" w:hAnsi="Liberation Sans" w:eastAsia="Liberation Sans" w:cs="Noto Naskh Arabic"/>
          <w:color w:val="auto"/>
          <w:sz w:val="24"/>
          <w:szCs w:val="24"/>
          <w:rtl w:val="1"/>
        </w:rPr>
        <w:t>).</w:t>
      </w:r>
      <w:r>
        <w:br w:type="page"/>
      </w:r>
    </w:p>
    <w:p w:rsidR="7E2D67C0" w:rsidP="0A98F251" w:rsidRDefault="7E2D67C0" w14:paraId="4105D046" w14:textId="6D18991F">
      <w:pPr>
        <w:pStyle w:val="Heading2"/>
        <w:spacing w:line="288" w:lineRule="auto"/>
        <w:rPr>
          <w:color w:val="auto"/>
          <w:sz w:val="32"/>
          <w:szCs w:val="32"/>
          <w:rtl w:val="1"/>
        </w:rPr>
      </w:pPr>
      <w:bookmarkStart w:name="_Toc1461134385" w:id="1264576011"/>
      <w:bookmarkStart w:name="_Toc550170680" w:id="1078026220"/>
      <w:r w:rsidRPr="0A98F251" w:rsidR="7E2D67C0">
        <w:rPr>
          <w:color w:val="auto"/>
          <w:sz w:val="32"/>
          <w:szCs w:val="32"/>
        </w:rPr>
        <w:t xml:space="preserve">2.1 </w:t>
      </w:r>
      <w:r w:rsidRPr="0A98F251" w:rsidR="7E2D67C0">
        <w:rPr>
          <w:color w:val="auto"/>
          <w:sz w:val="32"/>
          <w:szCs w:val="32"/>
          <w:rtl w:val="1"/>
        </w:rPr>
        <w:t>مقارنة</w:t>
      </w:r>
      <w:r w:rsidRPr="0A98F251" w:rsidR="7E2D67C0">
        <w:rPr>
          <w:color w:val="auto"/>
          <w:sz w:val="32"/>
          <w:szCs w:val="32"/>
          <w:rtl w:val="1"/>
        </w:rPr>
        <w:t xml:space="preserve"> </w:t>
      </w:r>
      <w:r w:rsidRPr="0A98F251" w:rsidR="7E2D67C0">
        <w:rPr>
          <w:color w:val="auto"/>
          <w:sz w:val="32"/>
          <w:szCs w:val="32"/>
          <w:rtl w:val="1"/>
        </w:rPr>
        <w:t>مختصرة</w:t>
      </w:r>
      <w:r w:rsidRPr="0A98F251" w:rsidR="7E2D67C0">
        <w:rPr>
          <w:color w:val="auto"/>
          <w:sz w:val="32"/>
          <w:szCs w:val="32"/>
          <w:rtl w:val="1"/>
        </w:rPr>
        <w:t xml:space="preserve"> </w:t>
      </w:r>
      <w:r w:rsidRPr="0A98F251" w:rsidR="7E2D67C0">
        <w:rPr>
          <w:color w:val="auto"/>
          <w:sz w:val="32"/>
          <w:szCs w:val="32"/>
          <w:rtl w:val="1"/>
        </w:rPr>
        <w:t>للأعمال</w:t>
      </w:r>
      <w:r w:rsidRPr="0A98F251" w:rsidR="7E2D67C0">
        <w:rPr>
          <w:color w:val="auto"/>
          <w:sz w:val="32"/>
          <w:szCs w:val="32"/>
          <w:rtl w:val="1"/>
        </w:rPr>
        <w:t xml:space="preserve"> </w:t>
      </w:r>
      <w:r w:rsidRPr="0A98F251" w:rsidR="7E2D67C0">
        <w:rPr>
          <w:color w:val="auto"/>
          <w:sz w:val="32"/>
          <w:szCs w:val="32"/>
          <w:rtl w:val="1"/>
        </w:rPr>
        <w:t>السابقة</w:t>
      </w:r>
      <w:bookmarkEnd w:id="1264576011"/>
      <w:bookmarkEnd w:id="1078026220"/>
    </w:p>
    <w:p w:rsidR="0A98F251" w:rsidP="0A98F251" w:rsidRDefault="0A98F251" w14:paraId="74B392F3" w14:textId="4CE7CA03">
      <w:pPr>
        <w:pStyle w:val="BodyText"/>
      </w:pPr>
    </w:p>
    <w:p w:rsidR="0A98F251" w:rsidP="0A98F251" w:rsidRDefault="0A98F251" w14:paraId="77538889" w14:textId="6D2FB29B">
      <w:pPr>
        <w:pStyle w:val="BodyText"/>
      </w:pPr>
    </w:p>
    <w:tbl>
      <w:tblPr>
        <w:bidiVisual/>
        <w:tblW w:w="9687" w:type="dxa"/>
        <w:jc w:val="left"/>
        <w:shd w:val="clear" w:color="auto" w:fill="FFFFFF"/>
        <w:tblLayout w:type="fixed"/>
        <w:tblCellMar>
          <w:top w:w="68" w:type="dxa"/>
          <w:left w:w="68" w:type="dxa"/>
          <w:bottom w:w="68" w:type="dxa"/>
          <w:right w:w="68" w:type="dxa"/>
        </w:tblCellMar>
        <w:tblLook w:val="04A0" w:firstRow="1" w:lastRow="0" w:firstColumn="1" w:lastColumn="0" w:noHBand="0" w:noVBand="1"/>
      </w:tblPr>
      <w:tblGrid>
        <w:gridCol w:w="1819"/>
        <w:gridCol w:w="1658"/>
        <w:gridCol w:w="1204"/>
        <w:gridCol w:w="2535"/>
        <w:gridCol w:w="2471"/>
      </w:tblGrid>
      <w:tr w:rsidR="00CB0906" w:rsidTr="0A98F251" w14:paraId="196F72B2" w14:textId="77777777">
        <w:tc>
          <w:tcPr>
            <w:tcW w:w="1819"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4F383B9F" w14:textId="77777777">
            <w:pPr>
              <w:pStyle w:val="TableHeading"/>
              <w:widowControl w:val="1"/>
              <w:bidi/>
              <w:spacing w:before="34" w:after="34" w:line="288" w:lineRule="auto"/>
              <w:rPr>
                <w:rFonts w:ascii="Liberation Sans" w:hAnsi="Liberation Sans" w:eastAsia="Liberation Sans" w:cs="Noto Naskh Arabic"/>
                <w:color w:val="FFFFFF"/>
                <w:sz w:val="16"/>
                <w:szCs w:val="16"/>
              </w:rPr>
            </w:pPr>
            <w:r w:rsidRPr="0A98F251" w:rsidR="7E2D67C0">
              <w:rPr>
                <w:rFonts w:ascii="Liberation Sans" w:hAnsi="Liberation Sans" w:eastAsia="Liberation Sans" w:cs="Noto Naskh Arabic"/>
                <w:color w:val="FFFFFF" w:themeColor="background2" w:themeTint="FF" w:themeShade="FF"/>
                <w:sz w:val="16"/>
                <w:szCs w:val="16"/>
                <w:rtl w:val="1"/>
              </w:rPr>
              <w:t>العنوان</w:t>
            </w:r>
          </w:p>
        </w:tc>
        <w:tc>
          <w:tcPr>
            <w:tcW w:w="1658"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12E378D9" w14:textId="77777777">
            <w:pPr>
              <w:pStyle w:val="TableHeading"/>
              <w:widowControl w:val="1"/>
              <w:bidi/>
              <w:spacing w:before="34" w:after="34" w:line="288" w:lineRule="auto"/>
              <w:rPr>
                <w:rFonts w:ascii="Liberation Sans" w:hAnsi="Liberation Sans" w:eastAsia="Liberation Sans" w:cs="Noto Naskh Arabic"/>
                <w:color w:val="FFFFFF"/>
                <w:sz w:val="16"/>
                <w:szCs w:val="16"/>
              </w:rPr>
            </w:pPr>
            <w:r w:rsidRPr="0A98F251" w:rsidR="7E2D67C0">
              <w:rPr>
                <w:rFonts w:ascii="Liberation Sans" w:hAnsi="Liberation Sans" w:eastAsia="Liberation Sans" w:cs="Noto Naskh Arabic"/>
                <w:color w:val="FFFFFF" w:themeColor="background2" w:themeTint="FF" w:themeShade="FF"/>
                <w:sz w:val="16"/>
                <w:szCs w:val="16"/>
                <w:rtl w:val="1"/>
              </w:rPr>
              <w:t>الباحثون</w:t>
            </w:r>
          </w:p>
        </w:tc>
        <w:tc>
          <w:tcPr>
            <w:tcW w:w="1204"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0FF02735" w14:textId="77777777">
            <w:pPr>
              <w:pStyle w:val="TableHeading"/>
              <w:widowControl w:val="1"/>
              <w:bidi/>
              <w:spacing w:before="34" w:after="34" w:line="288" w:lineRule="auto"/>
              <w:rPr>
                <w:rFonts w:ascii="Liberation Sans" w:hAnsi="Liberation Sans" w:eastAsia="Liberation Sans" w:cs="Noto Naskh Arabic"/>
                <w:color w:val="FFFFFF"/>
                <w:sz w:val="16"/>
                <w:szCs w:val="16"/>
              </w:rPr>
            </w:pPr>
            <w:r w:rsidRPr="0A98F251" w:rsidR="7E2D67C0">
              <w:rPr>
                <w:rFonts w:ascii="Liberation Sans" w:hAnsi="Liberation Sans" w:eastAsia="Liberation Sans" w:cs="Noto Naskh Arabic"/>
                <w:color w:val="FFFFFF" w:themeColor="background2" w:themeTint="FF" w:themeShade="FF"/>
                <w:sz w:val="16"/>
                <w:szCs w:val="16"/>
                <w:rtl w:val="1"/>
              </w:rPr>
              <w:t>السنة</w:t>
            </w:r>
          </w:p>
        </w:tc>
        <w:tc>
          <w:tcPr>
            <w:tcW w:w="2535"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67DFA7A2" w14:textId="77777777">
            <w:pPr>
              <w:pStyle w:val="TableHeading"/>
              <w:widowControl w:val="1"/>
              <w:bidi/>
              <w:spacing w:before="34" w:after="34" w:line="288" w:lineRule="auto"/>
              <w:rPr>
                <w:rFonts w:ascii="Liberation Sans" w:hAnsi="Liberation Sans" w:eastAsia="Liberation Sans" w:cs="Noto Naskh Arabic"/>
                <w:color w:val="FFFFFF"/>
                <w:sz w:val="16"/>
                <w:szCs w:val="16"/>
              </w:rPr>
            </w:pPr>
            <w:r w:rsidRPr="0A98F251" w:rsidR="7E2D67C0">
              <w:rPr>
                <w:rFonts w:ascii="Liberation Sans" w:hAnsi="Liberation Sans" w:eastAsia="Liberation Sans" w:cs="Noto Naskh Arabic"/>
                <w:color w:val="FFFFFF" w:themeColor="background2" w:themeTint="FF" w:themeShade="FF"/>
                <w:sz w:val="16"/>
                <w:szCs w:val="16"/>
                <w:rtl w:val="1"/>
              </w:rPr>
              <w:t>المميزات</w:t>
            </w:r>
          </w:p>
        </w:tc>
        <w:tc>
          <w:tcPr>
            <w:tcW w:w="2471" w:type="dxa"/>
            <w:tcBorders>
              <w:top w:val="single" w:color="B4C6E7" w:sz="4" w:space="0"/>
              <w:left w:val="single" w:color="B4C6E7" w:sz="4" w:space="0"/>
              <w:bottom w:val="single" w:color="B4C6E7" w:sz="4" w:space="0"/>
              <w:right w:val="single" w:color="B4C6E7" w:sz="4" w:space="0"/>
            </w:tcBorders>
            <w:shd w:val="clear" w:color="auto" w:fill="17365D"/>
            <w:tcMar/>
            <w:vAlign w:val="center"/>
          </w:tcPr>
          <w:p w:rsidR="00CB0906" w:rsidP="0A98F251" w:rsidRDefault="00DA5DE9" w14:paraId="10B03FE6" w14:textId="77777777">
            <w:pPr>
              <w:pStyle w:val="TableHeading"/>
              <w:widowControl w:val="1"/>
              <w:bidi/>
              <w:spacing w:before="34" w:after="34" w:line="288" w:lineRule="auto"/>
              <w:rPr>
                <w:rFonts w:ascii="Liberation Sans" w:hAnsi="Liberation Sans" w:eastAsia="Liberation Sans" w:cs="Noto Naskh Arabic"/>
                <w:color w:val="FFFFFF"/>
                <w:sz w:val="16"/>
                <w:szCs w:val="16"/>
              </w:rPr>
            </w:pPr>
            <w:r w:rsidRPr="0A98F251" w:rsidR="7E2D67C0">
              <w:rPr>
                <w:rFonts w:ascii="Liberation Sans" w:hAnsi="Liberation Sans" w:eastAsia="Liberation Sans" w:cs="Noto Naskh Arabic"/>
                <w:color w:val="FFFFFF" w:themeColor="background2" w:themeTint="FF" w:themeShade="FF"/>
                <w:sz w:val="16"/>
                <w:szCs w:val="16"/>
                <w:rtl w:val="1"/>
              </w:rPr>
              <w:t>العيوب والفجوات</w:t>
            </w:r>
          </w:p>
        </w:tc>
      </w:tr>
      <w:tr w:rsidR="0A98F251" w:rsidTr="0A98F251" w14:paraId="22235CCA">
        <w:tc>
          <w:tcPr>
            <w:tcW w:w="1819" w:type="dxa"/>
            <w:tcBorders>
              <w:left w:val="single" w:color="B4C6E7" w:sz="4" w:space="0"/>
              <w:bottom w:val="single" w:color="B4C6E7" w:sz="4" w:space="0"/>
            </w:tcBorders>
            <w:shd w:val="clear" w:color="auto" w:fill="FFFFFF" w:themeFill="background2"/>
            <w:tcMar/>
            <w:vAlign w:val="center"/>
          </w:tcPr>
          <w:p w:rsidR="7E2D67C0" w:rsidP="0A98F251" w:rsidRDefault="7E2D67C0" w14:paraId="69271A8B">
            <w:pPr>
              <w:pStyle w:val="TableContents"/>
              <w:widowControl w:val="1"/>
              <w:bidi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MCP Apps Specification</w:t>
            </w:r>
            <w:r w:rsidRPr="0A98F251" w:rsidR="7E2D67C0">
              <w:rPr>
                <w:rFonts w:ascii="Liberation Sans" w:hAnsi="Liberation Sans" w:eastAsia="Liberation Sans" w:cs="Noto Naskh Arabic"/>
                <w:color w:val="auto"/>
                <w:sz w:val="16"/>
                <w:szCs w:val="16"/>
                <w:rtl w:val="1"/>
              </w:rPr>
              <w:t xml:space="preserve"> و</w:t>
            </w:r>
            <w:r w:rsidRPr="0A98F251" w:rsidR="7E2D67C0">
              <w:rPr>
                <w:rFonts w:ascii="Liberation Sans" w:hAnsi="Liberation Sans" w:eastAsia="Liberation Sans" w:cs="Noto Naskh Arabic"/>
                <w:color w:val="auto"/>
                <w:sz w:val="16"/>
                <w:szCs w:val="16"/>
              </w:rPr>
              <w:t>SEP-1865</w:t>
            </w:r>
          </w:p>
        </w:tc>
        <w:tc>
          <w:tcPr>
            <w:tcW w:w="1658" w:type="dxa"/>
            <w:tcBorders>
              <w:left w:val="single" w:color="B4C6E7" w:sz="4" w:space="0"/>
              <w:bottom w:val="single" w:color="B4C6E7" w:sz="4" w:space="0"/>
            </w:tcBorders>
            <w:shd w:val="clear" w:color="auto" w:fill="FFFFFF" w:themeFill="background2"/>
            <w:tcMar/>
            <w:vAlign w:val="center"/>
          </w:tcPr>
          <w:p w:rsidR="7E2D67C0" w:rsidP="0A98F251" w:rsidRDefault="7E2D67C0" w14:paraId="44E1B1CB">
            <w:pPr>
              <w:pStyle w:val="TableContents"/>
              <w:widowControl w:val="1"/>
              <w:bidi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Model Context Protocol</w:t>
            </w:r>
            <w:r w:rsidRPr="0A98F251" w:rsidR="7E2D67C0">
              <w:rPr>
                <w:rFonts w:ascii="Liberation Sans" w:hAnsi="Liberation Sans" w:eastAsia="Liberation Sans" w:cs="Noto Naskh Arabic"/>
                <w:color w:val="auto"/>
                <w:sz w:val="16"/>
                <w:szCs w:val="16"/>
                <w:rtl w:val="1"/>
              </w:rPr>
              <w:t xml:space="preserve">؛ </w:t>
            </w:r>
            <w:r w:rsidRPr="0A98F251" w:rsidR="7E2D67C0">
              <w:rPr>
                <w:rFonts w:ascii="Liberation Sans" w:hAnsi="Liberation Sans" w:eastAsia="Liberation Sans" w:cs="Noto Naskh Arabic"/>
                <w:color w:val="auto"/>
                <w:sz w:val="16"/>
                <w:szCs w:val="16"/>
              </w:rPr>
              <w:t>Salomon</w:t>
            </w:r>
            <w:r w:rsidRPr="0A98F251" w:rsidR="7E2D67C0">
              <w:rPr>
                <w:rFonts w:ascii="Liberation Sans" w:hAnsi="Liberation Sans" w:eastAsia="Liberation Sans" w:cs="Noto Naskh Arabic"/>
                <w:color w:val="auto"/>
                <w:sz w:val="16"/>
                <w:szCs w:val="16"/>
                <w:rtl w:val="1"/>
              </w:rPr>
              <w:t xml:space="preserve"> وآخرون</w:t>
            </w:r>
          </w:p>
        </w:tc>
        <w:tc>
          <w:tcPr>
            <w:tcW w:w="1204" w:type="dxa"/>
            <w:tcBorders>
              <w:left w:val="single" w:color="B4C6E7" w:sz="4" w:space="0"/>
              <w:bottom w:val="single" w:color="B4C6E7" w:sz="4" w:space="0"/>
            </w:tcBorders>
            <w:shd w:val="clear" w:color="auto" w:fill="FFFFFF" w:themeFill="background2"/>
            <w:tcMar/>
            <w:vAlign w:val="center"/>
          </w:tcPr>
          <w:p w:rsidR="7E2D67C0" w:rsidP="0A98F251" w:rsidRDefault="7E2D67C0" w14:paraId="1AC821E7">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2026</w:t>
            </w:r>
          </w:p>
        </w:tc>
        <w:tc>
          <w:tcPr>
            <w:tcW w:w="2535" w:type="dxa"/>
            <w:tcBorders>
              <w:left w:val="single" w:color="B4C6E7" w:sz="4" w:space="0"/>
              <w:bottom w:val="single" w:color="B4C6E7" w:sz="4" w:space="0"/>
            </w:tcBorders>
            <w:shd w:val="clear" w:color="auto" w:fill="FFFFFF" w:themeFill="background2"/>
            <w:tcMar/>
            <w:vAlign w:val="center"/>
          </w:tcPr>
          <w:p w:rsidR="7E2D67C0" w:rsidP="0A98F251" w:rsidRDefault="7E2D67C0" w14:paraId="2466FFE4">
            <w:pPr>
              <w:pStyle w:val="TableContents"/>
              <w:widowControl w:val="1"/>
              <w:bidi w:val="1"/>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يحددان البنية الرسمية ونموذج التهديد والضوابط</w:t>
            </w:r>
          </w:p>
        </w:tc>
        <w:tc>
          <w:tcPr>
            <w:tcW w:w="2471" w:type="dxa"/>
            <w:tcBorders>
              <w:left w:val="single" w:color="B4C6E7" w:sz="4" w:space="0"/>
              <w:bottom w:val="single" w:color="B4C6E7" w:sz="4" w:space="0"/>
              <w:right w:val="single" w:color="B4C6E7" w:sz="4" w:space="0"/>
            </w:tcBorders>
            <w:shd w:val="clear" w:color="auto" w:fill="FFFFFF" w:themeFill="background2"/>
            <w:tcMar/>
            <w:vAlign w:val="center"/>
          </w:tcPr>
          <w:p w:rsidR="7E2D67C0" w:rsidP="0A98F251" w:rsidRDefault="7E2D67C0" w14:paraId="36F6EB44">
            <w:pPr>
              <w:pStyle w:val="TableContents"/>
              <w:widowControl w:val="1"/>
              <w:bidi w:val="1"/>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لا يقدمان مقارنة تجريبية قبل سياسة مضيف إضافية وبعدها</w:t>
            </w:r>
          </w:p>
        </w:tc>
      </w:tr>
      <w:tr w:rsidR="0A98F251" w:rsidTr="0A98F251" w14:paraId="2ECD2C25">
        <w:tc>
          <w:tcPr>
            <w:tcW w:w="1819" w:type="dxa"/>
            <w:tcBorders>
              <w:left w:val="single" w:color="B4C6E7" w:sz="4" w:space="0"/>
              <w:bottom w:val="single" w:color="B4C6E7" w:sz="4" w:space="0"/>
            </w:tcBorders>
            <w:shd w:val="clear" w:color="auto" w:fill="FFFFFF" w:themeFill="background2"/>
            <w:tcMar/>
            <w:vAlign w:val="center"/>
          </w:tcPr>
          <w:p w:rsidR="7E2D67C0" w:rsidP="0A98F251" w:rsidRDefault="7E2D67C0" w14:paraId="5A37D6FC">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Breaking the Protocol</w:t>
            </w:r>
          </w:p>
        </w:tc>
        <w:tc>
          <w:tcPr>
            <w:tcW w:w="1658" w:type="dxa"/>
            <w:tcBorders>
              <w:left w:val="single" w:color="B4C6E7" w:sz="4" w:space="0"/>
              <w:bottom w:val="single" w:color="B4C6E7" w:sz="4" w:space="0"/>
            </w:tcBorders>
            <w:shd w:val="clear" w:color="auto" w:fill="FFFFFF" w:themeFill="background2"/>
            <w:tcMar/>
            <w:vAlign w:val="center"/>
          </w:tcPr>
          <w:p w:rsidR="7E2D67C0" w:rsidP="0A98F251" w:rsidRDefault="7E2D67C0" w14:paraId="0D59CA84">
            <w:pPr>
              <w:pStyle w:val="TableContents"/>
              <w:widowControl w:val="1"/>
              <w:bidi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Maloyan</w:t>
            </w:r>
            <w:r w:rsidRPr="0A98F251" w:rsidR="7E2D67C0">
              <w:rPr>
                <w:rFonts w:ascii="Liberation Sans" w:hAnsi="Liberation Sans" w:eastAsia="Liberation Sans" w:cs="Noto Naskh Arabic"/>
                <w:color w:val="auto"/>
                <w:sz w:val="16"/>
                <w:szCs w:val="16"/>
                <w:rtl w:val="1"/>
              </w:rPr>
              <w:t xml:space="preserve"> و</w:t>
            </w:r>
            <w:r w:rsidRPr="0A98F251" w:rsidR="7E2D67C0">
              <w:rPr>
                <w:rFonts w:ascii="Liberation Sans" w:hAnsi="Liberation Sans" w:eastAsia="Liberation Sans" w:cs="Noto Naskh Arabic"/>
                <w:color w:val="auto"/>
                <w:sz w:val="16"/>
                <w:szCs w:val="16"/>
              </w:rPr>
              <w:t>Namiot</w:t>
            </w:r>
          </w:p>
        </w:tc>
        <w:tc>
          <w:tcPr>
            <w:tcW w:w="1204" w:type="dxa"/>
            <w:tcBorders>
              <w:left w:val="single" w:color="B4C6E7" w:sz="4" w:space="0"/>
              <w:bottom w:val="single" w:color="B4C6E7" w:sz="4" w:space="0"/>
            </w:tcBorders>
            <w:shd w:val="clear" w:color="auto" w:fill="FFFFFF" w:themeFill="background2"/>
            <w:tcMar/>
            <w:vAlign w:val="center"/>
          </w:tcPr>
          <w:p w:rsidR="7E2D67C0" w:rsidP="0A98F251" w:rsidRDefault="7E2D67C0" w14:paraId="10EE629B">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2026</w:t>
            </w:r>
          </w:p>
        </w:tc>
        <w:tc>
          <w:tcPr>
            <w:tcW w:w="2535" w:type="dxa"/>
            <w:tcBorders>
              <w:left w:val="single" w:color="B4C6E7" w:sz="4" w:space="0"/>
              <w:bottom w:val="single" w:color="B4C6E7" w:sz="4" w:space="0"/>
            </w:tcBorders>
            <w:shd w:val="clear" w:color="auto" w:fill="FFFFFF" w:themeFill="background2"/>
            <w:tcMar/>
            <w:vAlign w:val="center"/>
          </w:tcPr>
          <w:p w:rsidR="7E2D67C0" w:rsidP="0A98F251" w:rsidRDefault="7E2D67C0" w14:paraId="0E732493">
            <w:pPr>
              <w:pStyle w:val="TableContents"/>
              <w:widowControl w:val="1"/>
              <w:bidi w:val="1"/>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تحليل للمواصفة وتجارب على الحقن والثقة</w:t>
            </w:r>
          </w:p>
        </w:tc>
        <w:tc>
          <w:tcPr>
            <w:tcW w:w="2471" w:type="dxa"/>
            <w:tcBorders>
              <w:left w:val="single" w:color="B4C6E7" w:sz="4" w:space="0"/>
              <w:bottom w:val="single" w:color="B4C6E7" w:sz="4" w:space="0"/>
              <w:right w:val="single" w:color="B4C6E7" w:sz="4" w:space="0"/>
            </w:tcBorders>
            <w:shd w:val="clear" w:color="auto" w:fill="FFFFFF" w:themeFill="background2"/>
            <w:tcMar/>
            <w:vAlign w:val="center"/>
          </w:tcPr>
          <w:p w:rsidR="7E2D67C0" w:rsidP="0A98F251" w:rsidRDefault="7E2D67C0" w14:paraId="7E3379B4">
            <w:pPr>
              <w:pStyle w:val="TableContents"/>
              <w:widowControl w:val="1"/>
              <w:bidi w:val="1"/>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 xml:space="preserve">يركز على </w:t>
            </w:r>
            <w:r w:rsidRPr="0A98F251" w:rsidR="7E2D67C0">
              <w:rPr>
                <w:rFonts w:ascii="Liberation Sans" w:hAnsi="Liberation Sans" w:eastAsia="Liberation Sans" w:cs="Noto Naskh Arabic"/>
                <w:color w:val="auto"/>
                <w:sz w:val="16"/>
                <w:szCs w:val="16"/>
              </w:rPr>
              <w:t>MCP</w:t>
            </w:r>
            <w:r w:rsidRPr="0A98F251" w:rsidR="7E2D67C0">
              <w:rPr>
                <w:rFonts w:ascii="Liberation Sans" w:hAnsi="Liberation Sans" w:eastAsia="Liberation Sans" w:cs="Noto Naskh Arabic"/>
                <w:color w:val="auto"/>
                <w:sz w:val="16"/>
                <w:szCs w:val="16"/>
                <w:rtl w:val="1"/>
              </w:rPr>
              <w:t xml:space="preserve"> الأساسي لا القنوات التفاعلية</w:t>
            </w:r>
          </w:p>
        </w:tc>
      </w:tr>
      <w:tr w:rsidR="0A98F251" w:rsidTr="0A98F251" w14:paraId="4E502F36">
        <w:tc>
          <w:tcPr>
            <w:tcW w:w="1819" w:type="dxa"/>
            <w:tcBorders>
              <w:left w:val="single" w:color="B4C6E7" w:sz="4" w:space="0"/>
              <w:bottom w:val="single" w:color="B4C6E7" w:sz="4" w:space="0"/>
            </w:tcBorders>
            <w:shd w:val="clear" w:color="auto" w:fill="EAF2F8"/>
            <w:tcMar/>
            <w:vAlign w:val="center"/>
          </w:tcPr>
          <w:p w:rsidR="7E2D67C0" w:rsidP="0A98F251" w:rsidRDefault="7E2D67C0" w14:paraId="68629410">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AgentBound</w:t>
            </w:r>
          </w:p>
        </w:tc>
        <w:tc>
          <w:tcPr>
            <w:tcW w:w="1658" w:type="dxa"/>
            <w:tcBorders>
              <w:left w:val="single" w:color="B4C6E7" w:sz="4" w:space="0"/>
              <w:bottom w:val="single" w:color="B4C6E7" w:sz="4" w:space="0"/>
            </w:tcBorders>
            <w:shd w:val="clear" w:color="auto" w:fill="EAF2F8"/>
            <w:tcMar/>
            <w:vAlign w:val="center"/>
          </w:tcPr>
          <w:p w:rsidR="7E2D67C0" w:rsidP="0A98F251" w:rsidRDefault="7E2D67C0" w14:paraId="21349750">
            <w:pPr>
              <w:pStyle w:val="TableContents"/>
              <w:widowControl w:val="1"/>
              <w:bidi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Bühler</w:t>
            </w:r>
            <w:r w:rsidRPr="0A98F251" w:rsidR="7E2D67C0">
              <w:rPr>
                <w:rFonts w:ascii="Liberation Sans" w:hAnsi="Liberation Sans" w:eastAsia="Liberation Sans" w:cs="Noto Naskh Arabic"/>
                <w:color w:val="auto"/>
                <w:sz w:val="16"/>
                <w:szCs w:val="16"/>
                <w:rtl w:val="1"/>
              </w:rPr>
              <w:t xml:space="preserve"> وآخرون</w:t>
            </w:r>
          </w:p>
        </w:tc>
        <w:tc>
          <w:tcPr>
            <w:tcW w:w="1204" w:type="dxa"/>
            <w:tcBorders>
              <w:left w:val="single" w:color="B4C6E7" w:sz="4" w:space="0"/>
              <w:bottom w:val="single" w:color="B4C6E7" w:sz="4" w:space="0"/>
            </w:tcBorders>
            <w:shd w:val="clear" w:color="auto" w:fill="EAF2F8"/>
            <w:tcMar/>
            <w:vAlign w:val="center"/>
          </w:tcPr>
          <w:p w:rsidR="7E2D67C0" w:rsidP="0A98F251" w:rsidRDefault="7E2D67C0" w14:paraId="7CAF8917">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2026</w:t>
            </w:r>
          </w:p>
        </w:tc>
        <w:tc>
          <w:tcPr>
            <w:tcW w:w="2535" w:type="dxa"/>
            <w:tcBorders>
              <w:left w:val="single" w:color="B4C6E7" w:sz="4" w:space="0"/>
              <w:bottom w:val="single" w:color="B4C6E7" w:sz="4" w:space="0"/>
            </w:tcBorders>
            <w:shd w:val="clear" w:color="auto" w:fill="EAF2F8"/>
            <w:tcMar/>
            <w:vAlign w:val="center"/>
          </w:tcPr>
          <w:p w:rsidR="7E2D67C0" w:rsidP="0A98F251" w:rsidRDefault="7E2D67C0" w14:paraId="19F29AEC">
            <w:pPr>
              <w:pStyle w:val="TableContents"/>
              <w:widowControl w:val="1"/>
              <w:bidi w:val="1"/>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 xml:space="preserve">يفرض سياسات على تنفيذ خوادم </w:t>
            </w:r>
            <w:r w:rsidRPr="0A98F251" w:rsidR="7E2D67C0">
              <w:rPr>
                <w:rFonts w:ascii="Liberation Sans" w:hAnsi="Liberation Sans" w:eastAsia="Liberation Sans" w:cs="Noto Naskh Arabic"/>
                <w:color w:val="auto"/>
                <w:sz w:val="16"/>
                <w:szCs w:val="16"/>
              </w:rPr>
              <w:t>MCP</w:t>
            </w:r>
          </w:p>
        </w:tc>
        <w:tc>
          <w:tcPr>
            <w:tcW w:w="2471" w:type="dxa"/>
            <w:tcBorders>
              <w:left w:val="single" w:color="B4C6E7" w:sz="4" w:space="0"/>
              <w:bottom w:val="single" w:color="B4C6E7" w:sz="4" w:space="0"/>
              <w:right w:val="single" w:color="B4C6E7" w:sz="4" w:space="0"/>
            </w:tcBorders>
            <w:shd w:val="clear" w:color="auto" w:fill="EAF2F8"/>
            <w:tcMar/>
            <w:vAlign w:val="center"/>
          </w:tcPr>
          <w:p w:rsidR="7E2D67C0" w:rsidP="0A98F251" w:rsidRDefault="7E2D67C0" w14:paraId="7412EB30">
            <w:pPr>
              <w:pStyle w:val="TableContents"/>
              <w:widowControl w:val="1"/>
              <w:bidi w:val="1"/>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يعالج مستوى النظام لا رسائل الواجهة</w:t>
            </w:r>
          </w:p>
        </w:tc>
      </w:tr>
      <w:tr w:rsidR="00CB0906" w:rsidTr="0A98F251" w14:paraId="5CDB1C49" w14:textId="77777777">
        <w:tc>
          <w:tcPr>
            <w:tcW w:w="1819" w:type="dxa"/>
            <w:tcBorders>
              <w:left w:val="single" w:color="B4C6E7" w:sz="4" w:space="0"/>
              <w:bottom w:val="single" w:color="B4C6E7" w:sz="4" w:space="0"/>
            </w:tcBorders>
            <w:shd w:val="clear" w:color="auto" w:fill="FFFFFF" w:themeFill="background2"/>
            <w:tcMar/>
            <w:vAlign w:val="center"/>
          </w:tcPr>
          <w:p w:rsidR="00CB0906" w:rsidP="0A98F251" w:rsidRDefault="00DA5DE9" w14:paraId="69F0480F" w14:textId="77777777">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Model Context Protocol (MCP): Landscape, Security Threats, and Future Research Directions</w:t>
            </w:r>
          </w:p>
        </w:tc>
        <w:tc>
          <w:tcPr>
            <w:tcW w:w="1658" w:type="dxa"/>
            <w:tcBorders>
              <w:left w:val="single" w:color="B4C6E7" w:sz="4" w:space="0"/>
              <w:bottom w:val="single" w:color="B4C6E7" w:sz="4" w:space="0"/>
            </w:tcBorders>
            <w:shd w:val="clear" w:color="auto" w:fill="FFFFFF" w:themeFill="background2"/>
            <w:tcMar/>
            <w:vAlign w:val="center"/>
          </w:tcPr>
          <w:p w:rsidR="00CB0906" w:rsidP="0A98F251" w:rsidRDefault="00DA5DE9" w14:paraId="77358D6D" w14:textId="77777777">
            <w:pPr>
              <w:pStyle w:val="TableContents"/>
              <w:widowControl w:val="1"/>
              <w:bidi/>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Hou</w:t>
            </w:r>
            <w:r w:rsidRPr="0A98F251" w:rsidR="7E2D67C0">
              <w:rPr>
                <w:rFonts w:ascii="Liberation Sans" w:hAnsi="Liberation Sans" w:eastAsia="Liberation Sans" w:cs="Noto Naskh Arabic"/>
                <w:color w:val="auto"/>
                <w:sz w:val="16"/>
                <w:szCs w:val="16"/>
                <w:rtl w:val="1"/>
              </w:rPr>
              <w:t xml:space="preserve"> وآخرون</w:t>
            </w:r>
          </w:p>
        </w:tc>
        <w:tc>
          <w:tcPr>
            <w:tcW w:w="1204" w:type="dxa"/>
            <w:tcBorders>
              <w:left w:val="single" w:color="B4C6E7" w:sz="4" w:space="0"/>
              <w:bottom w:val="single" w:color="B4C6E7" w:sz="4" w:space="0"/>
            </w:tcBorders>
            <w:shd w:val="clear" w:color="auto" w:fill="FFFFFF" w:themeFill="background2"/>
            <w:tcMar/>
            <w:vAlign w:val="center"/>
          </w:tcPr>
          <w:p w:rsidR="00CB0906" w:rsidP="0A98F251" w:rsidRDefault="00DA5DE9" w14:paraId="3C32F1D6" w14:textId="77777777">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2025</w:t>
            </w:r>
          </w:p>
        </w:tc>
        <w:tc>
          <w:tcPr>
            <w:tcW w:w="2535" w:type="dxa"/>
            <w:tcBorders>
              <w:left w:val="single" w:color="B4C6E7" w:sz="4" w:space="0"/>
              <w:bottom w:val="single" w:color="B4C6E7" w:sz="4" w:space="0"/>
            </w:tcBorders>
            <w:shd w:val="clear" w:color="auto" w:fill="FFFFFF" w:themeFill="background2"/>
            <w:tcMar/>
            <w:vAlign w:val="center"/>
          </w:tcPr>
          <w:p w:rsidR="00CB0906" w:rsidP="0A98F251" w:rsidRDefault="00DA5DE9" w14:paraId="106E48EC" w14:textId="77777777">
            <w:pPr>
              <w:pStyle w:val="TableContents"/>
              <w:widowControl w:val="1"/>
              <w:bidi/>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 xml:space="preserve">تصنيف واسع لمخاطر </w:t>
            </w:r>
            <w:r w:rsidRPr="0A98F251" w:rsidR="7E2D67C0">
              <w:rPr>
                <w:rFonts w:ascii="Liberation Sans" w:hAnsi="Liberation Sans" w:eastAsia="Liberation Sans" w:cs="Noto Naskh Arabic"/>
                <w:color w:val="auto"/>
                <w:sz w:val="16"/>
                <w:szCs w:val="16"/>
              </w:rPr>
              <w:t>MCP</w:t>
            </w:r>
            <w:r w:rsidRPr="0A98F251" w:rsidR="7E2D67C0">
              <w:rPr>
                <w:rFonts w:ascii="Liberation Sans" w:hAnsi="Liberation Sans" w:eastAsia="Liberation Sans" w:cs="Noto Naskh Arabic"/>
                <w:color w:val="auto"/>
                <w:sz w:val="16"/>
                <w:szCs w:val="16"/>
                <w:rtl w:val="1"/>
              </w:rPr>
              <w:t xml:space="preserve"> ودورة حياة الخادم</w:t>
            </w:r>
          </w:p>
        </w:tc>
        <w:tc>
          <w:tcPr>
            <w:tcW w:w="2471"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1977D47E" w14:textId="77777777">
            <w:pPr>
              <w:pStyle w:val="TableContents"/>
              <w:widowControl w:val="1"/>
              <w:bidi/>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 xml:space="preserve">لا يركز على واجهات </w:t>
            </w:r>
            <w:r w:rsidRPr="0A98F251" w:rsidR="7E2D67C0">
              <w:rPr>
                <w:rFonts w:ascii="Liberation Sans" w:hAnsi="Liberation Sans" w:eastAsia="Liberation Sans" w:cs="Noto Naskh Arabic"/>
                <w:color w:val="auto"/>
                <w:sz w:val="16"/>
                <w:szCs w:val="16"/>
              </w:rPr>
              <w:t>MCP Apps</w:t>
            </w:r>
            <w:r w:rsidRPr="0A98F251" w:rsidR="7E2D67C0">
              <w:rPr>
                <w:rFonts w:ascii="Liberation Sans" w:hAnsi="Liberation Sans" w:eastAsia="Liberation Sans" w:cs="Noto Naskh Arabic"/>
                <w:color w:val="auto"/>
                <w:sz w:val="16"/>
                <w:szCs w:val="16"/>
                <w:rtl w:val="1"/>
              </w:rPr>
              <w:t xml:space="preserve"> وقرارات المضيف</w:t>
            </w:r>
          </w:p>
        </w:tc>
      </w:tr>
      <w:tr w:rsidR="00CB0906" w:rsidTr="0A98F251" w14:paraId="162C1071" w14:textId="77777777">
        <w:tc>
          <w:tcPr>
            <w:tcW w:w="1819" w:type="dxa"/>
            <w:tcBorders>
              <w:left w:val="single" w:color="B4C6E7" w:sz="4" w:space="0"/>
              <w:bottom w:val="single" w:color="B4C6E7" w:sz="4" w:space="0"/>
            </w:tcBorders>
            <w:shd w:val="clear" w:color="auto" w:fill="EAF2F8"/>
            <w:tcMar/>
            <w:vAlign w:val="center"/>
          </w:tcPr>
          <w:p w:rsidR="00CB0906" w:rsidP="0A98F251" w:rsidRDefault="00DA5DE9" w14:paraId="0CA6DBC8" w14:textId="77777777">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MCP Safety Audit</w:t>
            </w:r>
          </w:p>
        </w:tc>
        <w:tc>
          <w:tcPr>
            <w:tcW w:w="1658" w:type="dxa"/>
            <w:tcBorders>
              <w:left w:val="single" w:color="B4C6E7" w:sz="4" w:space="0"/>
              <w:bottom w:val="single" w:color="B4C6E7" w:sz="4" w:space="0"/>
            </w:tcBorders>
            <w:shd w:val="clear" w:color="auto" w:fill="EAF2F8"/>
            <w:tcMar/>
            <w:vAlign w:val="center"/>
          </w:tcPr>
          <w:p w:rsidR="00CB0906" w:rsidP="0A98F251" w:rsidRDefault="00DA5DE9" w14:paraId="52A840E7" w14:textId="77777777">
            <w:pPr>
              <w:pStyle w:val="TableContents"/>
              <w:widowControl w:val="1"/>
              <w:bidi/>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Radosevich</w:t>
            </w:r>
            <w:r w:rsidRPr="0A98F251" w:rsidR="7E2D67C0">
              <w:rPr>
                <w:rFonts w:ascii="Liberation Sans" w:hAnsi="Liberation Sans" w:eastAsia="Liberation Sans" w:cs="Noto Naskh Arabic"/>
                <w:color w:val="auto"/>
                <w:sz w:val="16"/>
                <w:szCs w:val="16"/>
                <w:rtl w:val="1"/>
              </w:rPr>
              <w:t xml:space="preserve"> و</w:t>
            </w:r>
            <w:r w:rsidRPr="0A98F251" w:rsidR="7E2D67C0">
              <w:rPr>
                <w:rFonts w:ascii="Liberation Sans" w:hAnsi="Liberation Sans" w:eastAsia="Liberation Sans" w:cs="Noto Naskh Arabic"/>
                <w:color w:val="auto"/>
                <w:sz w:val="16"/>
                <w:szCs w:val="16"/>
              </w:rPr>
              <w:t>Halloran</w:t>
            </w:r>
          </w:p>
        </w:tc>
        <w:tc>
          <w:tcPr>
            <w:tcW w:w="1204" w:type="dxa"/>
            <w:tcBorders>
              <w:left w:val="single" w:color="B4C6E7" w:sz="4" w:space="0"/>
              <w:bottom w:val="single" w:color="B4C6E7" w:sz="4" w:space="0"/>
            </w:tcBorders>
            <w:shd w:val="clear" w:color="auto" w:fill="EAF2F8"/>
            <w:tcMar/>
            <w:vAlign w:val="center"/>
          </w:tcPr>
          <w:p w:rsidR="00CB0906" w:rsidP="0A98F251" w:rsidRDefault="00DA5DE9" w14:paraId="49F96DD5" w14:textId="77777777">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2025</w:t>
            </w:r>
          </w:p>
        </w:tc>
        <w:tc>
          <w:tcPr>
            <w:tcW w:w="2535" w:type="dxa"/>
            <w:tcBorders>
              <w:left w:val="single" w:color="B4C6E7" w:sz="4" w:space="0"/>
              <w:bottom w:val="single" w:color="B4C6E7" w:sz="4" w:space="0"/>
            </w:tcBorders>
            <w:shd w:val="clear" w:color="auto" w:fill="EAF2F8"/>
            <w:tcMar/>
            <w:vAlign w:val="center"/>
          </w:tcPr>
          <w:p w:rsidR="00CB0906" w:rsidP="0A98F251" w:rsidRDefault="00DA5DE9" w14:paraId="566C4226" w14:textId="77777777">
            <w:pPr>
              <w:pStyle w:val="TableContents"/>
              <w:widowControl w:val="1"/>
              <w:bidi/>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 xml:space="preserve">تدقيق عملي لمخاطر خوادم وأدوات </w:t>
            </w:r>
            <w:r w:rsidRPr="0A98F251" w:rsidR="7E2D67C0">
              <w:rPr>
                <w:rFonts w:ascii="Liberation Sans" w:hAnsi="Liberation Sans" w:eastAsia="Liberation Sans" w:cs="Noto Naskh Arabic"/>
                <w:color w:val="auto"/>
                <w:sz w:val="16"/>
                <w:szCs w:val="16"/>
              </w:rPr>
              <w:t>MCP</w:t>
            </w:r>
          </w:p>
        </w:tc>
        <w:tc>
          <w:tcPr>
            <w:tcW w:w="2471" w:type="dxa"/>
            <w:tcBorders>
              <w:left w:val="single" w:color="B4C6E7" w:sz="4" w:space="0"/>
              <w:bottom w:val="single" w:color="B4C6E7" w:sz="4" w:space="0"/>
              <w:right w:val="single" w:color="B4C6E7" w:sz="4" w:space="0"/>
            </w:tcBorders>
            <w:shd w:val="clear" w:color="auto" w:fill="EAF2F8"/>
            <w:tcMar/>
            <w:vAlign w:val="center"/>
          </w:tcPr>
          <w:p w:rsidR="00CB0906" w:rsidP="0A98F251" w:rsidRDefault="00DA5DE9" w14:paraId="7E863D1B" w14:textId="77777777">
            <w:pPr>
              <w:pStyle w:val="TableContents"/>
              <w:widowControl w:val="1"/>
              <w:bidi/>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 xml:space="preserve">لا يختبر الحد بين واجهة </w:t>
            </w:r>
            <w:r w:rsidRPr="0A98F251" w:rsidR="7E2D67C0">
              <w:rPr>
                <w:rFonts w:ascii="Liberation Sans" w:hAnsi="Liberation Sans" w:eastAsia="Liberation Sans" w:cs="Noto Naskh Arabic"/>
                <w:color w:val="auto"/>
                <w:sz w:val="16"/>
                <w:szCs w:val="16"/>
              </w:rPr>
              <w:t>MCP App</w:t>
            </w:r>
            <w:r w:rsidRPr="0A98F251" w:rsidR="7E2D67C0">
              <w:rPr>
                <w:rFonts w:ascii="Liberation Sans" w:hAnsi="Liberation Sans" w:eastAsia="Liberation Sans" w:cs="Noto Naskh Arabic"/>
                <w:color w:val="auto"/>
                <w:sz w:val="16"/>
                <w:szCs w:val="16"/>
                <w:rtl w:val="1"/>
              </w:rPr>
              <w:t xml:space="preserve"> والمضيف</w:t>
            </w:r>
          </w:p>
        </w:tc>
      </w:tr>
      <w:tr w:rsidR="0A98F251" w:rsidTr="0A98F251" w14:paraId="2B419E03">
        <w:tc>
          <w:tcPr>
            <w:tcW w:w="1819" w:type="dxa"/>
            <w:tcBorders>
              <w:left w:val="single" w:color="B4C6E7" w:sz="4" w:space="0"/>
              <w:bottom w:val="single" w:color="B4C6E7" w:sz="4" w:space="0"/>
            </w:tcBorders>
            <w:shd w:val="clear" w:color="auto" w:fill="FFFFFF" w:themeFill="background2"/>
            <w:tcMar/>
            <w:vAlign w:val="center"/>
          </w:tcPr>
          <w:p w:rsidR="7E2D67C0" w:rsidP="0A98F251" w:rsidRDefault="7E2D67C0" w14:paraId="06D77AB1">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AgentDojo</w:t>
            </w:r>
          </w:p>
        </w:tc>
        <w:tc>
          <w:tcPr>
            <w:tcW w:w="1658" w:type="dxa"/>
            <w:tcBorders>
              <w:left w:val="single" w:color="B4C6E7" w:sz="4" w:space="0"/>
              <w:bottom w:val="single" w:color="B4C6E7" w:sz="4" w:space="0"/>
            </w:tcBorders>
            <w:shd w:val="clear" w:color="auto" w:fill="FFFFFF" w:themeFill="background2"/>
            <w:tcMar/>
            <w:vAlign w:val="center"/>
          </w:tcPr>
          <w:p w:rsidR="7E2D67C0" w:rsidP="0A98F251" w:rsidRDefault="7E2D67C0" w14:paraId="0F8348A3">
            <w:pPr>
              <w:pStyle w:val="TableContents"/>
              <w:widowControl w:val="1"/>
              <w:bidi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Debenedetti</w:t>
            </w:r>
            <w:r w:rsidRPr="0A98F251" w:rsidR="7E2D67C0">
              <w:rPr>
                <w:rFonts w:ascii="Liberation Sans" w:hAnsi="Liberation Sans" w:eastAsia="Liberation Sans" w:cs="Noto Naskh Arabic"/>
                <w:color w:val="auto"/>
                <w:sz w:val="16"/>
                <w:szCs w:val="16"/>
                <w:rtl w:val="1"/>
              </w:rPr>
              <w:t xml:space="preserve"> وآخرون</w:t>
            </w:r>
          </w:p>
        </w:tc>
        <w:tc>
          <w:tcPr>
            <w:tcW w:w="1204" w:type="dxa"/>
            <w:tcBorders>
              <w:left w:val="single" w:color="B4C6E7" w:sz="4" w:space="0"/>
              <w:bottom w:val="single" w:color="B4C6E7" w:sz="4" w:space="0"/>
            </w:tcBorders>
            <w:shd w:val="clear" w:color="auto" w:fill="FFFFFF" w:themeFill="background2"/>
            <w:tcMar/>
            <w:vAlign w:val="center"/>
          </w:tcPr>
          <w:p w:rsidR="7E2D67C0" w:rsidP="0A98F251" w:rsidRDefault="7E2D67C0" w14:paraId="6C980C26">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2024</w:t>
            </w:r>
          </w:p>
        </w:tc>
        <w:tc>
          <w:tcPr>
            <w:tcW w:w="2535" w:type="dxa"/>
            <w:tcBorders>
              <w:left w:val="single" w:color="B4C6E7" w:sz="4" w:space="0"/>
              <w:bottom w:val="single" w:color="B4C6E7" w:sz="4" w:space="0"/>
            </w:tcBorders>
            <w:shd w:val="clear" w:color="auto" w:fill="FFFFFF" w:themeFill="background2"/>
            <w:tcMar/>
            <w:vAlign w:val="center"/>
          </w:tcPr>
          <w:p w:rsidR="7E2D67C0" w:rsidP="0A98F251" w:rsidRDefault="7E2D67C0" w14:paraId="43096FCE">
            <w:pPr>
              <w:pStyle w:val="TableContents"/>
              <w:widowControl w:val="1"/>
              <w:bidi w:val="1"/>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يقيس الأمن مع الحفاظ على العمل المشروع</w:t>
            </w:r>
          </w:p>
        </w:tc>
        <w:tc>
          <w:tcPr>
            <w:tcW w:w="2471" w:type="dxa"/>
            <w:tcBorders>
              <w:left w:val="single" w:color="B4C6E7" w:sz="4" w:space="0"/>
              <w:bottom w:val="single" w:color="B4C6E7" w:sz="4" w:space="0"/>
              <w:right w:val="single" w:color="B4C6E7" w:sz="4" w:space="0"/>
            </w:tcBorders>
            <w:shd w:val="clear" w:color="auto" w:fill="FFFFFF" w:themeFill="background2"/>
            <w:tcMar/>
            <w:vAlign w:val="center"/>
          </w:tcPr>
          <w:p w:rsidR="7E2D67C0" w:rsidP="0A98F251" w:rsidRDefault="7E2D67C0" w14:paraId="31A971F0">
            <w:pPr>
              <w:pStyle w:val="TableContents"/>
              <w:widowControl w:val="1"/>
              <w:bidi w:val="1"/>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 xml:space="preserve">بيئة عامة للوكلاء وليست لمضيف </w:t>
            </w:r>
            <w:r w:rsidRPr="0A98F251" w:rsidR="7E2D67C0">
              <w:rPr>
                <w:rFonts w:ascii="Liberation Sans" w:hAnsi="Liberation Sans" w:eastAsia="Liberation Sans" w:cs="Noto Naskh Arabic"/>
                <w:color w:val="auto"/>
                <w:sz w:val="16"/>
                <w:szCs w:val="16"/>
              </w:rPr>
              <w:t>MCP Apps</w:t>
            </w:r>
          </w:p>
        </w:tc>
      </w:tr>
      <w:tr w:rsidR="00CB0906" w:rsidTr="0A98F251" w14:paraId="4A1AAC61" w14:textId="77777777">
        <w:tc>
          <w:tcPr>
            <w:tcW w:w="1819" w:type="dxa"/>
            <w:tcBorders>
              <w:left w:val="single" w:color="B4C6E7" w:sz="4" w:space="0"/>
              <w:bottom w:val="single" w:color="B4C6E7" w:sz="4" w:space="0"/>
            </w:tcBorders>
            <w:shd w:val="clear" w:color="auto" w:fill="EAF2F8"/>
            <w:tcMar/>
            <w:vAlign w:val="center"/>
          </w:tcPr>
          <w:p w:rsidR="00CB0906" w:rsidP="0A98F251" w:rsidRDefault="00DA5DE9" w14:paraId="1F5F5A30" w14:textId="77777777">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Not What You've Signed Up For</w:t>
            </w:r>
          </w:p>
        </w:tc>
        <w:tc>
          <w:tcPr>
            <w:tcW w:w="1658" w:type="dxa"/>
            <w:tcBorders>
              <w:left w:val="single" w:color="B4C6E7" w:sz="4" w:space="0"/>
              <w:bottom w:val="single" w:color="B4C6E7" w:sz="4" w:space="0"/>
            </w:tcBorders>
            <w:shd w:val="clear" w:color="auto" w:fill="EAF2F8"/>
            <w:tcMar/>
            <w:vAlign w:val="center"/>
          </w:tcPr>
          <w:p w:rsidR="00CB0906" w:rsidP="0A98F251" w:rsidRDefault="00DA5DE9" w14:paraId="67BBD7A4" w14:textId="77777777">
            <w:pPr>
              <w:pStyle w:val="TableContents"/>
              <w:widowControl w:val="1"/>
              <w:bidi/>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Greshake</w:t>
            </w:r>
            <w:r w:rsidRPr="0A98F251" w:rsidR="7E2D67C0">
              <w:rPr>
                <w:rFonts w:ascii="Liberation Sans" w:hAnsi="Liberation Sans" w:eastAsia="Liberation Sans" w:cs="Noto Naskh Arabic"/>
                <w:color w:val="auto"/>
                <w:sz w:val="16"/>
                <w:szCs w:val="16"/>
                <w:rtl w:val="1"/>
              </w:rPr>
              <w:t xml:space="preserve"> وآخرون</w:t>
            </w:r>
          </w:p>
        </w:tc>
        <w:tc>
          <w:tcPr>
            <w:tcW w:w="1204" w:type="dxa"/>
            <w:tcBorders>
              <w:left w:val="single" w:color="B4C6E7" w:sz="4" w:space="0"/>
              <w:bottom w:val="single" w:color="B4C6E7" w:sz="4" w:space="0"/>
            </w:tcBorders>
            <w:shd w:val="clear" w:color="auto" w:fill="EAF2F8"/>
            <w:tcMar/>
            <w:vAlign w:val="center"/>
          </w:tcPr>
          <w:p w:rsidR="00CB0906" w:rsidP="0A98F251" w:rsidRDefault="00DA5DE9" w14:paraId="73F56A6F" w14:textId="77777777">
            <w:pPr>
              <w:pStyle w:val="TableContents"/>
              <w:widowControl w:val="1"/>
              <w:spacing w:before="34" w:after="34" w:line="288" w:lineRule="auto"/>
              <w:jc w:val="center"/>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Pr>
              <w:t>2023</w:t>
            </w:r>
          </w:p>
        </w:tc>
        <w:tc>
          <w:tcPr>
            <w:tcW w:w="2535" w:type="dxa"/>
            <w:tcBorders>
              <w:left w:val="single" w:color="B4C6E7" w:sz="4" w:space="0"/>
              <w:bottom w:val="single" w:color="B4C6E7" w:sz="4" w:space="0"/>
            </w:tcBorders>
            <w:shd w:val="clear" w:color="auto" w:fill="EAF2F8"/>
            <w:tcMar/>
            <w:vAlign w:val="center"/>
          </w:tcPr>
          <w:p w:rsidR="00CB0906" w:rsidP="0A98F251" w:rsidRDefault="00DA5DE9" w14:paraId="375DE0DD" w14:textId="77777777">
            <w:pPr>
              <w:pStyle w:val="TableContents"/>
              <w:widowControl w:val="1"/>
              <w:bidi/>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يوضح خطر حقن الأوامر غير المباشر</w:t>
            </w:r>
          </w:p>
        </w:tc>
        <w:tc>
          <w:tcPr>
            <w:tcW w:w="2471" w:type="dxa"/>
            <w:tcBorders>
              <w:left w:val="single" w:color="B4C6E7" w:sz="4" w:space="0"/>
              <w:bottom w:val="single" w:color="B4C6E7" w:sz="4" w:space="0"/>
              <w:right w:val="single" w:color="B4C6E7" w:sz="4" w:space="0"/>
            </w:tcBorders>
            <w:shd w:val="clear" w:color="auto" w:fill="EAF2F8"/>
            <w:tcMar/>
            <w:vAlign w:val="center"/>
          </w:tcPr>
          <w:p w:rsidR="00CB0906" w:rsidP="0A98F251" w:rsidRDefault="00DA5DE9" w14:paraId="67F49213" w14:textId="77777777">
            <w:pPr>
              <w:pStyle w:val="TableContents"/>
              <w:widowControl w:val="1"/>
              <w:bidi/>
              <w:spacing w:before="34" w:after="34" w:line="288" w:lineRule="auto"/>
              <w:rPr>
                <w:rFonts w:ascii="Liberation Sans" w:hAnsi="Liberation Sans" w:eastAsia="Liberation Sans" w:cs="Noto Naskh Arabic"/>
                <w:color w:val="auto"/>
                <w:sz w:val="16"/>
                <w:szCs w:val="16"/>
              </w:rPr>
            </w:pPr>
            <w:r w:rsidRPr="0A98F251" w:rsidR="7E2D67C0">
              <w:rPr>
                <w:rFonts w:ascii="Liberation Sans" w:hAnsi="Liberation Sans" w:eastAsia="Liberation Sans" w:cs="Noto Naskh Arabic"/>
                <w:color w:val="auto"/>
                <w:sz w:val="16"/>
                <w:szCs w:val="16"/>
                <w:rtl w:val="1"/>
              </w:rPr>
              <w:t>ليس مخصصًا لـ</w:t>
            </w:r>
            <w:r w:rsidRPr="0A98F251" w:rsidR="7E2D67C0">
              <w:rPr>
                <w:rFonts w:ascii="Liberation Sans" w:hAnsi="Liberation Sans" w:eastAsia="Liberation Sans" w:cs="Noto Naskh Arabic"/>
                <w:color w:val="auto"/>
                <w:sz w:val="16"/>
                <w:szCs w:val="16"/>
              </w:rPr>
              <w:t>MCP Apps</w:t>
            </w:r>
          </w:p>
        </w:tc>
      </w:tr>
    </w:tbl>
    <w:p w:rsidR="00CB0906" w:rsidRDefault="00DA5DE9" w14:paraId="5A39BBE3" w14:textId="77777777">
      <w:pPr>
        <w:pStyle w:val="BodyText"/>
        <w:bidi/>
        <w:spacing w:before="215" w:after="102" w:line="288" w:lineRule="auto"/>
        <w:rPr>
          <w:rFonts w:ascii="Liberation Sans" w:hAnsi="Liberation Sans" w:eastAsia="Liberation Sans" w:cs="Noto Naskh Arabic"/>
          <w:b/>
          <w:bCs/>
          <w:color w:val="1F4E78"/>
          <w:sz w:val="30"/>
          <w:szCs w:val="32"/>
        </w:rPr>
        <w:sectPr w:rsidR="00CB0906">
          <w:headerReference w:type="default" r:id="rId11"/>
          <w:footerReference w:type="default" r:id="rId12"/>
          <w:headerReference w:type="first" r:id="rId13"/>
          <w:footerReference w:type="first" r:id="rId14"/>
          <w:pgSz w:w="11906" w:h="16838" w:orient="portrait"/>
          <w:pgMar w:top="794" w:right="1171" w:bottom="794" w:left="1201" w:header="680" w:footer="680" w:gutter="0"/>
          <w:cols w:space="720"/>
          <w:formProt w:val="0"/>
          <w:pgBorders w:offsetFrom="page">
            <w:top w:val="single" w:color="000000" w:sz="8" w:space="24"/>
            <w:left w:val="single" w:color="000000" w:sz="8" w:space="24"/>
            <w:bottom w:val="single" w:color="000000" w:sz="8" w:space="24"/>
            <w:right w:val="single" w:color="000000" w:sz="8" w:space="24"/>
          </w:pgBorders>
        </w:sectPr>
      </w:pPr>
      <w:r>
        <w:br w:type="page"/>
      </w:r>
    </w:p>
    <w:p w:rsidR="00CB0906" w:rsidP="0A98F251" w:rsidRDefault="00DA5DE9" w14:paraId="797F46B0" w14:textId="63D2A0F5">
      <w:pPr>
        <w:pStyle w:val="Heading2"/>
        <w:numPr>
          <w:ilvl w:val="0"/>
          <w:numId w:val="0"/>
        </w:numPr>
        <w:spacing w:line="288" w:lineRule="auto"/>
        <w:ind w:left="0"/>
        <w:rPr>
          <w:color w:val="auto"/>
          <w:sz w:val="32"/>
          <w:szCs w:val="32"/>
          <w:rtl w:val="1"/>
        </w:rPr>
      </w:pPr>
      <w:bookmarkStart w:name="_Toc2074685919" w:id="602977948"/>
      <w:bookmarkStart w:name="_Toc58075596" w:id="958802351"/>
      <w:r w:rsidRPr="0A98F251" w:rsidR="7E2D67C0">
        <w:rPr>
          <w:color w:val="auto"/>
          <w:sz w:val="32"/>
          <w:szCs w:val="32"/>
        </w:rPr>
        <w:t>2.2</w:t>
      </w:r>
      <w:r w:rsidRPr="0A98F251" w:rsidR="7E2D67C0">
        <w:rPr>
          <w:color w:val="auto"/>
          <w:sz w:val="32"/>
          <w:szCs w:val="32"/>
        </w:rPr>
        <w:t xml:space="preserve"> </w:t>
      </w:r>
      <w:r w:rsidRPr="0A98F251" w:rsidR="7E2D67C0">
        <w:rPr>
          <w:color w:val="auto"/>
          <w:sz w:val="32"/>
          <w:szCs w:val="32"/>
          <w:rtl w:val="1"/>
        </w:rPr>
        <w:t>الفجوة البحثية</w:t>
      </w:r>
      <w:bookmarkEnd w:id="602977948"/>
      <w:bookmarkEnd w:id="958802351"/>
    </w:p>
    <w:p w:rsidR="00CB0906" w:rsidP="0A98F251" w:rsidRDefault="00DA5DE9" w14:paraId="2BB692E3"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في حدود المصادر التي راجعناها، ركزت الدراسات السابقة على أمن خوادم وأدوات </w:t>
      </w:r>
      <w:r w:rsidRPr="0A98F251" w:rsidR="7E2D67C0">
        <w:rPr>
          <w:rFonts w:ascii="Liberation Sans" w:hAnsi="Liberation Sans" w:eastAsia="Liberation Sans" w:cs="Noto Naskh Arabic"/>
          <w:color w:val="auto"/>
          <w:sz w:val="24"/>
          <w:szCs w:val="24"/>
        </w:rPr>
        <w:t>MCP</w:t>
      </w:r>
      <w:r w:rsidRPr="0A98F251" w:rsidR="7E2D67C0">
        <w:rPr>
          <w:rFonts w:ascii="Liberation Sans" w:hAnsi="Liberation Sans" w:eastAsia="Liberation Sans" w:cs="Noto Naskh Arabic"/>
          <w:color w:val="auto"/>
          <w:sz w:val="24"/>
          <w:szCs w:val="24"/>
          <w:rtl w:val="1"/>
        </w:rPr>
        <w:t xml:space="preserve">، أو حقن الأوامر وعزل الوكلاء. ولم نجد دراسة تجريبية مركزة تقارن بين مضيف </w:t>
      </w:r>
      <w:r w:rsidRPr="0A98F251" w:rsidR="7E2D67C0">
        <w:rPr>
          <w:rFonts w:ascii="Liberation Sans" w:hAnsi="Liberation Sans" w:eastAsia="Liberation Sans" w:cs="Noto Naskh Arabic"/>
          <w:color w:val="auto"/>
          <w:sz w:val="24"/>
          <w:szCs w:val="24"/>
        </w:rPr>
        <w:t>MCP Apps</w:t>
      </w:r>
      <w:r w:rsidRPr="0A98F251" w:rsidR="7E2D67C0">
        <w:rPr>
          <w:rFonts w:ascii="Liberation Sans" w:hAnsi="Liberation Sans" w:eastAsia="Liberation Sans" w:cs="Noto Naskh Arabic"/>
          <w:color w:val="auto"/>
          <w:sz w:val="24"/>
          <w:szCs w:val="24"/>
          <w:rtl w:val="1"/>
        </w:rPr>
        <w:t xml:space="preserve"> ملتزم بالمواصفة والمضيف نفسه بعد تفعيل سياسة إضافية للتحكم في القدرات التي يديرها المضيف، مع قياس الأمن والحفاظ على الوظائف والأداء. يعالج البحث هذه الفجوة ببناء بيئة اختبار قابلة للتكرار ونموذج أولي صغير لطبقة السياسة.</w:t>
      </w:r>
    </w:p>
    <w:p w:rsidR="00CB0906" w:rsidP="0A98F251" w:rsidRDefault="00DA5DE9" w14:paraId="3EE0655E" w14:textId="4D563856">
      <w:pPr>
        <w:pStyle w:val="Heading1"/>
        <w:spacing w:line="288" w:lineRule="auto"/>
        <w:rPr>
          <w:color w:val="auto"/>
          <w:sz w:val="32"/>
          <w:szCs w:val="32"/>
          <w:rtl w:val="1"/>
        </w:rPr>
      </w:pPr>
      <w:bookmarkStart w:name="_Toc409984119" w:id="1718401109"/>
      <w:bookmarkStart w:name="_Toc1337448726" w:id="1595731779"/>
      <w:r w:rsidRPr="0A98F251" w:rsidR="7E2D67C0">
        <w:rPr>
          <w:color w:val="auto"/>
          <w:sz w:val="32"/>
          <w:szCs w:val="32"/>
        </w:rPr>
        <w:t xml:space="preserve">3. </w:t>
      </w:r>
      <w:r w:rsidRPr="0A98F251" w:rsidR="7E2D67C0">
        <w:rPr>
          <w:color w:val="auto"/>
          <w:sz w:val="32"/>
          <w:szCs w:val="32"/>
          <w:rtl w:val="1"/>
        </w:rPr>
        <w:t>الغاية والمساهمة</w:t>
      </w:r>
      <w:bookmarkEnd w:id="1718401109"/>
      <w:bookmarkEnd w:id="1595731779"/>
    </w:p>
    <w:p w:rsidR="00CB0906" w:rsidP="0A98F251" w:rsidRDefault="00DA5DE9" w14:paraId="78C5AE0F" w14:textId="6B2155B0">
      <w:pPr>
        <w:pStyle w:val="Heading2"/>
        <w:spacing w:line="288" w:lineRule="auto"/>
        <w:rPr>
          <w:color w:val="auto"/>
          <w:sz w:val="32"/>
          <w:szCs w:val="32"/>
          <w:rtl w:val="1"/>
        </w:rPr>
      </w:pPr>
      <w:bookmarkStart w:name="_Toc126761298" w:id="2016947468"/>
      <w:bookmarkStart w:name="_Toc103423861" w:id="92395657"/>
      <w:r w:rsidRPr="0A98F251" w:rsidR="7E2D67C0">
        <w:rPr>
          <w:color w:val="auto"/>
          <w:sz w:val="32"/>
          <w:szCs w:val="32"/>
        </w:rPr>
        <w:t xml:space="preserve">3.1 </w:t>
      </w:r>
      <w:r w:rsidRPr="0A98F251" w:rsidR="7E2D67C0">
        <w:rPr>
          <w:color w:val="auto"/>
          <w:sz w:val="32"/>
          <w:szCs w:val="32"/>
          <w:rtl w:val="1"/>
        </w:rPr>
        <w:t>الغاية من البحث</w:t>
      </w:r>
      <w:bookmarkEnd w:id="2016947468"/>
      <w:bookmarkEnd w:id="92395657"/>
    </w:p>
    <w:p w:rsidR="00CB0906" w:rsidP="0A98F251" w:rsidRDefault="00DA5DE9" w14:paraId="025E971E"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قياس حدود الحماية في </w:t>
      </w:r>
      <w:r w:rsidRPr="0A98F251" w:rsidR="7E2D67C0">
        <w:rPr>
          <w:rFonts w:ascii="Liberation Sans" w:hAnsi="Liberation Sans" w:eastAsia="Liberation Sans" w:cs="Noto Naskh Arabic"/>
          <w:color w:val="auto"/>
          <w:sz w:val="24"/>
          <w:szCs w:val="24"/>
        </w:rPr>
        <w:t>MCP Apps</w:t>
      </w:r>
      <w:r w:rsidRPr="0A98F251" w:rsidR="7E2D67C0">
        <w:rPr>
          <w:rFonts w:ascii="Liberation Sans" w:hAnsi="Liberation Sans" w:eastAsia="Liberation Sans" w:cs="Noto Naskh Arabic"/>
          <w:color w:val="auto"/>
          <w:sz w:val="24"/>
          <w:szCs w:val="24"/>
          <w:rtl w:val="1"/>
        </w:rPr>
        <w:t xml:space="preserve"> عمليًا، وتحديد الفرق بين متطلبات العزل الإلزامية والقرارات التي تعتمد على سياسة المضيف، ثم اختبار حل أولي يقلل إساءة استخدام القنوات المسموحة.</w:t>
      </w:r>
    </w:p>
    <w:p w:rsidR="00CB0906" w:rsidP="0A98F251" w:rsidRDefault="00DA5DE9" w14:paraId="5699404F" w14:textId="05CC75F5">
      <w:pPr>
        <w:pStyle w:val="Heading2"/>
        <w:spacing w:line="288" w:lineRule="auto"/>
        <w:rPr>
          <w:color w:val="auto"/>
          <w:sz w:val="32"/>
          <w:szCs w:val="32"/>
          <w:rtl w:val="1"/>
        </w:rPr>
      </w:pPr>
      <w:bookmarkStart w:name="_Toc1473056478" w:id="1507175336"/>
      <w:bookmarkStart w:name="_Toc1241609791" w:id="275595825"/>
      <w:r w:rsidRPr="0A98F251" w:rsidR="7E2D67C0">
        <w:rPr>
          <w:color w:val="auto"/>
          <w:sz w:val="32"/>
          <w:szCs w:val="32"/>
        </w:rPr>
        <w:t xml:space="preserve">3.2 </w:t>
      </w:r>
      <w:r w:rsidRPr="0A98F251" w:rsidR="7E2D67C0">
        <w:rPr>
          <w:color w:val="auto"/>
          <w:sz w:val="32"/>
          <w:szCs w:val="32"/>
          <w:rtl w:val="1"/>
        </w:rPr>
        <w:t>المساهمة المتوقعة</w:t>
      </w:r>
      <w:bookmarkEnd w:id="1507175336"/>
      <w:bookmarkEnd w:id="275595825"/>
    </w:p>
    <w:p w:rsidR="00CB0906" w:rsidP="0A98F251" w:rsidRDefault="00DA5DE9" w14:paraId="57DA74E7"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مجموعة اختبارات قابلة للتكرار تفصل بين </w:t>
      </w:r>
      <w:r w:rsidRPr="0A98F251" w:rsidR="7E2D67C0">
        <w:rPr>
          <w:rFonts w:ascii="Liberation Sans" w:hAnsi="Liberation Sans" w:eastAsia="Liberation Sans" w:cs="Noto Naskh Arabic"/>
          <w:b w:val="1"/>
          <w:bCs w:val="1"/>
          <w:color w:val="auto"/>
          <w:sz w:val="24"/>
          <w:szCs w:val="24"/>
          <w:rtl w:val="1"/>
        </w:rPr>
        <w:t>اختبارات امتثال المواصفة</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Sans" w:hAnsi="Liberation Sans" w:eastAsia="Liberation Sans" w:cs="Noto Naskh Arabic"/>
          <w:b w:val="1"/>
          <w:bCs w:val="1"/>
          <w:color w:val="auto"/>
          <w:sz w:val="24"/>
          <w:szCs w:val="24"/>
          <w:rtl w:val="1"/>
        </w:rPr>
        <w:t>اختبارات المخاطر المتبقية</w:t>
      </w:r>
      <w:r w:rsidRPr="0A98F251" w:rsidR="7E2D67C0">
        <w:rPr>
          <w:rFonts w:ascii="Liberation Sans" w:hAnsi="Liberation Sans" w:eastAsia="Liberation Sans" w:cs="Noto Naskh Arabic"/>
          <w:color w:val="auto"/>
          <w:sz w:val="24"/>
          <w:szCs w:val="24"/>
          <w:rtl w:val="1"/>
        </w:rPr>
        <w:t>.</w:t>
      </w:r>
    </w:p>
    <w:p w:rsidR="00CB0906" w:rsidP="0A98F251" w:rsidRDefault="00DA5DE9" w14:paraId="7DBC2851"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نموذج أولي لطبقة سياسة على جانب المضيف تتحكم في الروابط والرسائل وتحديث سياق النموذج وتوضح مصدر الواجهة.</w:t>
      </w:r>
    </w:p>
    <w:p w:rsidR="00CB0906" w:rsidP="0A98F251" w:rsidRDefault="00DA5DE9" w14:paraId="2D8A35F1"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مقارنة قبل تفعيل الطبقة وبعدها من حيث الأمن، واستمرار الوظائف المشروعة، وزمن المعالجة.</w:t>
      </w:r>
    </w:p>
    <w:p w:rsidR="00CB0906" w:rsidP="0A98F251" w:rsidRDefault="00DA5DE9" w14:paraId="31C6DAE6" w14:textId="43DFB682">
      <w:pPr>
        <w:pStyle w:val="Heading1"/>
        <w:spacing w:line="288" w:lineRule="auto"/>
        <w:rPr>
          <w:color w:val="auto"/>
          <w:sz w:val="32"/>
          <w:szCs w:val="32"/>
          <w:rtl w:val="1"/>
        </w:rPr>
      </w:pPr>
      <w:bookmarkStart w:name="_Toc1390970045" w:id="753208382"/>
      <w:bookmarkStart w:name="_Toc640350357" w:id="771391661"/>
      <w:r w:rsidRPr="0A98F251" w:rsidR="7E2D67C0">
        <w:rPr>
          <w:color w:val="auto"/>
          <w:sz w:val="32"/>
          <w:szCs w:val="32"/>
        </w:rPr>
        <w:t xml:space="preserve">4. </w:t>
      </w:r>
      <w:r w:rsidRPr="0A98F251" w:rsidR="7E2D67C0">
        <w:rPr>
          <w:color w:val="auto"/>
          <w:sz w:val="32"/>
          <w:szCs w:val="32"/>
          <w:rtl w:val="1"/>
        </w:rPr>
        <w:t>المشاكل البحثية</w:t>
      </w:r>
      <w:bookmarkEnd w:id="753208382"/>
      <w:bookmarkEnd w:id="771391661"/>
    </w:p>
    <w:p w:rsidR="00CB0906" w:rsidP="0A98F251" w:rsidRDefault="00DA5DE9" w14:paraId="2DE7123C" w14:textId="04D97108">
      <w:pPr>
        <w:pStyle w:val="Heading2"/>
        <w:spacing w:line="288" w:lineRule="auto"/>
        <w:rPr>
          <w:color w:val="auto"/>
          <w:sz w:val="32"/>
          <w:szCs w:val="32"/>
          <w:rtl w:val="1"/>
        </w:rPr>
      </w:pPr>
      <w:bookmarkStart w:name="_Toc1965656644" w:id="589643956"/>
      <w:bookmarkStart w:name="_Toc1515905899" w:id="1648580753"/>
      <w:r w:rsidRPr="0A98F251" w:rsidR="7E2D67C0">
        <w:rPr>
          <w:color w:val="auto"/>
          <w:sz w:val="32"/>
          <w:szCs w:val="32"/>
        </w:rPr>
        <w:t xml:space="preserve">4.1 </w:t>
      </w:r>
      <w:r w:rsidRPr="0A98F251" w:rsidR="7E2D67C0">
        <w:rPr>
          <w:color w:val="auto"/>
          <w:sz w:val="32"/>
          <w:szCs w:val="32"/>
          <w:rtl w:val="1"/>
        </w:rPr>
        <w:t>المشكلة الرئيسية</w:t>
      </w:r>
      <w:bookmarkEnd w:id="589643956"/>
      <w:bookmarkEnd w:id="1648580753"/>
    </w:p>
    <w:p w:rsidR="00CB0906" w:rsidP="0A98F251" w:rsidRDefault="00DA5DE9" w14:paraId="1CBA9337"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تعزل </w:t>
      </w:r>
      <w:r w:rsidRPr="0A98F251" w:rsidR="7E2D67C0">
        <w:rPr>
          <w:rFonts w:ascii="Liberation Sans" w:hAnsi="Liberation Sans" w:eastAsia="Liberation Sans" w:cs="Noto Naskh Arabic"/>
          <w:color w:val="auto"/>
          <w:sz w:val="24"/>
          <w:szCs w:val="24"/>
        </w:rPr>
        <w:t>MCP Apps</w:t>
      </w:r>
      <w:r w:rsidRPr="0A98F251" w:rsidR="7E2D67C0">
        <w:rPr>
          <w:rFonts w:ascii="Liberation Sans" w:hAnsi="Liberation Sans" w:eastAsia="Liberation Sans" w:cs="Noto Naskh Arabic"/>
          <w:color w:val="auto"/>
          <w:sz w:val="24"/>
          <w:szCs w:val="24"/>
          <w:rtl w:val="1"/>
        </w:rPr>
        <w:t xml:space="preserve"> الواجهة عن المضيف، لكنها تسمح لها بطلب عمليات ينفذها المضيف. ولا يوجد في الأدبيات التي راجعناها تقييم تجريبي بسيط يوضح ما تمنعه المواصفة إلزاميًا، وما قد يبقى ممكنًا عبر القنوات المسموحة، ومدى فاعلية سياسة مضيف إضافية في تقليل هذا الخطر.</w:t>
      </w:r>
    </w:p>
    <w:p w:rsidR="00CB0906" w:rsidP="0A98F251" w:rsidRDefault="00DA5DE9" w14:paraId="5A4E92D1" w14:textId="4744D005">
      <w:pPr>
        <w:pStyle w:val="Heading2"/>
        <w:spacing w:line="288" w:lineRule="auto"/>
        <w:rPr>
          <w:color w:val="auto"/>
          <w:sz w:val="32"/>
          <w:szCs w:val="32"/>
          <w:rtl w:val="1"/>
        </w:rPr>
      </w:pPr>
      <w:bookmarkStart w:name="_Toc1346703900" w:id="1404860405"/>
      <w:bookmarkStart w:name="_Toc450934954" w:id="25999634"/>
      <w:r w:rsidRPr="0A98F251" w:rsidR="7E2D67C0">
        <w:rPr>
          <w:color w:val="auto"/>
          <w:sz w:val="32"/>
          <w:szCs w:val="32"/>
        </w:rPr>
        <w:t xml:space="preserve">4.2 </w:t>
      </w:r>
      <w:r w:rsidRPr="0A98F251" w:rsidR="7E2D67C0">
        <w:rPr>
          <w:color w:val="auto"/>
          <w:sz w:val="32"/>
          <w:szCs w:val="32"/>
          <w:rtl w:val="1"/>
        </w:rPr>
        <w:t>المشاكل الفرعية</w:t>
      </w:r>
      <w:bookmarkEnd w:id="1404860405"/>
      <w:bookmarkEnd w:id="25999634"/>
    </w:p>
    <w:p w:rsidR="00CB0906" w:rsidP="0A98F251" w:rsidRDefault="00DA5DE9" w14:paraId="08AD12CD"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Pr>
        <w:t>SP1</w:t>
      </w:r>
      <w:r w:rsidRPr="0A98F251" w:rsidR="7E2D67C0">
        <w:rPr>
          <w:rFonts w:ascii="Liberation Sans" w:hAnsi="Liberation Sans" w:eastAsia="Liberation Sans" w:cs="Noto Naskh Arabic"/>
          <w:b w:val="1"/>
          <w:bCs w:val="1"/>
          <w:color w:val="auto"/>
          <w:sz w:val="24"/>
          <w:szCs w:val="24"/>
          <w:rtl w:val="1"/>
        </w:rPr>
        <w:t>:</w:t>
      </w:r>
      <w:r w:rsidRPr="0A98F251" w:rsidR="7E2D67C0">
        <w:rPr>
          <w:rFonts w:ascii="Liberation Sans" w:hAnsi="Liberation Sans" w:eastAsia="Liberation Sans" w:cs="Noto Naskh Arabic"/>
          <w:color w:val="auto"/>
          <w:sz w:val="24"/>
          <w:szCs w:val="24"/>
          <w:rtl w:val="1"/>
        </w:rPr>
        <w:t xml:space="preserve"> الحاجة إلى التحقق عمليًا من التزام المضيف بحدود </w:t>
      </w:r>
      <w:r w:rsidRPr="0A98F251" w:rsidR="7E2D67C0">
        <w:rPr>
          <w:rFonts w:ascii="Liberation Sans" w:hAnsi="Liberation Sans" w:eastAsia="Liberation Sans" w:cs="Noto Naskh Arabic"/>
          <w:color w:val="auto"/>
          <w:sz w:val="24"/>
          <w:szCs w:val="24"/>
        </w:rPr>
        <w:t>CSP</w:t>
      </w:r>
      <w:r w:rsidRPr="0A98F251" w:rsidR="7E2D67C0">
        <w:rPr>
          <w:rFonts w:ascii="Liberation Sans" w:hAnsi="Liberation Sans" w:eastAsia="Liberation Sans" w:cs="Noto Naskh Arabic"/>
          <w:color w:val="auto"/>
          <w:sz w:val="24"/>
          <w:szCs w:val="24"/>
          <w:rtl w:val="1"/>
        </w:rPr>
        <w:t xml:space="preserve"> ورؤية الأدوات والموارد.</w:t>
      </w:r>
    </w:p>
    <w:p w:rsidR="00CB0906" w:rsidP="0A98F251" w:rsidRDefault="00DA5DE9" w14:paraId="0F02D99D"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Pr>
        <w:t>SP2</w:t>
      </w:r>
      <w:r w:rsidRPr="0A98F251" w:rsidR="7E2D67C0">
        <w:rPr>
          <w:rFonts w:ascii="Liberation Sans" w:hAnsi="Liberation Sans" w:eastAsia="Liberation Sans" w:cs="Noto Naskh Arabic"/>
          <w:b w:val="1"/>
          <w:bCs w:val="1"/>
          <w:color w:val="auto"/>
          <w:sz w:val="24"/>
          <w:szCs w:val="24"/>
          <w:rtl w:val="1"/>
        </w:rPr>
        <w:t>:</w:t>
      </w:r>
      <w:r w:rsidRPr="0A98F251" w:rsidR="7E2D67C0">
        <w:rPr>
          <w:rFonts w:ascii="Liberation Sans" w:hAnsi="Liberation Sans" w:eastAsia="Liberation Sans" w:cs="Noto Naskh Arabic"/>
          <w:color w:val="auto"/>
          <w:sz w:val="24"/>
          <w:szCs w:val="24"/>
          <w:rtl w:val="1"/>
        </w:rPr>
        <w:t xml:space="preserve"> احتمال إساءة استخدام القنوات المسموحة مثل </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ui/open-link</w:t>
      </w:r>
      <w:r w:rsidRPr="0A98F251" w:rsidR="7E2D67C0">
        <w:rPr>
          <w:rFonts w:ascii="Liberation Mono" w:hAnsi="Liberation Mono" w:eastAsia="Liberation Mono" w:cs="Liberation Mono"/>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ui/message</w:t>
      </w:r>
      <w:r w:rsidRPr="0A98F251" w:rsidR="7E2D67C0">
        <w:rPr>
          <w:rFonts w:ascii="Liberation Mono" w:hAnsi="Liberation Mono" w:eastAsia="Liberation Mono" w:cs="Liberation Mono"/>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ui/update-model-context</w:t>
      </w:r>
      <w:r w:rsidRPr="0A98F251" w:rsidR="7E2D67C0">
        <w:rPr>
          <w:rFonts w:ascii="Liberation Mono" w:hAnsi="Liberation Mono" w:eastAsia="Liberation Mono" w:cs="Liberation Mono"/>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من دون كسر الـ</w:t>
      </w:r>
      <w:r w:rsidRPr="0A98F251" w:rsidR="7E2D67C0">
        <w:rPr>
          <w:rFonts w:ascii="Liberation Sans" w:hAnsi="Liberation Sans" w:eastAsia="Liberation Sans" w:cs="Noto Naskh Arabic"/>
          <w:color w:val="auto"/>
          <w:sz w:val="24"/>
          <w:szCs w:val="24"/>
        </w:rPr>
        <w:t>sandbox</w:t>
      </w:r>
      <w:r w:rsidRPr="0A98F251" w:rsidR="7E2D67C0">
        <w:rPr>
          <w:rFonts w:ascii="Liberation Sans" w:hAnsi="Liberation Sans" w:eastAsia="Liberation Sans" w:cs="Noto Naskh Arabic"/>
          <w:color w:val="auto"/>
          <w:sz w:val="24"/>
          <w:szCs w:val="24"/>
        </w:rPr>
        <w:t>.</w:t>
      </w:r>
    </w:p>
    <w:p w:rsidR="00CB0906" w:rsidP="0A98F251" w:rsidRDefault="00DA5DE9" w14:paraId="1F934ACA"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Pr>
        <w:t>SP3</w:t>
      </w:r>
      <w:r w:rsidRPr="0A98F251" w:rsidR="7E2D67C0">
        <w:rPr>
          <w:rFonts w:ascii="Liberation Sans" w:hAnsi="Liberation Sans" w:eastAsia="Liberation Sans" w:cs="Noto Naskh Arabic"/>
          <w:b w:val="1"/>
          <w:bCs w:val="1"/>
          <w:color w:val="auto"/>
          <w:sz w:val="24"/>
          <w:szCs w:val="24"/>
          <w:rtl w:val="1"/>
        </w:rPr>
        <w:t>:</w:t>
      </w:r>
      <w:r w:rsidRPr="0A98F251" w:rsidR="7E2D67C0">
        <w:rPr>
          <w:rFonts w:ascii="Liberation Sans" w:hAnsi="Liberation Sans" w:eastAsia="Liberation Sans" w:cs="Noto Naskh Arabic"/>
          <w:color w:val="auto"/>
          <w:sz w:val="24"/>
          <w:szCs w:val="24"/>
          <w:rtl w:val="1"/>
        </w:rPr>
        <w:t xml:space="preserve"> الحاجة إلى معرفة هل تقلل طبقة سياسة إضافية السلوك غير المرغوب من دون تعطيل العمل المشروع أو إضافة عبء زمني كبير.</w:t>
      </w:r>
    </w:p>
    <w:p w:rsidR="00CB0906" w:rsidP="0A98F251" w:rsidRDefault="00DA5DE9" w14:paraId="429F3384" w14:textId="55B60F10">
      <w:pPr>
        <w:pStyle w:val="Heading2"/>
        <w:spacing w:line="288" w:lineRule="auto"/>
        <w:rPr>
          <w:color w:val="auto"/>
          <w:sz w:val="32"/>
          <w:szCs w:val="32"/>
          <w:rtl w:val="1"/>
        </w:rPr>
      </w:pPr>
      <w:bookmarkStart w:name="_Toc224025559" w:id="1685894387"/>
      <w:bookmarkStart w:name="_Toc298113940" w:id="1741083706"/>
      <w:r w:rsidRPr="0A98F251" w:rsidR="7E2D67C0">
        <w:rPr>
          <w:color w:val="auto"/>
          <w:sz w:val="32"/>
          <w:szCs w:val="32"/>
        </w:rPr>
        <w:t xml:space="preserve">4.3 </w:t>
      </w:r>
      <w:r w:rsidRPr="0A98F251" w:rsidR="7E2D67C0">
        <w:rPr>
          <w:color w:val="auto"/>
          <w:sz w:val="32"/>
          <w:szCs w:val="32"/>
          <w:rtl w:val="1"/>
        </w:rPr>
        <w:t>فرضيات البحث والحل المفترض</w:t>
      </w:r>
      <w:bookmarkEnd w:id="1685894387"/>
      <w:bookmarkEnd w:id="1741083706"/>
    </w:p>
    <w:tbl>
      <w:tblPr>
        <w:bidiVisual/>
        <w:tblW w:w="5000" w:type="pct"/>
        <w:tblInd w:w="-5" w:type="dxa"/>
        <w:shd w:val="clear" w:color="auto" w:fill="FFFFFF"/>
        <w:tblLayout w:type="fixed"/>
        <w:tblCellMar>
          <w:top w:w="68" w:type="dxa"/>
          <w:left w:w="68" w:type="dxa"/>
          <w:bottom w:w="68" w:type="dxa"/>
          <w:right w:w="68" w:type="dxa"/>
        </w:tblCellMar>
        <w:tblLook w:val="04A0" w:firstRow="1" w:lastRow="0" w:firstColumn="1" w:lastColumn="0" w:noHBand="0" w:noVBand="1"/>
      </w:tblPr>
      <w:tblGrid>
        <w:gridCol w:w="3196"/>
        <w:gridCol w:w="6206"/>
      </w:tblGrid>
      <w:tr w:rsidR="00CB0906" w:rsidTr="0A98F251" w14:paraId="6D8351D5" w14:textId="77777777">
        <w:tc>
          <w:tcPr>
            <w:tcW w:w="3199" w:type="dxa"/>
            <w:tcBorders>
              <w:top w:val="single" w:color="B4C6E7" w:sz="4" w:space="0"/>
              <w:left w:val="single" w:color="B4C6E7" w:sz="4" w:space="0"/>
              <w:bottom w:val="single" w:color="B4C6E7" w:sz="4" w:space="0"/>
            </w:tcBorders>
            <w:shd w:val="clear" w:color="auto" w:fill="17365D"/>
            <w:tcMar/>
            <w:vAlign w:val="center"/>
          </w:tcPr>
          <w:p w:rsidR="00CB0906" w:rsidRDefault="00DA5DE9" w14:paraId="5C535C58" w14:textId="77777777">
            <w:pPr>
              <w:pStyle w:val="TableHeading"/>
              <w:widowControl/>
              <w:bidi/>
              <w:spacing w:before="34" w:after="34" w:line="288" w:lineRule="auto"/>
              <w:rPr>
                <w:rFonts w:ascii="Liberation Sans" w:hAnsi="Liberation Sans" w:eastAsia="Liberation Sans" w:cs="Noto Naskh Arabic"/>
                <w:color w:val="FFFFFF"/>
                <w:sz w:val="21"/>
                <w:szCs w:val="23"/>
              </w:rPr>
            </w:pPr>
            <w:r>
              <w:rPr>
                <w:rFonts w:ascii="Liberation Sans" w:hAnsi="Liberation Sans" w:eastAsia="Liberation Sans" w:cs="Noto Naskh Arabic"/>
                <w:color w:val="FFFFFF"/>
                <w:sz w:val="21"/>
                <w:szCs w:val="23"/>
                <w:rtl/>
              </w:rPr>
              <w:t>المشكلة</w:t>
            </w:r>
          </w:p>
        </w:tc>
        <w:tc>
          <w:tcPr>
            <w:tcW w:w="6213" w:type="dxa"/>
            <w:tcBorders>
              <w:top w:val="single" w:color="B4C6E7" w:sz="4" w:space="0"/>
              <w:left w:val="single" w:color="B4C6E7" w:sz="4" w:space="0"/>
              <w:bottom w:val="single" w:color="B4C6E7" w:sz="4" w:space="0"/>
              <w:right w:val="single" w:color="B4C6E7" w:sz="4" w:space="0"/>
            </w:tcBorders>
            <w:shd w:val="clear" w:color="auto" w:fill="17365D"/>
            <w:tcMar/>
            <w:vAlign w:val="center"/>
          </w:tcPr>
          <w:p w:rsidR="00CB0906" w:rsidRDefault="00DA5DE9" w14:paraId="291D8056" w14:textId="77777777">
            <w:pPr>
              <w:pStyle w:val="TableHeading"/>
              <w:widowControl/>
              <w:bidi/>
              <w:spacing w:before="34" w:after="34" w:line="288" w:lineRule="auto"/>
              <w:rPr>
                <w:rFonts w:ascii="Liberation Sans" w:hAnsi="Liberation Sans" w:eastAsia="Liberation Sans" w:cs="Noto Naskh Arabic"/>
                <w:color w:val="FFFFFF"/>
                <w:sz w:val="21"/>
                <w:szCs w:val="23"/>
              </w:rPr>
            </w:pPr>
            <w:r>
              <w:rPr>
                <w:rFonts w:ascii="Liberation Sans" w:hAnsi="Liberation Sans" w:eastAsia="Liberation Sans" w:cs="Noto Naskh Arabic"/>
                <w:color w:val="FFFFFF"/>
                <w:sz w:val="21"/>
                <w:szCs w:val="23"/>
                <w:rtl/>
              </w:rPr>
              <w:t>الفرضية القابلة للاختبار</w:t>
            </w:r>
          </w:p>
        </w:tc>
      </w:tr>
      <w:tr w:rsidR="00CB0906" w:rsidTr="0A98F251" w14:paraId="044FD93C" w14:textId="77777777">
        <w:tc>
          <w:tcPr>
            <w:tcW w:w="3199" w:type="dxa"/>
            <w:tcBorders>
              <w:left w:val="single" w:color="B4C6E7" w:sz="4" w:space="0"/>
              <w:bottom w:val="single" w:color="B4C6E7" w:sz="4" w:space="0"/>
            </w:tcBorders>
            <w:shd w:val="clear" w:color="auto" w:fill="FFFFFF" w:themeFill="background2"/>
            <w:tcMar/>
            <w:vAlign w:val="center"/>
          </w:tcPr>
          <w:p w:rsidR="00CB0906" w:rsidP="0A98F251" w:rsidRDefault="00DA5DE9" w14:paraId="20E547B0" w14:textId="77777777">
            <w:pPr>
              <w:pStyle w:val="TableContents"/>
              <w:widowControl w:val="1"/>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SP1</w:t>
            </w:r>
          </w:p>
        </w:tc>
        <w:tc>
          <w:tcPr>
            <w:tcW w:w="6213"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5FBD7B11"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H1</w:t>
            </w:r>
            <w:r w:rsidRPr="0A98F251" w:rsidR="7E2D67C0">
              <w:rPr>
                <w:rFonts w:ascii="Liberation Sans" w:hAnsi="Liberation Sans" w:eastAsia="Liberation Sans" w:cs="Noto Naskh Arabic"/>
                <w:color w:val="auto"/>
                <w:sz w:val="21"/>
                <w:szCs w:val="21"/>
                <w:rtl w:val="1"/>
              </w:rPr>
              <w:t>: سيرفض المضيف الملتزم بالمواصفة جميع حالات الاختبار المخالفة لـ</w:t>
            </w:r>
            <w:r w:rsidRPr="0A98F251" w:rsidR="7E2D67C0">
              <w:rPr>
                <w:rFonts w:ascii="Liberation Sans" w:hAnsi="Liberation Sans" w:eastAsia="Liberation Sans" w:cs="Noto Naskh Arabic"/>
                <w:color w:val="auto"/>
                <w:sz w:val="21"/>
                <w:szCs w:val="21"/>
              </w:rPr>
              <w:t>CSP</w:t>
            </w:r>
            <w:r w:rsidRPr="0A98F251" w:rsidR="7E2D67C0">
              <w:rPr>
                <w:rFonts w:ascii="Liberation Sans" w:hAnsi="Liberation Sans" w:eastAsia="Liberation Sans" w:cs="Noto Naskh Arabic"/>
                <w:color w:val="auto"/>
                <w:sz w:val="21"/>
                <w:szCs w:val="21"/>
                <w:rtl w:val="1"/>
              </w:rPr>
              <w:t xml:space="preserve"> ورؤية الأدوات والموارد، وسيسمح بحالات الامتثال المشروعة.</w:t>
            </w:r>
          </w:p>
        </w:tc>
      </w:tr>
      <w:tr w:rsidR="00CB0906" w:rsidTr="0A98F251" w14:paraId="71A123A3" w14:textId="77777777">
        <w:tc>
          <w:tcPr>
            <w:tcW w:w="3199" w:type="dxa"/>
            <w:tcBorders>
              <w:left w:val="single" w:color="B4C6E7" w:sz="4" w:space="0"/>
              <w:bottom w:val="single" w:color="B4C6E7" w:sz="4" w:space="0"/>
            </w:tcBorders>
            <w:shd w:val="clear" w:color="auto" w:fill="EAF2F8"/>
            <w:tcMar/>
            <w:vAlign w:val="center"/>
          </w:tcPr>
          <w:p w:rsidR="00CB0906" w:rsidP="0A98F251" w:rsidRDefault="00DA5DE9" w14:paraId="1A0F38E2" w14:textId="77777777">
            <w:pPr>
              <w:pStyle w:val="TableContents"/>
              <w:widowControl w:val="1"/>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SP2</w:t>
            </w:r>
          </w:p>
        </w:tc>
        <w:tc>
          <w:tcPr>
            <w:tcW w:w="6213" w:type="dxa"/>
            <w:tcBorders>
              <w:left w:val="single" w:color="B4C6E7" w:sz="4" w:space="0"/>
              <w:bottom w:val="single" w:color="B4C6E7" w:sz="4" w:space="0"/>
              <w:right w:val="single" w:color="B4C6E7" w:sz="4" w:space="0"/>
            </w:tcBorders>
            <w:shd w:val="clear" w:color="auto" w:fill="EAF2F8"/>
            <w:tcMar/>
            <w:vAlign w:val="center"/>
          </w:tcPr>
          <w:p w:rsidR="00CB0906" w:rsidP="0A98F251" w:rsidRDefault="00DA5DE9" w14:paraId="05DF8B3F"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H2</w:t>
            </w:r>
            <w:r w:rsidRPr="0A98F251" w:rsidR="7E2D67C0">
              <w:rPr>
                <w:rFonts w:ascii="Liberation Sans" w:hAnsi="Liberation Sans" w:eastAsia="Liberation Sans" w:cs="Noto Naskh Arabic"/>
                <w:color w:val="auto"/>
                <w:sz w:val="21"/>
                <w:szCs w:val="21"/>
                <w:rtl w:val="1"/>
              </w:rPr>
              <w:t>: ستقلل طبقة السياسة المقترحة عدد الإجراءات الحساسة المنفذة دون موافقة، وتمنع انتقال القيمة الاصطناعية عبر قناة غير معتمدة، مقارنة بخط الأساس.</w:t>
            </w:r>
          </w:p>
        </w:tc>
      </w:tr>
      <w:tr w:rsidR="00CB0906" w:rsidTr="0A98F251" w14:paraId="1144C20D" w14:textId="77777777">
        <w:tc>
          <w:tcPr>
            <w:tcW w:w="3199" w:type="dxa"/>
            <w:tcBorders>
              <w:left w:val="single" w:color="B4C6E7" w:sz="4" w:space="0"/>
              <w:bottom w:val="single" w:color="B4C6E7" w:sz="4" w:space="0"/>
            </w:tcBorders>
            <w:shd w:val="clear" w:color="auto" w:fill="FFFFFF" w:themeFill="background2"/>
            <w:tcMar/>
            <w:vAlign w:val="center"/>
          </w:tcPr>
          <w:p w:rsidR="00CB0906" w:rsidP="0A98F251" w:rsidRDefault="00DA5DE9" w14:paraId="33C76E91" w14:textId="77777777">
            <w:pPr>
              <w:pStyle w:val="TableContents"/>
              <w:widowControl w:val="1"/>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SP3</w:t>
            </w:r>
          </w:p>
        </w:tc>
        <w:tc>
          <w:tcPr>
            <w:tcW w:w="6213"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26AD037F"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H3</w:t>
            </w:r>
            <w:r w:rsidRPr="0A98F251" w:rsidR="7E2D67C0">
              <w:rPr>
                <w:rFonts w:ascii="Liberation Sans" w:hAnsi="Liberation Sans" w:eastAsia="Liberation Sans" w:cs="Noto Naskh Arabic"/>
                <w:color w:val="auto"/>
                <w:sz w:val="21"/>
                <w:szCs w:val="21"/>
                <w:rtl w:val="1"/>
              </w:rPr>
              <w:t xml:space="preserve">: ستحافظ الطبقة على نجاح جميع حالات التحكم المشروعة المحددة مسبقًا، ولن يتجاوز وسيط العبء الإضافي لمعالجة الطلب محليًا </w:t>
            </w:r>
            <w:r w:rsidRPr="0A98F251" w:rsidR="7E2D67C0">
              <w:rPr>
                <w:rFonts w:ascii="Liberation Sans" w:hAnsi="Liberation Sans" w:eastAsia="Liberation Sans" w:cs="Noto Naskh Arabic"/>
                <w:color w:val="auto"/>
                <w:sz w:val="21"/>
                <w:szCs w:val="21"/>
              </w:rPr>
              <w:t>20</w:t>
            </w:r>
            <w:r w:rsidRPr="0A98F251" w:rsidR="7E2D67C0">
              <w:rPr>
                <w:rFonts w:ascii="Liberation Sans" w:hAnsi="Liberation Sans" w:eastAsia="Liberation Sans" w:cs="Noto Naskh Arabic"/>
                <w:color w:val="auto"/>
                <w:sz w:val="21"/>
                <w:szCs w:val="21"/>
                <w:rtl w:val="1"/>
              </w:rPr>
              <w:t xml:space="preserve"> مللي ثانية.</w:t>
            </w:r>
          </w:p>
        </w:tc>
      </w:tr>
    </w:tbl>
    <w:p w:rsidR="00CB0906" w:rsidRDefault="00CB0906" w14:paraId="41C8F396" w14:textId="77777777">
      <w:pPr>
        <w:pStyle w:val="BodyText"/>
        <w:bidi/>
        <w:spacing w:before="215" w:after="102" w:line="288" w:lineRule="auto"/>
        <w:rPr>
          <w:rFonts w:ascii="Liberation Sans" w:hAnsi="Liberation Sans" w:eastAsia="Liberation Sans" w:cs="Noto Naskh Arabic"/>
          <w:b/>
          <w:bCs/>
          <w:color w:val="1F4E78"/>
          <w:sz w:val="30"/>
          <w:szCs w:val="32"/>
        </w:rPr>
      </w:pPr>
    </w:p>
    <w:p w:rsidR="00CB0906" w:rsidP="0A98F251" w:rsidRDefault="00DA5DE9" w14:paraId="53FC0EE6" w14:textId="77777777">
      <w:pPr>
        <w:pStyle w:val="BodyText"/>
        <w:bidi/>
        <w:spacing w:after="130" w:line="360" w:lineRule="auto"/>
        <w:jc w:val="both"/>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الحل المفترض:</w:t>
      </w:r>
      <w:r w:rsidRPr="0A98F251" w:rsidR="7E2D67C0">
        <w:rPr>
          <w:rFonts w:ascii="Liberation Sans" w:hAnsi="Liberation Sans" w:eastAsia="Liberation Sans" w:cs="Noto Naskh Arabic"/>
          <w:color w:val="auto"/>
          <w:sz w:val="24"/>
          <w:szCs w:val="24"/>
          <w:rtl w:val="1"/>
        </w:rPr>
        <w:t xml:space="preserve"> طبقة داخل المضيف تعترض الطلبات الحساسة قبل تنفيذها، وتطبق قائمة سماح للروابط، وموافقة صريحة، وإظهار مصدر الواجهة، وحدودًا للحجم ومعدل الطلبات، وسجل تدقيق. تقبل الفرضيات أو ترفض وفق النتائج الفعلية، ولا تفترض الدراسة نجاح الحل مسبقًا.</w:t>
      </w:r>
    </w:p>
    <w:p w:rsidR="00CB0906" w:rsidP="0A98F251" w:rsidRDefault="00DA5DE9" w14:paraId="39177E5F" w14:textId="0B0EBB60">
      <w:pPr>
        <w:pStyle w:val="Heading1"/>
        <w:spacing w:line="288" w:lineRule="auto"/>
        <w:rPr>
          <w:color w:val="auto"/>
          <w:sz w:val="32"/>
          <w:szCs w:val="32"/>
          <w:rtl w:val="1"/>
        </w:rPr>
      </w:pPr>
      <w:bookmarkStart w:name="_Toc1017579487" w:id="1602289856"/>
      <w:bookmarkStart w:name="_Toc999743667" w:id="1055845300"/>
      <w:r w:rsidRPr="0A98F251" w:rsidR="7E2D67C0">
        <w:rPr>
          <w:color w:val="auto"/>
          <w:sz w:val="32"/>
          <w:szCs w:val="32"/>
        </w:rPr>
        <w:t xml:space="preserve">5. </w:t>
      </w:r>
      <w:r w:rsidRPr="0A98F251" w:rsidR="7E2D67C0">
        <w:rPr>
          <w:color w:val="auto"/>
          <w:sz w:val="32"/>
          <w:szCs w:val="32"/>
          <w:rtl w:val="1"/>
        </w:rPr>
        <w:t>أهمية البحث وأهدافه</w:t>
      </w:r>
      <w:bookmarkEnd w:id="1602289856"/>
      <w:bookmarkEnd w:id="1055845300"/>
    </w:p>
    <w:p w:rsidR="00CB0906" w:rsidP="0A98F251" w:rsidRDefault="00DA5DE9" w14:paraId="71539090" w14:textId="61E93652">
      <w:pPr>
        <w:pStyle w:val="Heading2"/>
        <w:spacing w:line="288" w:lineRule="auto"/>
        <w:rPr>
          <w:color w:val="auto"/>
          <w:sz w:val="32"/>
          <w:szCs w:val="32"/>
          <w:rtl w:val="1"/>
        </w:rPr>
      </w:pPr>
      <w:bookmarkStart w:name="_Toc913783668" w:id="920147595"/>
      <w:bookmarkStart w:name="_Toc738490547" w:id="1255206833"/>
      <w:r w:rsidRPr="0A98F251" w:rsidR="7E2D67C0">
        <w:rPr>
          <w:color w:val="auto"/>
          <w:sz w:val="32"/>
          <w:szCs w:val="32"/>
        </w:rPr>
        <w:t xml:space="preserve">5.1 </w:t>
      </w:r>
      <w:r w:rsidRPr="0A98F251" w:rsidR="7E2D67C0">
        <w:rPr>
          <w:color w:val="auto"/>
          <w:sz w:val="32"/>
          <w:szCs w:val="32"/>
          <w:rtl w:val="1"/>
        </w:rPr>
        <w:t>أهمية البحث</w:t>
      </w:r>
      <w:bookmarkEnd w:id="920147595"/>
      <w:bookmarkEnd w:id="1255206833"/>
    </w:p>
    <w:p w:rsidR="00CB0906" w:rsidP="0A98F251" w:rsidRDefault="00DA5DE9" w14:paraId="4B3858DB"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يوضح البحث مسؤولية المضيف عند التعامل مع واجهة يقدمها خادم غير موثوق، ويمنع الخلط بين حماية الـ</w:t>
      </w:r>
      <w:r w:rsidRPr="0A98F251" w:rsidR="7E2D67C0">
        <w:rPr>
          <w:rFonts w:ascii="Liberation Sans" w:hAnsi="Liberation Sans" w:eastAsia="Liberation Sans" w:cs="Noto Naskh Arabic"/>
          <w:color w:val="auto"/>
          <w:sz w:val="24"/>
          <w:szCs w:val="24"/>
        </w:rPr>
        <w:t>sandbox</w:t>
      </w:r>
      <w:r w:rsidRPr="0A98F251" w:rsidR="7E2D67C0">
        <w:rPr>
          <w:rFonts w:ascii="Liberation Sans" w:hAnsi="Liberation Sans" w:eastAsia="Liberation Sans" w:cs="Noto Naskh Arabic"/>
          <w:color w:val="auto"/>
          <w:sz w:val="24"/>
          <w:szCs w:val="24"/>
          <w:rtl w:val="1"/>
        </w:rPr>
        <w:t xml:space="preserve"> وحماية سياسات المضيف. كما يقدم اختبارًا وحلًا أوليًا يمكن لمطوري مضيفات </w:t>
      </w:r>
      <w:r w:rsidRPr="0A98F251" w:rsidR="7E2D67C0">
        <w:rPr>
          <w:rFonts w:ascii="Liberation Sans" w:hAnsi="Liberation Sans" w:eastAsia="Liberation Sans" w:cs="Noto Naskh Arabic"/>
          <w:color w:val="auto"/>
          <w:sz w:val="24"/>
          <w:szCs w:val="24"/>
        </w:rPr>
        <w:t>MCP</w:t>
      </w:r>
      <w:r w:rsidRPr="0A98F251" w:rsidR="7E2D67C0">
        <w:rPr>
          <w:rFonts w:ascii="Liberation Sans" w:hAnsi="Liberation Sans" w:eastAsia="Liberation Sans" w:cs="Noto Naskh Arabic"/>
          <w:color w:val="auto"/>
          <w:sz w:val="24"/>
          <w:szCs w:val="24"/>
          <w:rtl w:val="1"/>
        </w:rPr>
        <w:t xml:space="preserve"> إعادة استخدامهما.</w:t>
      </w:r>
    </w:p>
    <w:p w:rsidR="00CB0906" w:rsidP="0A98F251" w:rsidRDefault="00DA5DE9" w14:paraId="1CAA7DE0" w14:textId="26F30EAF">
      <w:pPr>
        <w:pStyle w:val="Heading2"/>
        <w:spacing w:line="288" w:lineRule="auto"/>
        <w:rPr>
          <w:color w:val="auto"/>
          <w:sz w:val="32"/>
          <w:szCs w:val="32"/>
          <w:rtl w:val="1"/>
        </w:rPr>
      </w:pPr>
      <w:bookmarkStart w:name="_Toc713215118" w:id="1080842000"/>
      <w:bookmarkStart w:name="_Toc1062472088" w:id="485972867"/>
      <w:r w:rsidRPr="0A98F251" w:rsidR="7E2D67C0">
        <w:rPr>
          <w:color w:val="auto"/>
          <w:sz w:val="32"/>
          <w:szCs w:val="32"/>
        </w:rPr>
        <w:t>5.2</w:t>
      </w:r>
      <w:r w:rsidRPr="0A98F251" w:rsidR="7E2D67C0">
        <w:rPr>
          <w:color w:val="auto"/>
          <w:sz w:val="32"/>
          <w:szCs w:val="32"/>
        </w:rPr>
        <w:t xml:space="preserve"> </w:t>
      </w:r>
      <w:r w:rsidRPr="0A98F251" w:rsidR="7E2D67C0">
        <w:rPr>
          <w:color w:val="auto"/>
          <w:sz w:val="32"/>
          <w:szCs w:val="32"/>
          <w:rtl w:val="1"/>
        </w:rPr>
        <w:t>الهدف العام</w:t>
      </w:r>
      <w:bookmarkEnd w:id="1080842000"/>
      <w:bookmarkEnd w:id="485972867"/>
    </w:p>
    <w:p w:rsidR="00CB0906" w:rsidP="0A98F251" w:rsidRDefault="00DA5DE9" w14:paraId="25E6E7BD"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تقييم حدود الثقة في </w:t>
      </w:r>
      <w:r w:rsidRPr="0A98F251" w:rsidR="7E2D67C0">
        <w:rPr>
          <w:rFonts w:ascii="Liberation Sans" w:hAnsi="Liberation Sans" w:eastAsia="Liberation Sans" w:cs="Noto Naskh Arabic"/>
          <w:color w:val="auto"/>
          <w:sz w:val="24"/>
          <w:szCs w:val="24"/>
        </w:rPr>
        <w:t>MCP Apps</w:t>
      </w:r>
      <w:r w:rsidRPr="0A98F251" w:rsidR="7E2D67C0">
        <w:rPr>
          <w:rFonts w:ascii="Liberation Sans" w:hAnsi="Liberation Sans" w:eastAsia="Liberation Sans" w:cs="Noto Naskh Arabic"/>
          <w:color w:val="auto"/>
          <w:sz w:val="24"/>
          <w:szCs w:val="24"/>
          <w:rtl w:val="1"/>
        </w:rPr>
        <w:t xml:space="preserve"> وبناء طبقة سياسة صغيرة على جانب المضيف وقياس أثرها تجريبيًا.</w:t>
      </w:r>
    </w:p>
    <w:p w:rsidR="00CB0906" w:rsidP="0A98F251" w:rsidRDefault="00DA5DE9" w14:paraId="104F94B2" w14:textId="7628DAE8">
      <w:pPr>
        <w:pStyle w:val="Heading2"/>
        <w:spacing w:line="288" w:lineRule="auto"/>
        <w:rPr>
          <w:color w:val="auto"/>
          <w:sz w:val="32"/>
          <w:szCs w:val="32"/>
          <w:rtl w:val="1"/>
        </w:rPr>
      </w:pPr>
      <w:bookmarkStart w:name="_Toc1358439809" w:id="140895749"/>
      <w:bookmarkStart w:name="_Toc291835075" w:id="890168423"/>
      <w:r w:rsidRPr="0A98F251" w:rsidR="7E2D67C0">
        <w:rPr>
          <w:color w:val="auto"/>
          <w:sz w:val="32"/>
          <w:szCs w:val="32"/>
        </w:rPr>
        <w:t>5.</w:t>
      </w:r>
      <w:r w:rsidRPr="0A98F251" w:rsidR="7E2D67C0">
        <w:rPr>
          <w:color w:val="auto"/>
          <w:sz w:val="32"/>
          <w:szCs w:val="32"/>
        </w:rPr>
        <w:t xml:space="preserve">3 </w:t>
      </w:r>
      <w:r w:rsidRPr="0A98F251" w:rsidR="7E2D67C0">
        <w:rPr>
          <w:color w:val="auto"/>
          <w:sz w:val="32"/>
          <w:szCs w:val="32"/>
          <w:rtl w:val="1"/>
        </w:rPr>
        <w:t>الأهداف الفرعية</w:t>
      </w:r>
      <w:bookmarkEnd w:id="140895749"/>
      <w:bookmarkEnd w:id="890168423"/>
    </w:p>
    <w:p w:rsidR="00CB0906" w:rsidP="0A98F251" w:rsidRDefault="00DA5DE9" w14:paraId="474008D0"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استخراج المتطلبات الأمنية الإلزامية والقنوات التي تعتمد على سياسة المضيف.</w:t>
      </w:r>
    </w:p>
    <w:p w:rsidR="00CB0906" w:rsidP="0A98F251" w:rsidRDefault="00DA5DE9" w14:paraId="1F804955"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بناء مختبر محلي وتنفيذ خط أساس موحد وسيناريوهات قابلة للتكرار.</w:t>
      </w:r>
    </w:p>
    <w:p w:rsidR="00CB0906" w:rsidP="0A98F251" w:rsidRDefault="00DA5DE9" w14:paraId="1482A0B5"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تنفيذ طبقة السياسة المقترحة وتشغيل السيناريوهات نفسها بعد تفعيلها.</w:t>
      </w:r>
    </w:p>
    <w:p w:rsidR="00CB0906" w:rsidP="0A98F251" w:rsidRDefault="00DA5DE9" w14:paraId="0F9376EA"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مقارنة الأمن والوظائف والأداء وقبول الفرضيات أو رفضها وفق النتائج.</w:t>
      </w:r>
    </w:p>
    <w:p w:rsidR="00CB0906" w:rsidP="0A98F251" w:rsidRDefault="00DA5DE9" w14:paraId="0803A3B8" w14:textId="22BDC5CA">
      <w:pPr>
        <w:pStyle w:val="Heading1"/>
        <w:spacing w:line="288" w:lineRule="auto"/>
        <w:rPr>
          <w:color w:val="auto"/>
          <w:sz w:val="32"/>
          <w:szCs w:val="32"/>
          <w:rtl w:val="1"/>
        </w:rPr>
      </w:pPr>
      <w:bookmarkStart w:name="_Toc1978432200" w:id="1796061241"/>
      <w:bookmarkStart w:name="_Toc1024528335" w:id="1396558175"/>
      <w:r w:rsidRPr="0A98F251" w:rsidR="7E2D67C0">
        <w:rPr>
          <w:color w:val="auto"/>
          <w:sz w:val="32"/>
          <w:szCs w:val="32"/>
        </w:rPr>
        <w:t xml:space="preserve">6. </w:t>
      </w:r>
      <w:r w:rsidRPr="0A98F251" w:rsidR="7E2D67C0">
        <w:rPr>
          <w:color w:val="auto"/>
          <w:sz w:val="32"/>
          <w:szCs w:val="32"/>
          <w:rtl w:val="1"/>
        </w:rPr>
        <w:t>المنهجية</w:t>
      </w:r>
      <w:bookmarkEnd w:id="1796061241"/>
      <w:bookmarkEnd w:id="1396558175"/>
    </w:p>
    <w:p w:rsidR="00CB0906" w:rsidP="0A98F251" w:rsidRDefault="00DA5DE9" w14:paraId="6F688094" w14:textId="2ACEAE61">
      <w:pPr>
        <w:pStyle w:val="Heading2"/>
        <w:spacing w:line="288" w:lineRule="auto"/>
        <w:rPr>
          <w:color w:val="auto"/>
          <w:sz w:val="28"/>
          <w:szCs w:val="28"/>
          <w:rtl w:val="1"/>
        </w:rPr>
      </w:pPr>
      <w:bookmarkStart w:name="_Toc1248937957" w:id="1038356733"/>
      <w:bookmarkStart w:name="_Toc2105130714" w:id="2038667384"/>
      <w:r w:rsidRPr="0A98F251" w:rsidR="7E2D67C0">
        <w:rPr>
          <w:color w:val="auto"/>
          <w:sz w:val="32"/>
          <w:szCs w:val="32"/>
        </w:rPr>
        <w:t xml:space="preserve">6.1 </w:t>
      </w:r>
      <w:r w:rsidRPr="0A98F251" w:rsidR="7E2D67C0">
        <w:rPr>
          <w:color w:val="auto"/>
          <w:sz w:val="32"/>
          <w:szCs w:val="32"/>
          <w:rtl w:val="1"/>
        </w:rPr>
        <w:t>نوع الدراسة وتصميمها</w:t>
      </w:r>
      <w:bookmarkEnd w:id="1038356733"/>
      <w:bookmarkEnd w:id="2038667384"/>
    </w:p>
    <w:p w:rsidR="00CB0906" w:rsidP="0A98F251" w:rsidRDefault="00DA5DE9" w14:paraId="4DC4966A"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تستخدم الدراسة </w:t>
      </w:r>
      <w:r w:rsidRPr="0A98F251" w:rsidR="7E2D67C0">
        <w:rPr>
          <w:rFonts w:ascii="Liberation Sans" w:hAnsi="Liberation Sans" w:eastAsia="Liberation Sans" w:cs="Noto Naskh Arabic"/>
          <w:b w:val="1"/>
          <w:bCs w:val="1"/>
          <w:color w:val="auto"/>
          <w:sz w:val="24"/>
          <w:szCs w:val="24"/>
          <w:rtl w:val="1"/>
        </w:rPr>
        <w:t>منهجًا تجريبيًا تطبيقيًا</w:t>
      </w:r>
      <w:r w:rsidRPr="0A98F251" w:rsidR="7E2D67C0">
        <w:rPr>
          <w:rFonts w:ascii="Liberation Sans" w:hAnsi="Liberation Sans" w:eastAsia="Liberation Sans" w:cs="Noto Naskh Arabic"/>
          <w:color w:val="auto"/>
          <w:sz w:val="24"/>
          <w:szCs w:val="24"/>
          <w:rtl w:val="1"/>
        </w:rPr>
        <w:t xml:space="preserve"> داخل مختبر محلي معزول. وتنفذ الحالات نفسها في مجموعتين:</w:t>
      </w:r>
    </w:p>
    <w:p w:rsidR="00CB0906" w:rsidP="0A98F251" w:rsidRDefault="00DA5DE9" w14:paraId="32BA55D6"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Pr>
        <w:t>Baseline</w:t>
      </w:r>
      <w:r w:rsidRPr="0A98F251" w:rsidR="7E2D67C0">
        <w:rPr>
          <w:rFonts w:ascii="Liberation Sans" w:hAnsi="Liberation Sans" w:eastAsia="Liberation Sans" w:cs="Noto Naskh Arabic"/>
          <w:b w:val="1"/>
          <w:bCs w:val="1"/>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مضيف اختبار يطبق متطلبات </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MUST</w:t>
      </w:r>
      <w:r w:rsidRPr="0A98F251" w:rsidR="7E2D67C0">
        <w:rPr>
          <w:rFonts w:ascii="Liberation Mono" w:hAnsi="Liberation Mono" w:eastAsia="Liberation Mono" w:cs="Liberation Mono"/>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في مواصفة </w:t>
      </w:r>
      <w:r w:rsidRPr="0A98F251" w:rsidR="7E2D67C0">
        <w:rPr>
          <w:rFonts w:ascii="Liberation Sans" w:hAnsi="Liberation Sans" w:eastAsia="Liberation Sans" w:cs="Noto Naskh Arabic"/>
          <w:color w:val="auto"/>
          <w:sz w:val="24"/>
          <w:szCs w:val="24"/>
        </w:rPr>
        <w:t>MCP Apps</w:t>
      </w:r>
      <w:r w:rsidRPr="0A98F251" w:rsidR="7E2D67C0">
        <w:rPr>
          <w:rFonts w:ascii="Liberation Sans" w:hAnsi="Liberation Sans" w:eastAsia="Liberation Sans" w:cs="Noto Naskh Arabic"/>
          <w:color w:val="auto"/>
          <w:sz w:val="24"/>
          <w:szCs w:val="24"/>
          <w:rtl w:val="1"/>
        </w:rPr>
        <w:t>، دون طبقة السياسة الإضافية.</w:t>
      </w:r>
    </w:p>
    <w:p w:rsidR="00CB0906" w:rsidP="0A98F251" w:rsidRDefault="00DA5DE9" w14:paraId="34A4B153"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Pr>
        <w:t>Treatment</w:t>
      </w:r>
      <w:r w:rsidRPr="0A98F251" w:rsidR="7E2D67C0">
        <w:rPr>
          <w:rFonts w:ascii="Liberation Sans" w:hAnsi="Liberation Sans" w:eastAsia="Liberation Sans" w:cs="Noto Naskh Arabic"/>
          <w:b w:val="1"/>
          <w:bCs w:val="1"/>
          <w:color w:val="auto"/>
          <w:sz w:val="24"/>
          <w:szCs w:val="24"/>
          <w:rtl w:val="1"/>
        </w:rPr>
        <w:t>:</w:t>
      </w:r>
      <w:r w:rsidRPr="0A98F251" w:rsidR="7E2D67C0">
        <w:rPr>
          <w:rFonts w:ascii="Liberation Sans" w:hAnsi="Liberation Sans" w:eastAsia="Liberation Sans" w:cs="Noto Naskh Arabic"/>
          <w:color w:val="auto"/>
          <w:sz w:val="24"/>
          <w:szCs w:val="24"/>
          <w:rtl w:val="1"/>
        </w:rPr>
        <w:t xml:space="preserve"> المضيف نفسه والبيئة نفسها، مع تفعيل الطبقة المقترحة فقط.</w:t>
      </w:r>
    </w:p>
    <w:p w:rsidR="00CB0906" w:rsidP="0A98F251" w:rsidRDefault="00DA5DE9" w14:paraId="65F79BC7"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المتغير المستقل هو حالة الطبقة (معطلة/مفعلة)، والمتغيرات التابعة هي قرارات السماح والرفض، وتنفيذ الإجراءات دون موافقة، ووصول البيانات الاصطناعية، ونجاح الوظائف المشروعة، وزمن المعالجة.</w:t>
      </w:r>
    </w:p>
    <w:p w:rsidR="00CB0906" w:rsidP="0A98F251" w:rsidRDefault="00DA5DE9" w14:paraId="423EB03D" w14:textId="4D9ECFFE">
      <w:pPr>
        <w:pStyle w:val="Heading2"/>
        <w:spacing w:line="288" w:lineRule="auto"/>
        <w:rPr>
          <w:color w:val="auto"/>
          <w:sz w:val="32"/>
          <w:szCs w:val="32"/>
          <w:rtl w:val="1"/>
        </w:rPr>
      </w:pPr>
      <w:bookmarkStart w:name="_Toc17510877" w:id="1118333347"/>
      <w:bookmarkStart w:name="_Toc1636858067" w:id="746510977"/>
      <w:r w:rsidRPr="0A98F251" w:rsidR="7E2D67C0">
        <w:rPr>
          <w:color w:val="auto"/>
          <w:sz w:val="32"/>
          <w:szCs w:val="32"/>
        </w:rPr>
        <w:t xml:space="preserve">6.2 </w:t>
      </w:r>
      <w:r w:rsidRPr="0A98F251" w:rsidR="7E2D67C0">
        <w:rPr>
          <w:color w:val="auto"/>
          <w:sz w:val="32"/>
          <w:szCs w:val="32"/>
          <w:rtl w:val="1"/>
        </w:rPr>
        <w:t>بيئة الاختبار ونطاقه</w:t>
      </w:r>
      <w:bookmarkEnd w:id="1118333347"/>
      <w:bookmarkEnd w:id="746510977"/>
    </w:p>
    <w:p w:rsidR="00CB0906" w:rsidP="0A98F251" w:rsidRDefault="00DA5DE9" w14:paraId="6620A91D"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جهاز </w:t>
      </w:r>
      <w:r w:rsidRPr="0A98F251" w:rsidR="7E2D67C0">
        <w:rPr>
          <w:rFonts w:ascii="Liberation Sans" w:hAnsi="Liberation Sans" w:eastAsia="Liberation Sans" w:cs="Noto Naskh Arabic"/>
          <w:color w:val="auto"/>
          <w:sz w:val="24"/>
          <w:szCs w:val="24"/>
        </w:rPr>
        <w:t>Linux</w:t>
      </w:r>
      <w:r w:rsidRPr="0A98F251" w:rsidR="7E2D67C0">
        <w:rPr>
          <w:rFonts w:ascii="Liberation Sans" w:hAnsi="Liberation Sans" w:eastAsia="Liberation Sans" w:cs="Noto Naskh Arabic"/>
          <w:color w:val="auto"/>
          <w:sz w:val="24"/>
          <w:szCs w:val="24"/>
          <w:rtl w:val="1"/>
        </w:rPr>
        <w:t xml:space="preserve"> واحد وبيئة محلية معزولة.</w:t>
      </w:r>
    </w:p>
    <w:p w:rsidR="00CB0906" w:rsidP="0A98F251" w:rsidRDefault="00DA5DE9" w14:paraId="5E931FB3"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مضيف اختبار واحد مبني على </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basic-host</w:t>
      </w:r>
      <w:r w:rsidRPr="0A98F251" w:rsidR="7E2D67C0">
        <w:rPr>
          <w:rFonts w:ascii="Liberation Mono" w:hAnsi="Liberation Mono" w:eastAsia="Liberation Mono" w:cs="Liberation Mono"/>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Sans" w:hAnsi="Liberation Sans" w:eastAsia="Liberation Sans" w:cs="Noto Naskh Arabic"/>
          <w:color w:val="auto"/>
          <w:sz w:val="24"/>
          <w:szCs w:val="24"/>
        </w:rPr>
        <w:t>AppBridge</w:t>
      </w:r>
      <w:r w:rsidRPr="0A98F251" w:rsidR="7E2D67C0">
        <w:rPr>
          <w:rFonts w:ascii="Liberation Sans" w:hAnsi="Liberation Sans" w:eastAsia="Liberation Sans" w:cs="Noto Naskh Arabic"/>
          <w:color w:val="auto"/>
          <w:sz w:val="24"/>
          <w:szCs w:val="24"/>
          <w:rtl w:val="1"/>
        </w:rPr>
        <w:t xml:space="preserve"> من مشروع </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ext-apps</w:t>
      </w:r>
      <w:r w:rsidRPr="0A98F251" w:rsidR="7E2D67C0">
        <w:rPr>
          <w:rFonts w:ascii="Liberation Mono" w:hAnsi="Liberation Mono" w:eastAsia="Liberation Mono" w:cs="Liberation Mono"/>
          <w:color w:val="auto"/>
          <w:sz w:val="24"/>
          <w:szCs w:val="24"/>
        </w:rPr>
        <w:t>⁩</w:t>
      </w:r>
      <w:r w:rsidRPr="0A98F251" w:rsidR="7E2D67C0">
        <w:rPr>
          <w:rFonts w:ascii="Liberation Sans" w:hAnsi="Liberation Sans" w:eastAsia="Liberation Sans" w:cs="Noto Naskh Arabic"/>
          <w:color w:val="auto"/>
          <w:sz w:val="24"/>
          <w:szCs w:val="24"/>
        </w:rPr>
        <w:t xml:space="preserve"> (</w:t>
      </w:r>
      <w:r w:rsidRPr="0A98F251" w:rsidR="7E2D67C0">
        <w:rPr>
          <w:rFonts w:ascii="Liberation Sans" w:hAnsi="Liberation Sans" w:eastAsia="Liberation Sans" w:cs="Noto Naskh Arabic"/>
          <w:color w:val="auto"/>
          <w:sz w:val="24"/>
          <w:szCs w:val="24"/>
        </w:rPr>
        <w:t>Model Context Protocol</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Pr>
        <w:t>2026a</w:t>
      </w:r>
      <w:r w:rsidRPr="0A98F251" w:rsidR="7E2D67C0">
        <w:rPr>
          <w:rFonts w:ascii="Liberation Sans" w:hAnsi="Liberation Sans" w:eastAsia="Liberation Sans" w:cs="Noto Naskh Arabic"/>
          <w:color w:val="auto"/>
          <w:sz w:val="24"/>
          <w:szCs w:val="24"/>
        </w:rPr>
        <w:t>).</w:t>
      </w:r>
    </w:p>
    <w:p w:rsidR="00CB0906" w:rsidP="0A98F251" w:rsidRDefault="00DA5DE9" w14:paraId="624259B5"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خادم </w:t>
      </w:r>
      <w:r w:rsidRPr="0A98F251" w:rsidR="7E2D67C0">
        <w:rPr>
          <w:rFonts w:ascii="Liberation Sans" w:hAnsi="Liberation Sans" w:eastAsia="Liberation Sans" w:cs="Noto Naskh Arabic"/>
          <w:color w:val="auto"/>
          <w:sz w:val="24"/>
          <w:szCs w:val="24"/>
        </w:rPr>
        <w:t>MCP</w:t>
      </w:r>
      <w:r w:rsidRPr="0A98F251" w:rsidR="7E2D67C0">
        <w:rPr>
          <w:rFonts w:ascii="Liberation Sans" w:hAnsi="Liberation Sans" w:eastAsia="Liberation Sans" w:cs="Noto Naskh Arabic"/>
          <w:color w:val="auto"/>
          <w:sz w:val="24"/>
          <w:szCs w:val="24"/>
          <w:rtl w:val="1"/>
        </w:rPr>
        <w:t xml:space="preserve"> محلي، وواجهة مشروعة، وواجهة اختبار غير موثوقة.</w:t>
      </w:r>
    </w:p>
    <w:p w:rsidR="00CB0906" w:rsidP="0A98F251" w:rsidRDefault="00DA5DE9" w14:paraId="030F00E7"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أدوات وموارد وهمية، وخادم استقبال محلي، وقيمة اختبار مثل </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SYNTHETIC_SECRET_001</w:t>
      </w:r>
      <w:r w:rsidRPr="0A98F251" w:rsidR="7E2D67C0">
        <w:rPr>
          <w:rFonts w:ascii="Liberation Mono" w:hAnsi="Liberation Mono" w:eastAsia="Liberation Mono" w:cs="Liberation Mono"/>
          <w:color w:val="auto"/>
          <w:sz w:val="24"/>
          <w:szCs w:val="24"/>
        </w:rPr>
        <w:t>⁩</w:t>
      </w:r>
      <w:r w:rsidRPr="0A98F251" w:rsidR="7E2D67C0">
        <w:rPr>
          <w:rFonts w:ascii="Liberation Sans" w:hAnsi="Liberation Sans" w:eastAsia="Liberation Sans" w:cs="Noto Naskh Arabic"/>
          <w:color w:val="auto"/>
          <w:sz w:val="24"/>
          <w:szCs w:val="24"/>
        </w:rPr>
        <w:t>.</w:t>
      </w:r>
    </w:p>
    <w:p w:rsidR="00CB0906" w:rsidP="0A98F251" w:rsidRDefault="00DA5DE9" w14:paraId="3514BF32"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سجل موحد لرسائل </w:t>
      </w:r>
      <w:r w:rsidRPr="0A98F251" w:rsidR="7E2D67C0">
        <w:rPr>
          <w:rFonts w:ascii="Liberation Sans" w:hAnsi="Liberation Sans" w:eastAsia="Liberation Sans" w:cs="Noto Naskh Arabic"/>
          <w:color w:val="auto"/>
          <w:sz w:val="24"/>
          <w:szCs w:val="24"/>
        </w:rPr>
        <w:t>JSON-RPC</w:t>
      </w:r>
      <w:r w:rsidRPr="0A98F251" w:rsidR="7E2D67C0">
        <w:rPr>
          <w:rFonts w:ascii="Liberation Sans" w:hAnsi="Liberation Sans" w:eastAsia="Liberation Sans" w:cs="Noto Naskh Arabic"/>
          <w:color w:val="auto"/>
          <w:sz w:val="24"/>
          <w:szCs w:val="24"/>
          <w:rtl w:val="1"/>
        </w:rPr>
        <w:t xml:space="preserve"> وقرارات السياسة والأزمنة.</w:t>
      </w:r>
    </w:p>
    <w:p w:rsidR="00CB0906" w:rsidP="0A98F251" w:rsidRDefault="00DA5DE9" w14:paraId="29289119"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يفترض البحث أن المهاجم يتحكم في خادم </w:t>
      </w:r>
      <w:r w:rsidRPr="0A98F251" w:rsidR="7E2D67C0">
        <w:rPr>
          <w:rFonts w:ascii="Liberation Sans" w:hAnsi="Liberation Sans" w:eastAsia="Liberation Sans" w:cs="Noto Naskh Arabic"/>
          <w:color w:val="auto"/>
          <w:sz w:val="24"/>
          <w:szCs w:val="24"/>
        </w:rPr>
        <w:t>MCP</w:t>
      </w:r>
      <w:r w:rsidRPr="0A98F251" w:rsidR="7E2D67C0">
        <w:rPr>
          <w:rFonts w:ascii="Liberation Sans" w:hAnsi="Liberation Sans" w:eastAsia="Liberation Sans" w:cs="Noto Naskh Arabic"/>
          <w:color w:val="auto"/>
          <w:sz w:val="24"/>
          <w:szCs w:val="24"/>
          <w:rtl w:val="1"/>
        </w:rPr>
        <w:t xml:space="preserve"> والواجهة، لكنه لا يملك وصولًا مباشرًا إلى جهاز المستخدم. ولا تشمل الدراسة كسر المتصفح أو الهروب من الـ</w:t>
      </w:r>
      <w:r w:rsidRPr="0A98F251" w:rsidR="7E2D67C0">
        <w:rPr>
          <w:rFonts w:ascii="Liberation Sans" w:hAnsi="Liberation Sans" w:eastAsia="Liberation Sans" w:cs="Noto Naskh Arabic"/>
          <w:color w:val="auto"/>
          <w:sz w:val="24"/>
          <w:szCs w:val="24"/>
        </w:rPr>
        <w:t>sandbox</w:t>
      </w:r>
      <w:r w:rsidRPr="0A98F251" w:rsidR="7E2D67C0">
        <w:rPr>
          <w:rFonts w:ascii="Liberation Sans" w:hAnsi="Liberation Sans" w:eastAsia="Liberation Sans" w:cs="Noto Naskh Arabic"/>
          <w:color w:val="auto"/>
          <w:sz w:val="24"/>
          <w:szCs w:val="24"/>
          <w:rtl w:val="1"/>
        </w:rPr>
        <w:t xml:space="preserve"> أو إجراء تجربة تصيد على أشخاص حقيقيين.</w:t>
      </w:r>
    </w:p>
    <w:p w:rsidR="00CB0906" w:rsidP="0A98F251" w:rsidRDefault="00DA5DE9" w14:paraId="466261BC" w14:textId="257828A7">
      <w:pPr>
        <w:pStyle w:val="Heading2"/>
        <w:spacing w:line="288" w:lineRule="auto"/>
        <w:rPr>
          <w:color w:val="auto"/>
          <w:sz w:val="32"/>
          <w:szCs w:val="32"/>
          <w:rtl w:val="1"/>
        </w:rPr>
      </w:pPr>
      <w:bookmarkStart w:name="_Toc1375621050" w:id="1642929577"/>
      <w:bookmarkStart w:name="_Toc37225320" w:id="366031725"/>
      <w:r w:rsidRPr="0A98F251" w:rsidR="7E2D67C0">
        <w:rPr>
          <w:color w:val="auto"/>
          <w:sz w:val="32"/>
          <w:szCs w:val="32"/>
        </w:rPr>
        <w:t xml:space="preserve">6.3 </w:t>
      </w:r>
      <w:r w:rsidRPr="0A98F251" w:rsidR="7E2D67C0">
        <w:rPr>
          <w:color w:val="auto"/>
          <w:sz w:val="32"/>
          <w:szCs w:val="32"/>
          <w:rtl w:val="1"/>
        </w:rPr>
        <w:t>الحل المقترح</w:t>
      </w:r>
      <w:bookmarkEnd w:id="1642929577"/>
      <w:bookmarkEnd w:id="366031725"/>
    </w:p>
    <w:p w:rsidR="00CB0906" w:rsidP="0A98F251" w:rsidRDefault="00DA5DE9" w14:paraId="127EB4D6"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تعترض طبقة السياسة رسائل الواجهة قبل تنفيذها، وتطبق أربع قواعد:</w:t>
      </w:r>
    </w:p>
    <w:p w:rsidR="00CB0906" w:rsidP="0A98F251" w:rsidRDefault="00DA5DE9" w14:paraId="3653E581"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1</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tl w:val="1"/>
        </w:rPr>
        <w:t>الروابط:</w:t>
      </w:r>
      <w:r w:rsidRPr="0A98F251" w:rsidR="7E2D67C0">
        <w:rPr>
          <w:rFonts w:ascii="Liberation Sans" w:hAnsi="Liberation Sans" w:eastAsia="Liberation Sans" w:cs="Noto Naskh Arabic"/>
          <w:color w:val="auto"/>
          <w:sz w:val="24"/>
          <w:szCs w:val="24"/>
          <w:rtl w:val="1"/>
        </w:rPr>
        <w:t xml:space="preserve"> السماح بـ</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https</w:t>
      </w:r>
      <w:r w:rsidRPr="0A98F251" w:rsidR="7E2D67C0">
        <w:rPr>
          <w:rFonts w:ascii="Liberation Mono" w:hAnsi="Liberation Mono" w:eastAsia="Liberation Mono" w:cs="Liberation Mono"/>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فقط، والتحقق من النطاق والمسار، وطلب الموافقة قبل فتح رابط خارجي.</w:t>
      </w:r>
    </w:p>
    <w:p w:rsidR="00CB0906" w:rsidP="0A98F251" w:rsidRDefault="00DA5DE9" w14:paraId="4CB02D71"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2</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tl w:val="1"/>
        </w:rPr>
        <w:t>الرسائل والسياق:</w:t>
      </w:r>
      <w:r w:rsidRPr="0A98F251" w:rsidR="7E2D67C0">
        <w:rPr>
          <w:rFonts w:ascii="Liberation Sans" w:hAnsi="Liberation Sans" w:eastAsia="Liberation Sans" w:cs="Noto Naskh Arabic"/>
          <w:color w:val="auto"/>
          <w:sz w:val="24"/>
          <w:szCs w:val="24"/>
          <w:rtl w:val="1"/>
        </w:rPr>
        <w:t xml:space="preserve"> طلب الموافقة على </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ui/message</w:t>
      </w:r>
      <w:r w:rsidRPr="0A98F251" w:rsidR="7E2D67C0">
        <w:rPr>
          <w:rFonts w:ascii="Liberation Mono" w:hAnsi="Liberation Mono" w:eastAsia="Liberation Mono" w:cs="Liberation Mono"/>
          <w:color w:val="auto"/>
          <w:sz w:val="24"/>
          <w:szCs w:val="24"/>
          <w:rtl w:val="1"/>
        </w:rPr>
        <w:t>⁩</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Mono" w:hAnsi="Liberation Mono" w:eastAsia="Liberation Mono" w:cs="Liberation Mono"/>
          <w:color w:val="auto"/>
          <w:sz w:val="24"/>
          <w:szCs w:val="24"/>
          <w:rtl w:val="1"/>
        </w:rPr>
        <w:t>⁦</w:t>
      </w:r>
      <w:r w:rsidRPr="0A98F251" w:rsidR="7E2D67C0">
        <w:rPr>
          <w:rFonts w:ascii="Liberation Mono" w:hAnsi="Liberation Mono" w:eastAsia="Liberation Mono" w:cs="Liberation Mono"/>
          <w:color w:val="auto"/>
          <w:sz w:val="24"/>
          <w:szCs w:val="24"/>
        </w:rPr>
        <w:t>ui/update-model-context</w:t>
      </w:r>
      <w:r w:rsidRPr="0A98F251" w:rsidR="7E2D67C0">
        <w:rPr>
          <w:rFonts w:ascii="Liberation Mono" w:hAnsi="Liberation Mono" w:eastAsia="Liberation Mono" w:cs="Liberation Mono"/>
          <w:color w:val="auto"/>
          <w:sz w:val="24"/>
          <w:szCs w:val="24"/>
          <w:rtl w:val="1"/>
        </w:rPr>
        <w:t>⁩</w:t>
      </w:r>
      <w:r w:rsidRPr="0A98F251" w:rsidR="7E2D67C0">
        <w:rPr>
          <w:rFonts w:ascii="Liberation Sans" w:hAnsi="Liberation Sans" w:eastAsia="Liberation Sans" w:cs="Noto Naskh Arabic"/>
          <w:color w:val="auto"/>
          <w:sz w:val="24"/>
          <w:szCs w:val="24"/>
          <w:rtl w:val="1"/>
        </w:rPr>
        <w:t>، وإظهار المصدر، وتحديد الحجم ومعدل الطلبات.</w:t>
      </w:r>
    </w:p>
    <w:p w:rsidR="00CB0906" w:rsidP="0A98F251" w:rsidRDefault="00DA5DE9" w14:paraId="053112CC"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3</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tl w:val="1"/>
        </w:rPr>
        <w:t>حد الثقة المرئي:</w:t>
      </w:r>
      <w:r w:rsidRPr="0A98F251" w:rsidR="7E2D67C0">
        <w:rPr>
          <w:rFonts w:ascii="Liberation Sans" w:hAnsi="Liberation Sans" w:eastAsia="Liberation Sans" w:cs="Noto Naskh Arabic"/>
          <w:color w:val="auto"/>
          <w:sz w:val="24"/>
          <w:szCs w:val="24"/>
          <w:rtl w:val="1"/>
        </w:rPr>
        <w:t xml:space="preserve"> إضافة علامة ثابتة حول الواجهة توضح أنها مقدمة من خادم </w:t>
      </w:r>
      <w:r w:rsidRPr="0A98F251" w:rsidR="7E2D67C0">
        <w:rPr>
          <w:rFonts w:ascii="Liberation Sans" w:hAnsi="Liberation Sans" w:eastAsia="Liberation Sans" w:cs="Noto Naskh Arabic"/>
          <w:color w:val="auto"/>
          <w:sz w:val="24"/>
          <w:szCs w:val="24"/>
        </w:rPr>
        <w:t>MCP</w:t>
      </w:r>
      <w:r w:rsidRPr="0A98F251" w:rsidR="7E2D67C0">
        <w:rPr>
          <w:rFonts w:ascii="Liberation Sans" w:hAnsi="Liberation Sans" w:eastAsia="Liberation Sans" w:cs="Noto Naskh Arabic"/>
          <w:color w:val="auto"/>
          <w:sz w:val="24"/>
          <w:szCs w:val="24"/>
          <w:rtl w:val="1"/>
        </w:rPr>
        <w:t xml:space="preserve"> خارجي.</w:t>
      </w:r>
    </w:p>
    <w:p w:rsidR="00CB0906" w:rsidP="0A98F251" w:rsidRDefault="00DA5DE9" w14:paraId="0BCB776A"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4</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b w:val="1"/>
          <w:bCs w:val="1"/>
          <w:color w:val="auto"/>
          <w:sz w:val="24"/>
          <w:szCs w:val="24"/>
          <w:rtl w:val="1"/>
        </w:rPr>
        <w:t>التدقيق:</w:t>
      </w:r>
      <w:r w:rsidRPr="0A98F251" w:rsidR="7E2D67C0">
        <w:rPr>
          <w:rFonts w:ascii="Liberation Sans" w:hAnsi="Liberation Sans" w:eastAsia="Liberation Sans" w:cs="Noto Naskh Arabic"/>
          <w:color w:val="auto"/>
          <w:sz w:val="24"/>
          <w:szCs w:val="24"/>
          <w:rtl w:val="1"/>
        </w:rPr>
        <w:t xml:space="preserve"> تسجيل المصدر ونوع الطلب والقرار وسببه وزمن المعالجة دون تخزين بيانات حساسة.</w:t>
      </w:r>
    </w:p>
    <w:p w:rsidR="00CB0906" w:rsidP="0A98F251" w:rsidRDefault="00DA5DE9" w14:paraId="6AB26001"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تظل اختبارات </w:t>
      </w:r>
      <w:r w:rsidRPr="0A98F251" w:rsidR="7E2D67C0">
        <w:rPr>
          <w:rFonts w:ascii="Liberation Sans" w:hAnsi="Liberation Sans" w:eastAsia="Liberation Sans" w:cs="Noto Naskh Arabic"/>
          <w:color w:val="auto"/>
          <w:sz w:val="24"/>
          <w:szCs w:val="24"/>
        </w:rPr>
        <w:t>CSP</w:t>
      </w:r>
      <w:r w:rsidRPr="0A98F251" w:rsidR="7E2D67C0">
        <w:rPr>
          <w:rFonts w:ascii="Liberation Sans" w:hAnsi="Liberation Sans" w:eastAsia="Liberation Sans" w:cs="Noto Naskh Arabic"/>
          <w:color w:val="auto"/>
          <w:sz w:val="24"/>
          <w:szCs w:val="24"/>
          <w:rtl w:val="1"/>
        </w:rPr>
        <w:t xml:space="preserve"> ورؤية الأدوات جزءًا من امتثال خط الأساس للمواصفة، وليست إسهامًا جديدًا للطبقة.</w:t>
      </w:r>
    </w:p>
    <w:p w:rsidR="00CB0906" w:rsidP="0A98F251" w:rsidRDefault="00DA5DE9" w14:paraId="10E3F8A7" w14:textId="61F5CCEA">
      <w:pPr>
        <w:pStyle w:val="Heading2"/>
        <w:spacing w:line="288" w:lineRule="auto"/>
        <w:rPr>
          <w:color w:val="auto"/>
          <w:sz w:val="32"/>
          <w:szCs w:val="32"/>
          <w:rtl w:val="1"/>
        </w:rPr>
      </w:pPr>
      <w:bookmarkStart w:name="_Toc1927693475" w:id="1446980499"/>
      <w:bookmarkStart w:name="_Toc1077127338" w:id="1941782964"/>
      <w:r w:rsidRPr="0A98F251" w:rsidR="7E2D67C0">
        <w:rPr>
          <w:color w:val="auto"/>
          <w:sz w:val="32"/>
          <w:szCs w:val="32"/>
        </w:rPr>
        <w:t xml:space="preserve">6.4 </w:t>
      </w:r>
      <w:r w:rsidRPr="0A98F251" w:rsidR="7E2D67C0">
        <w:rPr>
          <w:color w:val="auto"/>
          <w:sz w:val="32"/>
          <w:szCs w:val="32"/>
          <w:rtl w:val="1"/>
        </w:rPr>
        <w:t>خطوات التنفيذ</w:t>
      </w:r>
      <w:bookmarkEnd w:id="1446980499"/>
      <w:bookmarkEnd w:id="1941782964"/>
    </w:p>
    <w:p w:rsidR="00CB0906" w:rsidP="0A98F251" w:rsidRDefault="00DA5DE9" w14:paraId="0656FC5C"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1</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تشغيل المثال الرسمي والتحقق من عرض واجهة مشروعة واستدعاء أداة مسموحة.</w:t>
      </w:r>
    </w:p>
    <w:p w:rsidR="00CB0906" w:rsidP="0A98F251" w:rsidRDefault="00DA5DE9" w14:paraId="290603A1"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2</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بناء الخادم المحلي والواجهتين والأدوات والموارد الوهمية وخادم الاستقبال.</w:t>
      </w:r>
    </w:p>
    <w:p w:rsidR="00CB0906" w:rsidP="0A98F251" w:rsidRDefault="00DA5DE9" w14:paraId="5A7F4294"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3</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تثبيت حالات الاختبار وتشغيلها في </w:t>
      </w:r>
      <w:r w:rsidRPr="0A98F251" w:rsidR="7E2D67C0">
        <w:rPr>
          <w:rFonts w:ascii="Liberation Sans" w:hAnsi="Liberation Sans" w:eastAsia="Liberation Sans" w:cs="Noto Naskh Arabic"/>
          <w:color w:val="auto"/>
          <w:sz w:val="24"/>
          <w:szCs w:val="24"/>
        </w:rPr>
        <w:t>Baseline</w:t>
      </w:r>
      <w:r w:rsidRPr="0A98F251" w:rsidR="7E2D67C0">
        <w:rPr>
          <w:rFonts w:ascii="Liberation Sans" w:hAnsi="Liberation Sans" w:eastAsia="Liberation Sans" w:cs="Noto Naskh Arabic"/>
          <w:color w:val="auto"/>
          <w:sz w:val="24"/>
          <w:szCs w:val="24"/>
          <w:rtl w:val="1"/>
        </w:rPr>
        <w:t xml:space="preserve"> وتسجيل النتائج.</w:t>
      </w:r>
    </w:p>
    <w:p w:rsidR="00CB0906" w:rsidP="0A98F251" w:rsidRDefault="00DA5DE9" w14:paraId="22A145F9"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4</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تنفيذ طبقة السياسة كوحدة يمكن تشغيلها وإيقافها.</w:t>
      </w:r>
    </w:p>
    <w:p w:rsidR="00CB0906" w:rsidP="0A98F251" w:rsidRDefault="00DA5DE9" w14:paraId="6504ACEB"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Pr>
        <w:t>5</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تشغيل الحالات نفسها في </w:t>
      </w:r>
      <w:r w:rsidRPr="0A98F251" w:rsidR="7E2D67C0">
        <w:rPr>
          <w:rFonts w:ascii="Liberation Sans" w:hAnsi="Liberation Sans" w:eastAsia="Liberation Sans" w:cs="Noto Naskh Arabic"/>
          <w:color w:val="auto"/>
          <w:sz w:val="24"/>
          <w:szCs w:val="24"/>
        </w:rPr>
        <w:t>Treatment</w:t>
      </w:r>
      <w:r w:rsidRPr="0A98F251" w:rsidR="7E2D67C0">
        <w:rPr>
          <w:rFonts w:ascii="Liberation Sans" w:hAnsi="Liberation Sans" w:eastAsia="Liberation Sans" w:cs="Noto Naskh Arabic"/>
          <w:color w:val="auto"/>
          <w:sz w:val="24"/>
          <w:szCs w:val="24"/>
          <w:rtl w:val="1"/>
        </w:rPr>
        <w:t xml:space="preserve"> بالإعدادات والبيانات نفسها.</w:t>
      </w:r>
    </w:p>
    <w:p w:rsidR="00CB0906" w:rsidP="0A98F251" w:rsidRDefault="00DA5DE9" w14:paraId="7A09966C" w14:textId="76CDDD9F">
      <w:pPr>
        <w:pStyle w:val="BodyText"/>
        <w:spacing w:after="74" w:line="336" w:lineRule="auto"/>
        <w:ind w:right="255"/>
        <w:rPr>
          <w:rFonts w:ascii="Liberation Sans" w:hAnsi="Liberation Sans" w:eastAsia="Liberation Sans" w:cs="Noto Naskh Arabic"/>
          <w:color w:val="auto"/>
          <w:sz w:val="24"/>
          <w:szCs w:val="24"/>
          <w:rtl w:val="1"/>
        </w:rPr>
      </w:pPr>
      <w:r w:rsidRPr="0A98F251" w:rsidR="7E2D67C0">
        <w:rPr>
          <w:rFonts w:ascii="Liberation Sans" w:hAnsi="Liberation Sans" w:eastAsia="Liberation Sans" w:cs="Noto Naskh Arabic"/>
          <w:b w:val="1"/>
          <w:bCs w:val="1"/>
          <w:color w:val="auto"/>
          <w:sz w:val="24"/>
          <w:szCs w:val="24"/>
        </w:rPr>
        <w:t>6</w:t>
      </w: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مقارنة</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النتائج</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tl w:val="1"/>
        </w:rPr>
        <w:t>واختبار</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Pr>
        <w:t>H1</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Sans" w:hAnsi="Liberation Sans" w:eastAsia="Liberation Sans" w:cs="Noto Naskh Arabic"/>
          <w:color w:val="auto"/>
          <w:sz w:val="24"/>
          <w:szCs w:val="24"/>
        </w:rPr>
        <w:t>H2</w:t>
      </w:r>
      <w:r w:rsidRPr="0A98F251" w:rsidR="7E2D67C0">
        <w:rPr>
          <w:rFonts w:ascii="Liberation Sans" w:hAnsi="Liberation Sans" w:eastAsia="Liberation Sans" w:cs="Noto Naskh Arabic"/>
          <w:color w:val="auto"/>
          <w:sz w:val="24"/>
          <w:szCs w:val="24"/>
          <w:rtl w:val="1"/>
        </w:rPr>
        <w:t xml:space="preserve"> و</w:t>
      </w:r>
      <w:r w:rsidRPr="0A98F251" w:rsidR="7E2D67C0">
        <w:rPr>
          <w:rFonts w:ascii="Liberation Sans" w:hAnsi="Liberation Sans" w:eastAsia="Liberation Sans" w:cs="Noto Naskh Arabic"/>
          <w:color w:val="auto"/>
          <w:sz w:val="24"/>
          <w:szCs w:val="24"/>
        </w:rPr>
        <w:t>H3</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tl w:val="1"/>
        </w:rPr>
        <w:t>وكتابة</w:t>
      </w:r>
      <w:r w:rsidRPr="0A98F251" w:rsidR="7E2D67C0">
        <w:rPr>
          <w:rFonts w:ascii="Liberation Sans" w:hAnsi="Liberation Sans" w:eastAsia="Liberation Sans" w:cs="Noto Naskh Arabic"/>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الاستنتاجات</w:t>
      </w:r>
    </w:p>
    <w:p w:rsidR="00CB0906" w:rsidP="0A98F251" w:rsidRDefault="00DA5DE9" w14:paraId="11357695" w14:textId="58863A04">
      <w:pPr>
        <w:pStyle w:val="BodyText"/>
        <w:bidi w:val="1"/>
        <w:spacing w:after="74" w:line="336" w:lineRule="auto"/>
        <w:ind w:right="255"/>
        <w:rPr>
          <w:rFonts w:ascii="Liberation Sans" w:hAnsi="Liberation Sans" w:eastAsia="Liberation Sans" w:cs="Noto Naskh Arabic"/>
          <w:color w:val="auto"/>
          <w:sz w:val="24"/>
          <w:szCs w:val="24"/>
          <w:rtl w:val="1"/>
        </w:rPr>
      </w:pPr>
    </w:p>
    <w:p w:rsidR="00CB0906" w:rsidP="0A98F251" w:rsidRDefault="00DA5DE9" w14:paraId="388E7CFB" w14:textId="71C15FA4">
      <w:pPr>
        <w:pStyle w:val="Heading2"/>
        <w:bidi w:val="1"/>
        <w:spacing w:line="288" w:lineRule="auto"/>
        <w:rPr>
          <w:color w:val="auto"/>
          <w:sz w:val="32"/>
          <w:szCs w:val="32"/>
          <w:rtl w:val="1"/>
        </w:rPr>
      </w:pPr>
      <w:bookmarkStart w:name="_Toc1427220282" w:id="1692521315"/>
      <w:bookmarkStart w:name="_Toc1753319755" w:id="1264011419"/>
      <w:r w:rsidRPr="0A98F251" w:rsidR="7E2D67C0">
        <w:rPr>
          <w:color w:val="auto"/>
          <w:sz w:val="32"/>
          <w:szCs w:val="32"/>
        </w:rPr>
        <w:t>6.5</w:t>
      </w:r>
      <w:r w:rsidRPr="0A98F251" w:rsidR="7E2D67C0">
        <w:rPr>
          <w:color w:val="auto"/>
          <w:sz w:val="32"/>
          <w:szCs w:val="32"/>
          <w:rtl w:val="1"/>
        </w:rPr>
        <w:t xml:space="preserve"> </w:t>
      </w:r>
      <w:r w:rsidRPr="0A98F251" w:rsidR="7E2D67C0">
        <w:rPr>
          <w:color w:val="auto"/>
          <w:sz w:val="32"/>
          <w:szCs w:val="32"/>
          <w:rtl w:val="1"/>
        </w:rPr>
        <w:t>مصفوفة</w:t>
      </w:r>
      <w:r w:rsidRPr="0A98F251" w:rsidR="7E2D67C0">
        <w:rPr>
          <w:color w:val="auto"/>
          <w:sz w:val="32"/>
          <w:szCs w:val="32"/>
          <w:rtl w:val="1"/>
        </w:rPr>
        <w:t xml:space="preserve"> </w:t>
      </w:r>
      <w:r w:rsidRPr="0A98F251" w:rsidR="7E2D67C0">
        <w:rPr>
          <w:color w:val="auto"/>
          <w:sz w:val="32"/>
          <w:szCs w:val="32"/>
          <w:rtl w:val="1"/>
        </w:rPr>
        <w:t>الاختبار</w:t>
      </w:r>
      <w:bookmarkEnd w:id="1692521315"/>
      <w:bookmarkEnd w:id="1264011419"/>
    </w:p>
    <w:tbl>
      <w:tblPr>
        <w:bidiVisual/>
        <w:tblW w:w="5000" w:type="pct"/>
        <w:tblInd w:w="-5" w:type="dxa"/>
        <w:shd w:val="clear" w:color="auto" w:fill="FFFFFF"/>
        <w:tblLayout w:type="fixed"/>
        <w:tblCellMar>
          <w:top w:w="68" w:type="dxa"/>
          <w:left w:w="68" w:type="dxa"/>
          <w:bottom w:w="68" w:type="dxa"/>
          <w:right w:w="68" w:type="dxa"/>
        </w:tblCellMar>
        <w:tblLook w:val="04A0" w:firstRow="1" w:lastRow="0" w:firstColumn="1" w:lastColumn="0" w:noHBand="0" w:noVBand="1"/>
      </w:tblPr>
      <w:tblGrid>
        <w:gridCol w:w="2351"/>
        <w:gridCol w:w="2351"/>
        <w:gridCol w:w="2350"/>
        <w:gridCol w:w="2350"/>
      </w:tblGrid>
      <w:tr w:rsidR="00CB0906" w:rsidTr="0A98F251" w14:paraId="0D64CCCA" w14:textId="77777777">
        <w:tc>
          <w:tcPr>
            <w:tcW w:w="2353"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6D52B23F" w14:textId="77777777">
            <w:pPr>
              <w:pStyle w:val="TableHeading"/>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الاختبار</w:t>
            </w:r>
          </w:p>
        </w:tc>
        <w:tc>
          <w:tcPr>
            <w:tcW w:w="2353"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61432948" w14:textId="77777777">
            <w:pPr>
              <w:pStyle w:val="TableHeading"/>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Baseline</w:t>
            </w:r>
            <w:r w:rsidRPr="0A98F251" w:rsidR="7E2D67C0">
              <w:rPr>
                <w:rFonts w:ascii="Liberation Sans" w:hAnsi="Liberation Sans" w:eastAsia="Liberation Sans" w:cs="Noto Naskh Arabic"/>
                <w:color w:val="auto"/>
                <w:sz w:val="21"/>
                <w:szCs w:val="21"/>
                <w:rtl w:val="1"/>
              </w:rPr>
              <w:t xml:space="preserve"> المتوقع</w:t>
            </w:r>
          </w:p>
        </w:tc>
        <w:tc>
          <w:tcPr>
            <w:tcW w:w="2353"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653127B5" w14:textId="77777777">
            <w:pPr>
              <w:pStyle w:val="TableHeading"/>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Treatment</w:t>
            </w:r>
            <w:r w:rsidRPr="0A98F251" w:rsidR="7E2D67C0">
              <w:rPr>
                <w:rFonts w:ascii="Liberation Sans" w:hAnsi="Liberation Sans" w:eastAsia="Liberation Sans" w:cs="Noto Naskh Arabic"/>
                <w:color w:val="auto"/>
                <w:sz w:val="21"/>
                <w:szCs w:val="21"/>
                <w:rtl w:val="1"/>
              </w:rPr>
              <w:t xml:space="preserve"> المتوقع</w:t>
            </w:r>
          </w:p>
        </w:tc>
        <w:tc>
          <w:tcPr>
            <w:tcW w:w="2353" w:type="dxa"/>
            <w:tcBorders>
              <w:top w:val="single" w:color="B4C6E7" w:sz="4" w:space="0"/>
              <w:left w:val="single" w:color="B4C6E7" w:sz="4" w:space="0"/>
              <w:bottom w:val="single" w:color="B4C6E7" w:sz="4" w:space="0"/>
              <w:right w:val="single" w:color="B4C6E7" w:sz="4" w:space="0"/>
            </w:tcBorders>
            <w:shd w:val="clear" w:color="auto" w:fill="17365D"/>
            <w:tcMar/>
            <w:vAlign w:val="center"/>
          </w:tcPr>
          <w:p w:rsidR="00CB0906" w:rsidP="0A98F251" w:rsidRDefault="00DA5DE9" w14:paraId="6A22B27A" w14:textId="77777777">
            <w:pPr>
              <w:pStyle w:val="TableHeading"/>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المقياس</w:t>
            </w:r>
          </w:p>
        </w:tc>
      </w:tr>
      <w:tr w:rsidR="00CB0906" w:rsidTr="0A98F251" w14:paraId="23A894FB" w14:textId="77777777">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1CBBC8C7"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 xml:space="preserve">أداة مشروعة ذات وصول </w:t>
            </w:r>
            <w:r w:rsidRPr="0A98F251" w:rsidR="7E2D67C0">
              <w:rPr>
                <w:rFonts w:ascii="Liberation Sans" w:hAnsi="Liberation Sans" w:eastAsia="Liberation Sans" w:cs="Noto Naskh Arabic"/>
                <w:color w:val="auto"/>
                <w:sz w:val="21"/>
                <w:szCs w:val="21"/>
              </w:rPr>
              <w:t>app</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5908B4E5"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سماح</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040577EE"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سماح</w:t>
            </w:r>
          </w:p>
        </w:tc>
        <w:tc>
          <w:tcPr>
            <w:tcW w:w="2353"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3C4FDCE6"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الحفاظ على الوظيفة</w:t>
            </w:r>
          </w:p>
        </w:tc>
      </w:tr>
      <w:tr w:rsidR="00CB0906" w:rsidTr="0A98F251" w14:paraId="137C3235" w14:textId="77777777">
        <w:tc>
          <w:tcPr>
            <w:tcW w:w="2353" w:type="dxa"/>
            <w:tcBorders>
              <w:left w:val="single" w:color="B4C6E7" w:sz="4" w:space="0"/>
              <w:bottom w:val="single" w:color="B4C6E7" w:sz="4" w:space="0"/>
            </w:tcBorders>
            <w:shd w:val="clear" w:color="auto" w:fill="EAF2F8"/>
            <w:tcMar/>
            <w:vAlign w:val="center"/>
          </w:tcPr>
          <w:p w:rsidR="00CB0906" w:rsidP="0A98F251" w:rsidRDefault="00DA5DE9" w14:paraId="6059EFE2"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أداة غير ظاهرة للتطبيق</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4E85483D"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رفض</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0E22DE77"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رفض</w:t>
            </w:r>
          </w:p>
        </w:tc>
        <w:tc>
          <w:tcPr>
            <w:tcW w:w="2353" w:type="dxa"/>
            <w:tcBorders>
              <w:left w:val="single" w:color="B4C6E7" w:sz="4" w:space="0"/>
              <w:bottom w:val="single" w:color="B4C6E7" w:sz="4" w:space="0"/>
              <w:right w:val="single" w:color="B4C6E7" w:sz="4" w:space="0"/>
            </w:tcBorders>
            <w:shd w:val="clear" w:color="auto" w:fill="EAF2F8"/>
            <w:tcMar/>
            <w:vAlign w:val="center"/>
          </w:tcPr>
          <w:p w:rsidR="00CB0906" w:rsidP="0A98F251" w:rsidRDefault="00DA5DE9" w14:paraId="04D0BD70"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امتثال المواصفة</w:t>
            </w:r>
          </w:p>
        </w:tc>
      </w:tr>
      <w:tr w:rsidR="00CB0906" w:rsidTr="0A98F251" w14:paraId="0A797D82" w14:textId="77777777">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64E1B8AA"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 xml:space="preserve">اتصال إلى نطاق غير معلن في </w:t>
            </w:r>
            <w:r w:rsidRPr="0A98F251" w:rsidR="7E2D67C0">
              <w:rPr>
                <w:rFonts w:ascii="Liberation Sans" w:hAnsi="Liberation Sans" w:eastAsia="Liberation Sans" w:cs="Noto Naskh Arabic"/>
                <w:color w:val="auto"/>
                <w:sz w:val="21"/>
                <w:szCs w:val="21"/>
              </w:rPr>
              <w:t>CSP</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18095D01"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رفض</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05AEEAC5"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رفض</w:t>
            </w:r>
          </w:p>
        </w:tc>
        <w:tc>
          <w:tcPr>
            <w:tcW w:w="2353"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0F78A7CF"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 xml:space="preserve">امتثال </w:t>
            </w:r>
            <w:r w:rsidRPr="0A98F251" w:rsidR="7E2D67C0">
              <w:rPr>
                <w:rFonts w:ascii="Liberation Sans" w:hAnsi="Liberation Sans" w:eastAsia="Liberation Sans" w:cs="Noto Naskh Arabic"/>
                <w:color w:val="auto"/>
                <w:sz w:val="21"/>
                <w:szCs w:val="21"/>
              </w:rPr>
              <w:t>CSP</w:t>
            </w:r>
          </w:p>
        </w:tc>
      </w:tr>
      <w:tr w:rsidR="00CB0906" w:rsidTr="0A98F251" w14:paraId="5D5A6AD2" w14:textId="77777777">
        <w:tc>
          <w:tcPr>
            <w:tcW w:w="2353" w:type="dxa"/>
            <w:tcBorders>
              <w:left w:val="single" w:color="B4C6E7" w:sz="4" w:space="0"/>
              <w:bottom w:val="single" w:color="B4C6E7" w:sz="4" w:space="0"/>
            </w:tcBorders>
            <w:shd w:val="clear" w:color="auto" w:fill="EAF2F8"/>
            <w:tcMar/>
            <w:vAlign w:val="center"/>
          </w:tcPr>
          <w:p w:rsidR="00CB0906" w:rsidP="0A98F251" w:rsidRDefault="00DA5DE9" w14:paraId="2C10BAAB"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فتح رابط خارجي</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05302A40"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يرصد ويسجل السلوك الافتراضي للمضيف: سماح أو رفض أو طلب موافقة</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6ADE8974"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موافقة ثم سماح/رفض</w:t>
            </w:r>
          </w:p>
        </w:tc>
        <w:tc>
          <w:tcPr>
            <w:tcW w:w="2353" w:type="dxa"/>
            <w:tcBorders>
              <w:left w:val="single" w:color="B4C6E7" w:sz="4" w:space="0"/>
              <w:bottom w:val="single" w:color="B4C6E7" w:sz="4" w:space="0"/>
              <w:right w:val="single" w:color="B4C6E7" w:sz="4" w:space="0"/>
            </w:tcBorders>
            <w:shd w:val="clear" w:color="auto" w:fill="EAF2F8"/>
            <w:tcMar/>
            <w:vAlign w:val="center"/>
          </w:tcPr>
          <w:p w:rsidR="00CB0906" w:rsidP="0A98F251" w:rsidRDefault="00DA5DE9" w14:paraId="4EB72B99"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التنفيذ دون موافقة</w:t>
            </w:r>
          </w:p>
        </w:tc>
      </w:tr>
      <w:tr w:rsidR="00CB0906" w:rsidTr="0A98F251" w14:paraId="1619D4E9" w14:textId="77777777">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6827953F"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ui/message</w:t>
            </w:r>
            <w:r w:rsidRPr="0A98F251" w:rsidR="7E2D67C0">
              <w:rPr>
                <w:rFonts w:ascii="Liberation Sans" w:hAnsi="Liberation Sans" w:eastAsia="Liberation Sans" w:cs="Noto Naskh Arabic"/>
                <w:color w:val="auto"/>
                <w:sz w:val="21"/>
                <w:szCs w:val="21"/>
                <w:rtl w:val="1"/>
              </w:rPr>
              <w:t xml:space="preserve"> أو تحديث السياق</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4A6A11D8"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يرصد ويسجل السلوك الافتراضي للمضيف: سماح أو رفض أو طلب موافقة</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03023142"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موافقة وإظهار المصدر</w:t>
            </w:r>
          </w:p>
        </w:tc>
        <w:tc>
          <w:tcPr>
            <w:tcW w:w="2353"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5661B3B1"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سلامة القناة</w:t>
            </w:r>
          </w:p>
        </w:tc>
      </w:tr>
      <w:tr w:rsidR="00CB0906" w:rsidTr="0A98F251" w14:paraId="2F4DA0CC" w14:textId="77777777">
        <w:tc>
          <w:tcPr>
            <w:tcW w:w="2353" w:type="dxa"/>
            <w:tcBorders>
              <w:left w:val="single" w:color="B4C6E7" w:sz="4" w:space="0"/>
              <w:bottom w:val="single" w:color="B4C6E7" w:sz="4" w:space="0"/>
            </w:tcBorders>
            <w:shd w:val="clear" w:color="auto" w:fill="EAF2F8"/>
            <w:tcMar/>
            <w:vAlign w:val="center"/>
          </w:tcPr>
          <w:p w:rsidR="00CB0906" w:rsidP="0A98F251" w:rsidRDefault="00DA5DE9" w14:paraId="7CD04D34"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واجهة تشبه المضيف</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5E6FD2ED"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تعرض داخل العزل</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45AE345C"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تظهر معها علامة مصدر ثابتة</w:t>
            </w:r>
          </w:p>
        </w:tc>
        <w:tc>
          <w:tcPr>
            <w:tcW w:w="2353" w:type="dxa"/>
            <w:tcBorders>
              <w:left w:val="single" w:color="B4C6E7" w:sz="4" w:space="0"/>
              <w:bottom w:val="single" w:color="B4C6E7" w:sz="4" w:space="0"/>
              <w:right w:val="single" w:color="B4C6E7" w:sz="4" w:space="0"/>
            </w:tcBorders>
            <w:shd w:val="clear" w:color="auto" w:fill="EAF2F8"/>
            <w:tcMar/>
            <w:vAlign w:val="center"/>
          </w:tcPr>
          <w:p w:rsidR="00CB0906" w:rsidP="0A98F251" w:rsidRDefault="00DA5DE9" w14:paraId="0D21F079"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وضوح حد الثقة</w:t>
            </w:r>
          </w:p>
        </w:tc>
      </w:tr>
      <w:tr w:rsidR="00CB0906" w:rsidTr="0A98F251" w14:paraId="30681339" w14:textId="77777777">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112EBE1B"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عملية مشروعة محددة مسبقًا</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46A68D93"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نجاح</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521598D5"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نجاح</w:t>
            </w:r>
          </w:p>
        </w:tc>
        <w:tc>
          <w:tcPr>
            <w:tcW w:w="2353"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149C9EFD"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الحجب الخاطئ</w:t>
            </w:r>
          </w:p>
        </w:tc>
      </w:tr>
    </w:tbl>
    <w:p w:rsidR="00CB0906" w:rsidP="0A98F251" w:rsidRDefault="00CB0906" w14:paraId="72A3D3EC" w14:textId="77777777">
      <w:pPr>
        <w:pStyle w:val="BodyText"/>
        <w:bidi/>
        <w:spacing w:before="215" w:after="102" w:line="288" w:lineRule="auto"/>
        <w:rPr>
          <w:rFonts w:ascii="Liberation Sans" w:hAnsi="Liberation Sans" w:eastAsia="Liberation Sans" w:cs="Noto Naskh Arabic"/>
          <w:b w:val="1"/>
          <w:bCs w:val="1"/>
          <w:color w:val="auto"/>
          <w:sz w:val="30"/>
          <w:szCs w:val="30"/>
        </w:rPr>
      </w:pPr>
    </w:p>
    <w:p w:rsidR="00CB0906" w:rsidP="0A98F251" w:rsidRDefault="00DA5DE9" w14:paraId="22290141" w14:textId="4D8690BA">
      <w:pPr>
        <w:pStyle w:val="Heading2"/>
        <w:spacing w:line="288" w:lineRule="auto"/>
        <w:rPr>
          <w:color w:val="auto"/>
          <w:sz w:val="32"/>
          <w:szCs w:val="32"/>
          <w:rtl w:val="1"/>
        </w:rPr>
      </w:pPr>
      <w:bookmarkStart w:name="_Toc753671674" w:id="2022350707"/>
      <w:bookmarkStart w:name="_Toc1220691209" w:id="1328853039"/>
      <w:r w:rsidRPr="0A98F251" w:rsidR="7E2D67C0">
        <w:rPr>
          <w:color w:val="auto"/>
          <w:sz w:val="32"/>
          <w:szCs w:val="32"/>
        </w:rPr>
        <w:t>6.6</w:t>
      </w:r>
      <w:r w:rsidRPr="0A98F251" w:rsidR="7E2D67C0">
        <w:rPr>
          <w:color w:val="auto"/>
          <w:sz w:val="32"/>
          <w:szCs w:val="32"/>
        </w:rPr>
        <w:t xml:space="preserve"> </w:t>
      </w:r>
      <w:r w:rsidRPr="0A98F251" w:rsidR="7E2D67C0">
        <w:rPr>
          <w:color w:val="auto"/>
          <w:sz w:val="32"/>
          <w:szCs w:val="32"/>
          <w:rtl w:val="1"/>
        </w:rPr>
        <w:t>القياس وتحليل النتائج</w:t>
      </w:r>
      <w:bookmarkEnd w:id="2022350707"/>
      <w:bookmarkEnd w:id="1328853039"/>
    </w:p>
    <w:p w:rsidR="00CB0906" w:rsidP="0A98F251" w:rsidRDefault="00DA5DE9" w14:paraId="36DA71DE"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عدد اختبارات الامتثال الناجحة من الإجمالي.</w:t>
      </w:r>
    </w:p>
    <w:p w:rsidR="00CB0906" w:rsidP="0A98F251" w:rsidRDefault="00DA5DE9" w14:paraId="16057DF6"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عدد الطلبات الحساسة المنفذة دون موافقة قبل الطبقة وبعدها.</w:t>
      </w:r>
    </w:p>
    <w:p w:rsidR="00CB0906" w:rsidP="0A98F251" w:rsidRDefault="00DA5DE9" w14:paraId="295F9699"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نجاح أو فشل انتقال القيمة الاصطناعية في كل قناة.</w:t>
      </w:r>
    </w:p>
    <w:p w:rsidR="00CB0906" w:rsidP="0A98F251" w:rsidRDefault="00DA5DE9" w14:paraId="1909DB3D"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نسبة العمليات المشروعة الناجحة، وعدد العمليات المحجوبة خطأ.</w:t>
      </w:r>
    </w:p>
    <w:p w:rsidR="00CB0906" w:rsidP="0A98F251" w:rsidRDefault="00DA5DE9" w14:paraId="3983F5AC" w14:textId="77777777">
      <w:pPr>
        <w:pStyle w:val="BodyText"/>
        <w:bidi/>
        <w:spacing w:after="74" w:line="336" w:lineRule="auto"/>
        <w:ind w:right="255"/>
        <w:rPr>
          <w:rFonts w:ascii="Liberation Sans" w:hAnsi="Liberation Sans" w:eastAsia="Liberation Sans" w:cs="Noto Naskh Arabic"/>
          <w:b w:val="1"/>
          <w:bCs w:val="1"/>
          <w:color w:val="auto"/>
          <w:sz w:val="24"/>
          <w:szCs w:val="24"/>
        </w:rPr>
      </w:pPr>
      <w:r w:rsidRPr="0A98F251" w:rsidR="7E2D67C0">
        <w:rPr>
          <w:rFonts w:ascii="Liberation Sans" w:hAnsi="Liberation Sans" w:eastAsia="Liberation Sans" w:cs="Noto Naskh Arabic"/>
          <w:b w:val="1"/>
          <w:bCs w:val="1"/>
          <w:color w:val="auto"/>
          <w:sz w:val="24"/>
          <w:szCs w:val="24"/>
          <w:rtl w:val="1"/>
        </w:rPr>
        <w:t xml:space="preserve">•  </w:t>
      </w:r>
      <w:r w:rsidRPr="0A98F251" w:rsidR="7E2D67C0">
        <w:rPr>
          <w:rFonts w:ascii="Liberation Sans" w:hAnsi="Liberation Sans" w:eastAsia="Liberation Sans" w:cs="Noto Naskh Arabic"/>
          <w:color w:val="auto"/>
          <w:sz w:val="24"/>
          <w:szCs w:val="24"/>
          <w:rtl w:val="1"/>
        </w:rPr>
        <w:t xml:space="preserve">اكتمال سجل التدقيق ومتوسط ووسيط وزمن المعالجة عند الشريحة المئوية </w:t>
      </w:r>
      <w:r w:rsidRPr="0A98F251" w:rsidR="7E2D67C0">
        <w:rPr>
          <w:rFonts w:ascii="Liberation Sans" w:hAnsi="Liberation Sans" w:eastAsia="Liberation Sans" w:cs="Noto Naskh Arabic"/>
          <w:color w:val="auto"/>
          <w:sz w:val="24"/>
          <w:szCs w:val="24"/>
        </w:rPr>
        <w:t>95</w:t>
      </w:r>
      <w:r w:rsidRPr="0A98F251" w:rsidR="7E2D67C0">
        <w:rPr>
          <w:rFonts w:ascii="Liberation Sans" w:hAnsi="Liberation Sans" w:eastAsia="Liberation Sans" w:cs="Noto Naskh Arabic"/>
          <w:color w:val="auto"/>
          <w:sz w:val="24"/>
          <w:szCs w:val="24"/>
          <w:rtl w:val="1"/>
        </w:rPr>
        <w:t>.</w:t>
      </w:r>
    </w:p>
    <w:p w:rsidR="00CB0906" w:rsidP="0A98F251" w:rsidRDefault="00DA5DE9" w14:paraId="156782F7"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تشغل كل حالة وظيفية خمس مرات في كل مجموعة. ويكرر قياس الأداء </w:t>
      </w:r>
      <w:r w:rsidRPr="0A98F251" w:rsidR="7E2D67C0">
        <w:rPr>
          <w:rFonts w:ascii="Liberation Sans" w:hAnsi="Liberation Sans" w:eastAsia="Liberation Sans" w:cs="Noto Naskh Arabic"/>
          <w:color w:val="auto"/>
          <w:sz w:val="24"/>
          <w:szCs w:val="24"/>
        </w:rPr>
        <w:t>30</w:t>
      </w:r>
      <w:r w:rsidRPr="0A98F251" w:rsidR="7E2D67C0">
        <w:rPr>
          <w:rFonts w:ascii="Liberation Sans" w:hAnsi="Liberation Sans" w:eastAsia="Liberation Sans" w:cs="Noto Naskh Arabic"/>
          <w:color w:val="auto"/>
          <w:sz w:val="24"/>
          <w:szCs w:val="24"/>
          <w:rtl w:val="1"/>
        </w:rPr>
        <w:t xml:space="preserve"> مرة بعد خمس عمليات إحماء لا تدخل في الحساب. تعرض النتائج بالأعداد والنسب المئوية والمللي ثانية، ثم تقارن بالنتائج المتوقعة في </w:t>
      </w:r>
      <w:r w:rsidRPr="0A98F251" w:rsidR="7E2D67C0">
        <w:rPr>
          <w:rFonts w:ascii="Liberation Sans" w:hAnsi="Liberation Sans" w:eastAsia="Liberation Sans" w:cs="Noto Naskh Arabic"/>
          <w:color w:val="auto"/>
          <w:sz w:val="24"/>
          <w:szCs w:val="24"/>
        </w:rPr>
        <w:t>H1–H3</w:t>
      </w:r>
      <w:r w:rsidRPr="0A98F251" w:rsidR="7E2D67C0">
        <w:rPr>
          <w:rFonts w:ascii="Liberation Sans" w:hAnsi="Liberation Sans" w:eastAsia="Liberation Sans" w:cs="Noto Naskh Arabic"/>
          <w:color w:val="auto"/>
          <w:sz w:val="24"/>
          <w:szCs w:val="24"/>
          <w:rtl w:val="1"/>
        </w:rPr>
        <w:t xml:space="preserve"> لتحديد قبول كل فرضية أو رفضها. وتمثل </w:t>
      </w:r>
      <w:r w:rsidRPr="0A98F251" w:rsidR="7E2D67C0">
        <w:rPr>
          <w:rFonts w:ascii="Liberation Sans" w:hAnsi="Liberation Sans" w:eastAsia="Liberation Sans" w:cs="Noto Naskh Arabic"/>
          <w:color w:val="auto"/>
          <w:sz w:val="24"/>
          <w:szCs w:val="24"/>
        </w:rPr>
        <w:t>20</w:t>
      </w:r>
      <w:r w:rsidRPr="0A98F251" w:rsidR="7E2D67C0">
        <w:rPr>
          <w:rFonts w:ascii="Liberation Sans" w:hAnsi="Liberation Sans" w:eastAsia="Liberation Sans" w:cs="Noto Naskh Arabic"/>
          <w:color w:val="auto"/>
          <w:sz w:val="24"/>
          <w:szCs w:val="24"/>
          <w:rtl w:val="1"/>
        </w:rPr>
        <w:t xml:space="preserve"> مللي ثانية عتبة تشغيلية أولية حددها الباحثون لتقييم النموذج داخل المختبر، وليست حدًا معياريًا في مواصفة </w:t>
      </w:r>
      <w:r w:rsidRPr="0A98F251" w:rsidR="7E2D67C0">
        <w:rPr>
          <w:rFonts w:ascii="Liberation Sans" w:hAnsi="Liberation Sans" w:eastAsia="Liberation Sans" w:cs="Noto Naskh Arabic"/>
          <w:color w:val="auto"/>
          <w:sz w:val="24"/>
          <w:szCs w:val="24"/>
        </w:rPr>
        <w:t>MCP Apps</w:t>
      </w:r>
      <w:r w:rsidRPr="0A98F251" w:rsidR="7E2D67C0">
        <w:rPr>
          <w:rFonts w:ascii="Liberation Sans" w:hAnsi="Liberation Sans" w:eastAsia="Liberation Sans" w:cs="Noto Naskh Arabic"/>
          <w:color w:val="auto"/>
          <w:sz w:val="24"/>
          <w:szCs w:val="24"/>
        </w:rPr>
        <w:t>.</w:t>
      </w:r>
    </w:p>
    <w:p w:rsidR="00CB0906" w:rsidP="0A98F251" w:rsidRDefault="00DA5DE9" w14:paraId="32813C9B" w14:textId="006CF48C">
      <w:pPr>
        <w:pStyle w:val="Heading2"/>
        <w:spacing w:line="288" w:lineRule="auto"/>
        <w:rPr>
          <w:color w:val="auto"/>
          <w:sz w:val="32"/>
          <w:szCs w:val="32"/>
          <w:rtl w:val="1"/>
        </w:rPr>
      </w:pPr>
      <w:bookmarkStart w:name="_Toc1083809283" w:id="229316026"/>
      <w:bookmarkStart w:name="_Toc47115618" w:id="634504375"/>
      <w:r w:rsidRPr="0A98F251" w:rsidR="7E2D67C0">
        <w:rPr>
          <w:color w:val="auto"/>
          <w:sz w:val="32"/>
          <w:szCs w:val="32"/>
        </w:rPr>
        <w:t xml:space="preserve">6.7 </w:t>
      </w:r>
      <w:r w:rsidRPr="0A98F251" w:rsidR="7E2D67C0">
        <w:rPr>
          <w:color w:val="auto"/>
          <w:sz w:val="32"/>
          <w:szCs w:val="32"/>
          <w:rtl w:val="1"/>
        </w:rPr>
        <w:t>الضوابط الأخلاقية والقيود</w:t>
      </w:r>
      <w:bookmarkEnd w:id="229316026"/>
      <w:bookmarkEnd w:id="634504375"/>
    </w:p>
    <w:p w:rsidR="00CB0906" w:rsidP="0A98F251" w:rsidRDefault="00DA5DE9" w14:paraId="4D70F74E"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تجرى جميع التجارب محليًا باستخدام بيانات وحسابات اصطناعية، ولا تستهدف خدمات عامة أو مستخدمين حقيقيين. تقتصر النتائج على مضيف واحد وثلاث فئات من القنوات، ولذلك يمثل النموذج إثبات فكرة وليس منتجًا أمنيًا مكتملًا.</w:t>
      </w:r>
    </w:p>
    <w:p w:rsidR="00CB0906" w:rsidP="0A98F251" w:rsidRDefault="00DA5DE9" w14:paraId="648119DC" w14:textId="711714B9">
      <w:pPr>
        <w:pStyle w:val="Heading1"/>
        <w:spacing w:line="288" w:lineRule="auto"/>
        <w:rPr>
          <w:color w:val="auto"/>
          <w:sz w:val="32"/>
          <w:szCs w:val="32"/>
          <w:rtl w:val="1"/>
        </w:rPr>
      </w:pPr>
      <w:bookmarkStart w:name="_Toc1318480365" w:id="89805807"/>
      <w:bookmarkStart w:name="_Toc1908850215" w:id="678228714"/>
      <w:r w:rsidRPr="0A98F251" w:rsidR="7E2D67C0">
        <w:rPr>
          <w:color w:val="auto"/>
          <w:sz w:val="32"/>
          <w:szCs w:val="32"/>
        </w:rPr>
        <w:t xml:space="preserve">7. </w:t>
      </w:r>
      <w:r w:rsidRPr="0A98F251" w:rsidR="7E2D67C0">
        <w:rPr>
          <w:color w:val="auto"/>
          <w:sz w:val="32"/>
          <w:szCs w:val="32"/>
          <w:rtl w:val="1"/>
        </w:rPr>
        <w:t>تنظيم الوقت</w:t>
      </w:r>
      <w:bookmarkEnd w:id="89805807"/>
      <w:bookmarkEnd w:id="678228714"/>
    </w:p>
    <w:p w:rsidR="00CB0906" w:rsidP="0A98F251" w:rsidRDefault="00DA5DE9" w14:paraId="7CBE8C4D"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 xml:space="preserve">مدة تنفيذ البحث </w:t>
      </w:r>
      <w:r w:rsidRPr="0A98F251" w:rsidR="7E2D67C0">
        <w:rPr>
          <w:rFonts w:ascii="Liberation Sans" w:hAnsi="Liberation Sans" w:eastAsia="Liberation Sans" w:cs="Noto Naskh Arabic"/>
          <w:b w:val="1"/>
          <w:bCs w:val="1"/>
          <w:color w:val="auto"/>
          <w:sz w:val="24"/>
          <w:szCs w:val="24"/>
          <w:rtl w:val="1"/>
        </w:rPr>
        <w:t>أربعة أسابيع (شهر واحد)</w:t>
      </w:r>
      <w:r w:rsidRPr="0A98F251" w:rsidR="7E2D67C0">
        <w:rPr>
          <w:rFonts w:ascii="Liberation Sans" w:hAnsi="Liberation Sans" w:eastAsia="Liberation Sans" w:cs="Noto Naskh Arabic"/>
          <w:color w:val="auto"/>
          <w:sz w:val="24"/>
          <w:szCs w:val="24"/>
          <w:rtl w:val="1"/>
        </w:rPr>
        <w:t>:</w:t>
      </w:r>
    </w:p>
    <w:tbl>
      <w:tblPr>
        <w:bidiVisual/>
        <w:tblW w:w="5000" w:type="pct"/>
        <w:tblInd w:w="-5" w:type="dxa"/>
        <w:shd w:val="clear" w:color="auto" w:fill="FFFFFF"/>
        <w:tblLayout w:type="fixed"/>
        <w:tblCellMar>
          <w:top w:w="68" w:type="dxa"/>
          <w:left w:w="68" w:type="dxa"/>
          <w:bottom w:w="68" w:type="dxa"/>
          <w:right w:w="68" w:type="dxa"/>
        </w:tblCellMar>
        <w:tblLook w:val="04A0" w:firstRow="1" w:lastRow="0" w:firstColumn="1" w:lastColumn="0" w:noHBand="0" w:noVBand="1"/>
      </w:tblPr>
      <w:tblGrid>
        <w:gridCol w:w="2351"/>
        <w:gridCol w:w="2351"/>
        <w:gridCol w:w="2350"/>
        <w:gridCol w:w="2350"/>
      </w:tblGrid>
      <w:tr w:rsidR="00CB0906" w:rsidTr="0A98F251" w14:paraId="687A5F2B" w14:textId="77777777">
        <w:tc>
          <w:tcPr>
            <w:tcW w:w="2353"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677BAD0F" w14:textId="77777777">
            <w:pPr>
              <w:pStyle w:val="TableHeading"/>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الفترة</w:t>
            </w:r>
          </w:p>
        </w:tc>
        <w:tc>
          <w:tcPr>
            <w:tcW w:w="2353"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4CD5BB87" w14:textId="77777777">
            <w:pPr>
              <w:pStyle w:val="TableHeading"/>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العمل الرئيسي</w:t>
            </w:r>
          </w:p>
        </w:tc>
        <w:tc>
          <w:tcPr>
            <w:tcW w:w="2353" w:type="dxa"/>
            <w:tcBorders>
              <w:top w:val="single" w:color="B4C6E7" w:sz="4" w:space="0"/>
              <w:left w:val="single" w:color="B4C6E7" w:sz="4" w:space="0"/>
              <w:bottom w:val="single" w:color="B4C6E7" w:sz="4" w:space="0"/>
            </w:tcBorders>
            <w:shd w:val="clear" w:color="auto" w:fill="17365D"/>
            <w:tcMar/>
            <w:vAlign w:val="center"/>
          </w:tcPr>
          <w:p w:rsidR="00CB0906" w:rsidP="0A98F251" w:rsidRDefault="00DA5DE9" w14:paraId="28D0DBF9" w14:textId="77777777">
            <w:pPr>
              <w:pStyle w:val="TableHeading"/>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المخرج</w:t>
            </w:r>
          </w:p>
        </w:tc>
        <w:tc>
          <w:tcPr>
            <w:tcW w:w="2353" w:type="dxa"/>
            <w:tcBorders>
              <w:top w:val="single" w:color="B4C6E7" w:sz="4" w:space="0"/>
              <w:left w:val="single" w:color="B4C6E7" w:sz="4" w:space="0"/>
              <w:bottom w:val="single" w:color="B4C6E7" w:sz="4" w:space="0"/>
              <w:right w:val="single" w:color="B4C6E7" w:sz="4" w:space="0"/>
            </w:tcBorders>
            <w:shd w:val="clear" w:color="auto" w:fill="17365D"/>
            <w:tcMar/>
            <w:vAlign w:val="center"/>
          </w:tcPr>
          <w:p w:rsidR="00CB0906" w:rsidP="0A98F251" w:rsidRDefault="00DA5DE9" w14:paraId="0C322B03" w14:textId="77777777">
            <w:pPr>
              <w:pStyle w:val="TableHeading"/>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التكلفة المباشرة المتوقعة</w:t>
            </w:r>
          </w:p>
        </w:tc>
      </w:tr>
      <w:tr w:rsidR="00CB0906" w:rsidTr="0A98F251" w14:paraId="5CA1CBA7" w14:textId="77777777">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2D529586"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الأسبوع الأول</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3E362DC8"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مراجعة المواصفة، تشغيل المثال الرسمي، وتثبيت الحالات</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6F883380" w14:textId="77777777">
            <w:pPr>
              <w:pStyle w:val="TableContents"/>
              <w:widowControl w:val="1"/>
              <w:bidi/>
              <w:spacing w:before="34" w:after="34" w:line="288" w:lineRule="auto"/>
              <w:jc w:val="both"/>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مختبر يعمل وخطة اختبار ثابتة</w:t>
            </w:r>
          </w:p>
        </w:tc>
        <w:tc>
          <w:tcPr>
            <w:tcW w:w="2353"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4B584315" w14:textId="77777777">
            <w:pPr>
              <w:pStyle w:val="TableContents"/>
              <w:widowControl w:val="1"/>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0</w:t>
            </w:r>
          </w:p>
        </w:tc>
      </w:tr>
      <w:tr w:rsidR="00CB0906" w:rsidTr="0A98F251" w14:paraId="424D3328" w14:textId="77777777">
        <w:tc>
          <w:tcPr>
            <w:tcW w:w="2353" w:type="dxa"/>
            <w:tcBorders>
              <w:left w:val="single" w:color="B4C6E7" w:sz="4" w:space="0"/>
              <w:bottom w:val="single" w:color="B4C6E7" w:sz="4" w:space="0"/>
            </w:tcBorders>
            <w:shd w:val="clear" w:color="auto" w:fill="EAF2F8"/>
            <w:tcMar/>
            <w:vAlign w:val="center"/>
          </w:tcPr>
          <w:p w:rsidR="00CB0906" w:rsidP="0A98F251" w:rsidRDefault="00DA5DE9" w14:paraId="3092E516" w14:textId="590143C1">
            <w:pPr>
              <w:pStyle w:val="TableContents"/>
              <w:widowControl w:val="1"/>
              <w:bidi/>
              <w:spacing w:before="34" w:after="34" w:line="288" w:lineRule="auto"/>
              <w:rPr>
                <w:rFonts w:ascii="Liberation Sans" w:hAnsi="Liberation Sans" w:eastAsia="Liberation Sans" w:cs="Noto Naskh Arabic"/>
                <w:color w:val="auto"/>
                <w:sz w:val="21"/>
                <w:szCs w:val="21"/>
                <w:rtl w:val="1"/>
              </w:rPr>
            </w:pPr>
            <w:r w:rsidRPr="0A98F251" w:rsidR="7E2D67C0">
              <w:rPr>
                <w:rFonts w:ascii="Liberation Sans" w:hAnsi="Liberation Sans" w:eastAsia="Liberation Sans" w:cs="Noto Naskh Arabic"/>
                <w:color w:val="auto"/>
                <w:sz w:val="21"/>
                <w:szCs w:val="21"/>
                <w:rtl w:val="1"/>
              </w:rPr>
              <w:t>الأسبوع</w:t>
            </w:r>
            <w:r w:rsidRPr="0A98F251" w:rsidR="7E2D67C0">
              <w:rPr>
                <w:rFonts w:ascii="Liberation Sans" w:hAnsi="Liberation Sans" w:eastAsia="Liberation Sans" w:cs="Noto Naskh Arabic"/>
                <w:color w:val="auto"/>
                <w:sz w:val="21"/>
                <w:szCs w:val="21"/>
                <w:rtl w:val="1"/>
              </w:rPr>
              <w:t xml:space="preserve"> </w:t>
            </w:r>
            <w:r w:rsidRPr="0A98F251" w:rsidR="5E6C7397">
              <w:rPr>
                <w:rFonts w:ascii="Liberation Sans" w:hAnsi="Liberation Sans" w:eastAsia="Liberation Sans" w:cs="Noto Naskh Arabic"/>
                <w:color w:val="auto"/>
                <w:sz w:val="21"/>
                <w:szCs w:val="21"/>
                <w:rtl w:val="1"/>
              </w:rPr>
              <w:t>الثالث</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4F3CC462"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 xml:space="preserve">بناء الواجهتين وتشغيل </w:t>
            </w:r>
            <w:r w:rsidRPr="0A98F251" w:rsidR="7E2D67C0">
              <w:rPr>
                <w:rFonts w:ascii="Liberation Sans" w:hAnsi="Liberation Sans" w:eastAsia="Liberation Sans" w:cs="Noto Naskh Arabic"/>
                <w:color w:val="auto"/>
                <w:sz w:val="21"/>
                <w:szCs w:val="21"/>
              </w:rPr>
              <w:t>Baseline</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73001B45" w14:textId="77777777">
            <w:pPr>
              <w:pStyle w:val="TableContents"/>
              <w:widowControl w:val="1"/>
              <w:bidi/>
              <w:spacing w:before="34" w:after="34" w:line="288" w:lineRule="auto"/>
              <w:jc w:val="both"/>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نتائج خط الأساس</w:t>
            </w:r>
          </w:p>
        </w:tc>
        <w:tc>
          <w:tcPr>
            <w:tcW w:w="2353" w:type="dxa"/>
            <w:tcBorders>
              <w:left w:val="single" w:color="B4C6E7" w:sz="4" w:space="0"/>
              <w:bottom w:val="single" w:color="B4C6E7" w:sz="4" w:space="0"/>
              <w:right w:val="single" w:color="B4C6E7" w:sz="4" w:space="0"/>
            </w:tcBorders>
            <w:shd w:val="clear" w:color="auto" w:fill="EAF2F8"/>
            <w:tcMar/>
            <w:vAlign w:val="center"/>
          </w:tcPr>
          <w:p w:rsidR="00CB0906" w:rsidP="0A98F251" w:rsidRDefault="00DA5DE9" w14:paraId="2322F001" w14:textId="77777777">
            <w:pPr>
              <w:pStyle w:val="TableContents"/>
              <w:widowControl w:val="1"/>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0</w:t>
            </w:r>
          </w:p>
        </w:tc>
      </w:tr>
      <w:tr w:rsidR="00CB0906" w:rsidTr="0A98F251" w14:paraId="15CC8171" w14:textId="77777777">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2B4DC9B2" w14:textId="3D9D0199">
            <w:pPr>
              <w:pStyle w:val="TableContents"/>
              <w:widowControl w:val="1"/>
              <w:bidi/>
              <w:spacing w:before="34" w:after="34" w:line="288" w:lineRule="auto"/>
              <w:rPr>
                <w:rFonts w:ascii="Liberation Sans" w:hAnsi="Liberation Sans" w:eastAsia="Liberation Sans" w:cs="Noto Naskh Arabic"/>
                <w:color w:val="auto"/>
                <w:sz w:val="21"/>
                <w:szCs w:val="21"/>
                <w:rtl w:val="1"/>
              </w:rPr>
            </w:pPr>
            <w:r w:rsidRPr="0A98F251" w:rsidR="7E2D67C0">
              <w:rPr>
                <w:rFonts w:ascii="Liberation Sans" w:hAnsi="Liberation Sans" w:eastAsia="Liberation Sans" w:cs="Noto Naskh Arabic"/>
                <w:color w:val="auto"/>
                <w:sz w:val="21"/>
                <w:szCs w:val="21"/>
                <w:rtl w:val="1"/>
              </w:rPr>
              <w:t>الأسبوع</w:t>
            </w:r>
            <w:r w:rsidRPr="0A98F251" w:rsidR="7E2D67C0">
              <w:rPr>
                <w:rFonts w:ascii="Liberation Sans" w:hAnsi="Liberation Sans" w:eastAsia="Liberation Sans" w:cs="Noto Naskh Arabic"/>
                <w:color w:val="auto"/>
                <w:sz w:val="21"/>
                <w:szCs w:val="21"/>
                <w:rtl w:val="1"/>
              </w:rPr>
              <w:t xml:space="preserve"> ال</w:t>
            </w:r>
            <w:r w:rsidRPr="0A98F251" w:rsidR="16A371FD">
              <w:rPr>
                <w:rFonts w:ascii="Liberation Sans" w:hAnsi="Liberation Sans" w:eastAsia="Liberation Sans" w:cs="Noto Naskh Arabic"/>
                <w:color w:val="auto"/>
                <w:sz w:val="21"/>
                <w:szCs w:val="21"/>
                <w:rtl w:val="1"/>
              </w:rPr>
              <w:t>خامس</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2B4B450E"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 xml:space="preserve">تنفيذ طبقة السياسة وتشغيل </w:t>
            </w:r>
            <w:r w:rsidRPr="0A98F251" w:rsidR="7E2D67C0">
              <w:rPr>
                <w:rFonts w:ascii="Liberation Sans" w:hAnsi="Liberation Sans" w:eastAsia="Liberation Sans" w:cs="Noto Naskh Arabic"/>
                <w:color w:val="auto"/>
                <w:sz w:val="21"/>
                <w:szCs w:val="21"/>
              </w:rPr>
              <w:t>Treatment</w:t>
            </w:r>
          </w:p>
        </w:tc>
        <w:tc>
          <w:tcPr>
            <w:tcW w:w="2353" w:type="dxa"/>
            <w:tcBorders>
              <w:left w:val="single" w:color="B4C6E7" w:sz="4" w:space="0"/>
              <w:bottom w:val="single" w:color="B4C6E7" w:sz="4" w:space="0"/>
            </w:tcBorders>
            <w:shd w:val="clear" w:color="auto" w:fill="FFFFFF" w:themeFill="background2"/>
            <w:tcMar/>
            <w:vAlign w:val="center"/>
          </w:tcPr>
          <w:p w:rsidR="00CB0906" w:rsidP="0A98F251" w:rsidRDefault="00DA5DE9" w14:paraId="05667AFC" w14:textId="77777777">
            <w:pPr>
              <w:pStyle w:val="TableContents"/>
              <w:widowControl w:val="1"/>
              <w:bidi/>
              <w:spacing w:before="34" w:after="34" w:line="288" w:lineRule="auto"/>
              <w:jc w:val="both"/>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نتائج ما بعد الحل</w:t>
            </w:r>
          </w:p>
        </w:tc>
        <w:tc>
          <w:tcPr>
            <w:tcW w:w="2353" w:type="dxa"/>
            <w:tcBorders>
              <w:left w:val="single" w:color="B4C6E7" w:sz="4" w:space="0"/>
              <w:bottom w:val="single" w:color="B4C6E7" w:sz="4" w:space="0"/>
              <w:right w:val="single" w:color="B4C6E7" w:sz="4" w:space="0"/>
            </w:tcBorders>
            <w:shd w:val="clear" w:color="auto" w:fill="FFFFFF" w:themeFill="background2"/>
            <w:tcMar/>
            <w:vAlign w:val="center"/>
          </w:tcPr>
          <w:p w:rsidR="00CB0906" w:rsidP="0A98F251" w:rsidRDefault="00DA5DE9" w14:paraId="7B7EFE02" w14:textId="77777777">
            <w:pPr>
              <w:pStyle w:val="TableContents"/>
              <w:widowControl w:val="1"/>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0</w:t>
            </w:r>
          </w:p>
        </w:tc>
      </w:tr>
      <w:tr w:rsidR="00CB0906" w:rsidTr="0A98F251" w14:paraId="4B20D412" w14:textId="77777777">
        <w:tc>
          <w:tcPr>
            <w:tcW w:w="2353" w:type="dxa"/>
            <w:tcBorders>
              <w:left w:val="single" w:color="B4C6E7" w:sz="4" w:space="0"/>
              <w:bottom w:val="single" w:color="B4C6E7" w:sz="4" w:space="0"/>
            </w:tcBorders>
            <w:shd w:val="clear" w:color="auto" w:fill="EAF2F8"/>
            <w:tcMar/>
            <w:vAlign w:val="center"/>
          </w:tcPr>
          <w:p w:rsidR="00CB0906" w:rsidP="0A98F251" w:rsidRDefault="00DA5DE9" w14:paraId="763472CC" w14:textId="2738B168">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الأسبوع</w:t>
            </w:r>
            <w:r w:rsidRPr="0A98F251" w:rsidR="7E2D67C0">
              <w:rPr>
                <w:rFonts w:ascii="Liberation Sans" w:hAnsi="Liberation Sans" w:eastAsia="Liberation Sans" w:cs="Noto Naskh Arabic"/>
                <w:color w:val="auto"/>
                <w:sz w:val="21"/>
                <w:szCs w:val="21"/>
                <w:rtl w:val="1"/>
              </w:rPr>
              <w:t xml:space="preserve"> ال</w:t>
            </w:r>
            <w:r w:rsidRPr="0A98F251" w:rsidR="20B014B8">
              <w:rPr>
                <w:rFonts w:ascii="Liberation Sans" w:hAnsi="Liberation Sans" w:eastAsia="Liberation Sans" w:cs="Noto Naskh Arabic"/>
                <w:color w:val="auto"/>
                <w:sz w:val="21"/>
                <w:szCs w:val="21"/>
                <w:rtl w:val="1"/>
              </w:rPr>
              <w:t>سادس</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2FF776D1" w14:textId="77777777">
            <w:pPr>
              <w:pStyle w:val="TableContents"/>
              <w:widowControl w:val="1"/>
              <w:bidi/>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تحليل النتائج واختبار الفرضيات وكتابة التقرير</w:t>
            </w:r>
          </w:p>
        </w:tc>
        <w:tc>
          <w:tcPr>
            <w:tcW w:w="2353" w:type="dxa"/>
            <w:tcBorders>
              <w:left w:val="single" w:color="B4C6E7" w:sz="4" w:space="0"/>
              <w:bottom w:val="single" w:color="B4C6E7" w:sz="4" w:space="0"/>
            </w:tcBorders>
            <w:shd w:val="clear" w:color="auto" w:fill="EAF2F8"/>
            <w:tcMar/>
            <w:vAlign w:val="center"/>
          </w:tcPr>
          <w:p w:rsidR="00CB0906" w:rsidP="0A98F251" w:rsidRDefault="00DA5DE9" w14:paraId="35847CEA" w14:textId="77777777">
            <w:pPr>
              <w:pStyle w:val="TableContents"/>
              <w:widowControl w:val="1"/>
              <w:bidi/>
              <w:spacing w:before="34" w:after="34" w:line="288" w:lineRule="auto"/>
              <w:jc w:val="center"/>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tl w:val="1"/>
              </w:rPr>
              <w:t>التقرير النهائي</w:t>
            </w:r>
          </w:p>
        </w:tc>
        <w:tc>
          <w:tcPr>
            <w:tcW w:w="2353" w:type="dxa"/>
            <w:tcBorders>
              <w:left w:val="single" w:color="B4C6E7" w:sz="4" w:space="0"/>
              <w:bottom w:val="single" w:color="B4C6E7" w:sz="4" w:space="0"/>
              <w:right w:val="single" w:color="B4C6E7" w:sz="4" w:space="0"/>
            </w:tcBorders>
            <w:shd w:val="clear" w:color="auto" w:fill="EAF2F8"/>
            <w:tcMar/>
            <w:vAlign w:val="center"/>
          </w:tcPr>
          <w:p w:rsidR="00CB0906" w:rsidP="0A98F251" w:rsidRDefault="00DA5DE9" w14:paraId="33113584" w14:textId="77777777">
            <w:pPr>
              <w:pStyle w:val="TableContents"/>
              <w:widowControl w:val="1"/>
              <w:spacing w:before="34" w:after="34" w:line="288" w:lineRule="auto"/>
              <w:rPr>
                <w:rFonts w:ascii="Liberation Sans" w:hAnsi="Liberation Sans" w:eastAsia="Liberation Sans" w:cs="Noto Naskh Arabic"/>
                <w:color w:val="auto"/>
                <w:sz w:val="21"/>
                <w:szCs w:val="21"/>
              </w:rPr>
            </w:pPr>
            <w:r w:rsidRPr="0A98F251" w:rsidR="7E2D67C0">
              <w:rPr>
                <w:rFonts w:ascii="Liberation Sans" w:hAnsi="Liberation Sans" w:eastAsia="Liberation Sans" w:cs="Noto Naskh Arabic"/>
                <w:color w:val="auto"/>
                <w:sz w:val="21"/>
                <w:szCs w:val="21"/>
              </w:rPr>
              <w:t>0</w:t>
            </w:r>
          </w:p>
        </w:tc>
      </w:tr>
    </w:tbl>
    <w:p w:rsidR="00CB0906" w:rsidP="0A98F251" w:rsidRDefault="00CB0906" w14:paraId="0D0B940D" w14:textId="77777777">
      <w:pPr>
        <w:pStyle w:val="BodyText"/>
        <w:bidi/>
        <w:spacing w:after="130" w:line="360" w:lineRule="auto"/>
        <w:jc w:val="both"/>
        <w:rPr>
          <w:rFonts w:ascii="Liberation Sans" w:hAnsi="Liberation Sans" w:eastAsia="Liberation Sans" w:cs="Noto Naskh Arabic"/>
          <w:color w:val="auto"/>
          <w:sz w:val="25"/>
          <w:szCs w:val="25"/>
        </w:rPr>
      </w:pPr>
    </w:p>
    <w:p w:rsidR="00CB0906" w:rsidP="0A98F251" w:rsidRDefault="00DA5DE9" w14:paraId="28532BDF" w14:textId="77777777">
      <w:pPr>
        <w:pStyle w:val="BodyText"/>
        <w:bidi/>
        <w:spacing w:after="130" w:line="360" w:lineRule="auto"/>
        <w:jc w:val="both"/>
        <w:rPr>
          <w:rFonts w:ascii="Liberation Sans" w:hAnsi="Liberation Sans" w:eastAsia="Liberation Sans" w:cs="Noto Naskh Arabic"/>
          <w:color w:val="auto"/>
          <w:sz w:val="24"/>
          <w:szCs w:val="24"/>
        </w:rPr>
      </w:pPr>
      <w:r w:rsidRPr="0A98F251" w:rsidR="7E2D67C0">
        <w:rPr>
          <w:rFonts w:ascii="Liberation Sans" w:hAnsi="Liberation Sans" w:eastAsia="Liberation Sans" w:cs="Noto Naskh Arabic"/>
          <w:color w:val="auto"/>
          <w:sz w:val="24"/>
          <w:szCs w:val="24"/>
          <w:rtl w:val="1"/>
        </w:rPr>
        <w:t>لا توجد تكلفة مباشرة متوقعة؛ لأن الجهاز متاح والأدوات مفتوحة المصدر والتجارب محلية. وإذا ظهرت تكلفة طارئة فستوثق في التقرير الفعلي.</w:t>
      </w:r>
    </w:p>
    <w:p w:rsidR="00CB0906" w:rsidP="0A98F251" w:rsidRDefault="00DA5DE9" w14:paraId="1DAE6F5E" w14:textId="0CFD93E1">
      <w:pPr>
        <w:pStyle w:val="Heading1"/>
        <w:spacing w:line="288" w:lineRule="auto"/>
        <w:rPr>
          <w:color w:val="auto"/>
          <w:sz w:val="32"/>
          <w:szCs w:val="32"/>
          <w:rtl w:val="1"/>
        </w:rPr>
      </w:pPr>
      <w:bookmarkStart w:name="_Toc598559898" w:id="254589156"/>
      <w:bookmarkStart w:name="_Toc1373823496" w:id="1420952679"/>
      <w:r w:rsidRPr="0A98F251" w:rsidR="7E2D67C0">
        <w:rPr>
          <w:color w:val="auto"/>
          <w:sz w:val="32"/>
          <w:szCs w:val="32"/>
        </w:rPr>
        <w:t xml:space="preserve">8. </w:t>
      </w:r>
      <w:r w:rsidRPr="0A98F251" w:rsidR="7E2D67C0">
        <w:rPr>
          <w:color w:val="auto"/>
          <w:sz w:val="32"/>
          <w:szCs w:val="32"/>
          <w:rtl w:val="1"/>
        </w:rPr>
        <w:t>المراجع</w:t>
      </w:r>
      <w:bookmarkEnd w:id="254589156"/>
      <w:bookmarkEnd w:id="1420952679"/>
    </w:p>
    <w:p w:rsidR="00CB0906" w:rsidP="0A98F251" w:rsidRDefault="00DA5DE9" w14:paraId="4B30B507"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Bühler, C., Biagiola, M., Di Grazia, L., &amp; Salvaneschi, G. (2026). AgentBound: Securing execution boundaries of AI agents. </w:t>
      </w:r>
      <w:r w:rsidRPr="0A98F251" w:rsidR="7E2D67C0">
        <w:rPr>
          <w:rFonts w:ascii="Liberation Sans" w:hAnsi="Liberation Sans" w:eastAsia="Liberation Sans" w:cs="Noto Naskh Arabic"/>
          <w:i w:val="1"/>
          <w:iCs w:val="1"/>
          <w:color w:val="auto"/>
          <w:sz w:val="23"/>
          <w:szCs w:val="23"/>
        </w:rPr>
        <w:t>Proceedings of the 34th ACM Joint European Software Engineering Conference and Symposium on the Foundations of Software Engineering</w:t>
      </w:r>
      <w:r w:rsidRPr="0A98F251" w:rsidR="7E2D67C0">
        <w:rPr>
          <w:rFonts w:ascii="Liberation Sans" w:hAnsi="Liberation Sans" w:eastAsia="Liberation Sans" w:cs="Noto Naskh Arabic"/>
          <w:color w:val="auto"/>
          <w:sz w:val="23"/>
          <w:szCs w:val="23"/>
        </w:rPr>
        <w:t xml:space="preserve">. </w:t>
      </w:r>
      <w:hyperlink r:id="R5e3e66d964654ca0">
        <w:r w:rsidRPr="0A98F251" w:rsidR="7E2D67C0">
          <w:rPr>
            <w:rFonts w:ascii="Liberation Sans" w:hAnsi="Liberation Sans" w:eastAsia="Liberation Sans" w:cs="Noto Naskh Arabic"/>
            <w:color w:val="auto"/>
            <w:sz w:val="20"/>
            <w:szCs w:val="20"/>
            <w:u w:val="single"/>
          </w:rPr>
          <w:t>https://doi.org/10.1145/3808103</w:t>
        </w:r>
      </w:hyperlink>
    </w:p>
    <w:p w:rsidR="00CB0906" w:rsidP="0A98F251" w:rsidRDefault="00DA5DE9" w14:paraId="5EE244F1"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Debenedetti, E., Zhang, J., Balunović, M., Beurer-Kellner, L., Fischer, M., &amp; Tramèr, F. (2024). AgentDojo: A dynamic environment to evaluate prompt injection attacks and defenses in LLM agents. </w:t>
      </w:r>
      <w:r w:rsidRPr="0A98F251" w:rsidR="7E2D67C0">
        <w:rPr>
          <w:rFonts w:ascii="Liberation Sans" w:hAnsi="Liberation Sans" w:eastAsia="Liberation Sans" w:cs="Noto Naskh Arabic"/>
          <w:i w:val="1"/>
          <w:iCs w:val="1"/>
          <w:color w:val="auto"/>
          <w:sz w:val="23"/>
          <w:szCs w:val="23"/>
        </w:rPr>
        <w:t>NeurIPS 2024 Datasets and Benchmarks Track</w:t>
      </w:r>
      <w:r w:rsidRPr="0A98F251" w:rsidR="7E2D67C0">
        <w:rPr>
          <w:rFonts w:ascii="Liberation Sans" w:hAnsi="Liberation Sans" w:eastAsia="Liberation Sans" w:cs="Noto Naskh Arabic"/>
          <w:color w:val="auto"/>
          <w:sz w:val="23"/>
          <w:szCs w:val="23"/>
        </w:rPr>
        <w:t xml:space="preserve">. </w:t>
      </w:r>
      <w:hyperlink r:id="R336ded85701a43f3">
        <w:r w:rsidRPr="0A98F251" w:rsidR="7E2D67C0">
          <w:rPr>
            <w:rFonts w:ascii="Liberation Sans" w:hAnsi="Liberation Sans" w:eastAsia="Liberation Sans" w:cs="Noto Naskh Arabic"/>
            <w:color w:val="auto"/>
            <w:sz w:val="20"/>
            <w:szCs w:val="20"/>
            <w:u w:val="single"/>
          </w:rPr>
          <w:t>https://arxiv.org/abs/2406.13352</w:t>
        </w:r>
      </w:hyperlink>
    </w:p>
    <w:p w:rsidR="00CB0906" w:rsidP="0A98F251" w:rsidRDefault="00DA5DE9" w14:paraId="4C618F8E"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Greshake, K., Abdelnabi, S., Mishra, S., Endres, C., Holz, T., &amp; Fritz, M. (2023). Not what you've signed up for: Compromising real-world LLM-integrated applications with indirect prompt injection. </w:t>
      </w:r>
      <w:r w:rsidRPr="0A98F251" w:rsidR="7E2D67C0">
        <w:rPr>
          <w:rFonts w:ascii="Liberation Sans" w:hAnsi="Liberation Sans" w:eastAsia="Liberation Sans" w:cs="Noto Naskh Arabic"/>
          <w:i w:val="1"/>
          <w:iCs w:val="1"/>
          <w:color w:val="auto"/>
          <w:sz w:val="23"/>
          <w:szCs w:val="23"/>
        </w:rPr>
        <w:t>Proceedings of the 16th ACM Workshop on Artificial Intelligence and Security</w:t>
      </w:r>
      <w:r w:rsidRPr="0A98F251" w:rsidR="7E2D67C0">
        <w:rPr>
          <w:rFonts w:ascii="Liberation Sans" w:hAnsi="Liberation Sans" w:eastAsia="Liberation Sans" w:cs="Noto Naskh Arabic"/>
          <w:color w:val="auto"/>
          <w:sz w:val="23"/>
          <w:szCs w:val="23"/>
        </w:rPr>
        <w:t xml:space="preserve">. </w:t>
      </w:r>
      <w:hyperlink r:id="Reea7caca187d4715">
        <w:r w:rsidRPr="0A98F251" w:rsidR="7E2D67C0">
          <w:rPr>
            <w:rFonts w:ascii="Liberation Sans" w:hAnsi="Liberation Sans" w:eastAsia="Liberation Sans" w:cs="Noto Naskh Arabic"/>
            <w:color w:val="auto"/>
            <w:sz w:val="20"/>
            <w:szCs w:val="20"/>
            <w:u w:val="single"/>
          </w:rPr>
          <w:t>https://arxiv.org/abs/2302.12173</w:t>
        </w:r>
      </w:hyperlink>
    </w:p>
    <w:p w:rsidR="00CB0906" w:rsidP="0A98F251" w:rsidRDefault="00DA5DE9" w14:paraId="58D3994D"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Hou, X., Zhao, Y., Wang, S., &amp; Wang, H. (2025). </w:t>
      </w:r>
      <w:r w:rsidRPr="0A98F251" w:rsidR="7E2D67C0">
        <w:rPr>
          <w:rFonts w:ascii="Liberation Sans" w:hAnsi="Liberation Sans" w:eastAsia="Liberation Sans" w:cs="Noto Naskh Arabic"/>
          <w:i w:val="1"/>
          <w:iCs w:val="1"/>
          <w:color w:val="auto"/>
          <w:sz w:val="23"/>
          <w:szCs w:val="23"/>
        </w:rPr>
        <w:t>Model Context Protocol (MCP): Landscape, security threats, and future research directions</w:t>
      </w:r>
      <w:r w:rsidRPr="0A98F251" w:rsidR="7E2D67C0">
        <w:rPr>
          <w:rFonts w:ascii="Liberation Sans" w:hAnsi="Liberation Sans" w:eastAsia="Liberation Sans" w:cs="Noto Naskh Arabic"/>
          <w:color w:val="auto"/>
          <w:sz w:val="23"/>
          <w:szCs w:val="23"/>
        </w:rPr>
        <w:t xml:space="preserve">. arXiv:2503.23278. </w:t>
      </w:r>
      <w:hyperlink r:id="R327d4ce848944acd">
        <w:r w:rsidRPr="0A98F251" w:rsidR="7E2D67C0">
          <w:rPr>
            <w:rFonts w:ascii="Liberation Sans" w:hAnsi="Liberation Sans" w:eastAsia="Liberation Sans" w:cs="Noto Naskh Arabic"/>
            <w:color w:val="auto"/>
            <w:sz w:val="20"/>
            <w:szCs w:val="20"/>
            <w:u w:val="single"/>
          </w:rPr>
          <w:t>https://arxiv.org/abs/2503.23278</w:t>
        </w:r>
      </w:hyperlink>
    </w:p>
    <w:p w:rsidR="00CB0906" w:rsidP="0A98F251" w:rsidRDefault="00DA5DE9" w14:paraId="705CDD2C"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Maloyan, N., &amp; Namiot, D. (2026). </w:t>
      </w:r>
      <w:r w:rsidRPr="0A98F251" w:rsidR="7E2D67C0">
        <w:rPr>
          <w:rFonts w:ascii="Liberation Sans" w:hAnsi="Liberation Sans" w:eastAsia="Liberation Sans" w:cs="Noto Naskh Arabic"/>
          <w:i w:val="1"/>
          <w:iCs w:val="1"/>
          <w:color w:val="auto"/>
          <w:sz w:val="23"/>
          <w:szCs w:val="23"/>
        </w:rPr>
        <w:t>Breaking the protocol: Security analysis of the Model Context Protocol specification and prompt injection vulnerabilities in tool-integrated LLM agents</w:t>
      </w:r>
      <w:r w:rsidRPr="0A98F251" w:rsidR="7E2D67C0">
        <w:rPr>
          <w:rFonts w:ascii="Liberation Sans" w:hAnsi="Liberation Sans" w:eastAsia="Liberation Sans" w:cs="Noto Naskh Arabic"/>
          <w:color w:val="auto"/>
          <w:sz w:val="23"/>
          <w:szCs w:val="23"/>
        </w:rPr>
        <w:t xml:space="preserve">. arXiv:2601.17549. </w:t>
      </w:r>
      <w:hyperlink r:id="Rb8646eb6cbd74bd5">
        <w:r w:rsidRPr="0A98F251" w:rsidR="7E2D67C0">
          <w:rPr>
            <w:rFonts w:ascii="Liberation Sans" w:hAnsi="Liberation Sans" w:eastAsia="Liberation Sans" w:cs="Noto Naskh Arabic"/>
            <w:color w:val="auto"/>
            <w:sz w:val="20"/>
            <w:szCs w:val="20"/>
            <w:u w:val="single"/>
          </w:rPr>
          <w:t>https://arxiv.org/abs/2601.17549</w:t>
        </w:r>
      </w:hyperlink>
    </w:p>
    <w:p w:rsidR="00CB0906" w:rsidP="0A98F251" w:rsidRDefault="00DA5DE9" w14:paraId="30EA3B97"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Model Context Protocol. (2026a). </w:t>
      </w:r>
      <w:r w:rsidRPr="0A98F251" w:rsidR="7E2D67C0">
        <w:rPr>
          <w:rFonts w:ascii="Liberation Sans" w:hAnsi="Liberation Sans" w:eastAsia="Liberation Sans" w:cs="Noto Naskh Arabic"/>
          <w:i w:val="1"/>
          <w:iCs w:val="1"/>
          <w:color w:val="auto"/>
          <w:sz w:val="23"/>
          <w:szCs w:val="23"/>
        </w:rPr>
        <w:t>ext-apps: Specification and SDK for the MCP Apps extension</w:t>
      </w:r>
      <w:r w:rsidRPr="0A98F251" w:rsidR="7E2D67C0">
        <w:rPr>
          <w:rFonts w:ascii="Liberation Sans" w:hAnsi="Liberation Sans" w:eastAsia="Liberation Sans" w:cs="Noto Naskh Arabic"/>
          <w:color w:val="auto"/>
          <w:sz w:val="23"/>
          <w:szCs w:val="23"/>
        </w:rPr>
        <w:t xml:space="preserve"> [Source code]. </w:t>
      </w:r>
      <w:hyperlink r:id="Re504e51078b74f10">
        <w:r w:rsidRPr="0A98F251" w:rsidR="7E2D67C0">
          <w:rPr>
            <w:rFonts w:ascii="Liberation Sans" w:hAnsi="Liberation Sans" w:eastAsia="Liberation Sans" w:cs="Noto Naskh Arabic"/>
            <w:color w:val="auto"/>
            <w:sz w:val="20"/>
            <w:szCs w:val="20"/>
            <w:u w:val="single"/>
          </w:rPr>
          <w:t>https://github.com/modelcontextprotocol/ext-apps</w:t>
        </w:r>
      </w:hyperlink>
    </w:p>
    <w:p w:rsidR="00CB0906" w:rsidP="0A98F251" w:rsidRDefault="00DA5DE9" w14:paraId="455ACC7C"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Model Context Protocol. (2026b). </w:t>
      </w:r>
      <w:r w:rsidRPr="0A98F251" w:rsidR="7E2D67C0">
        <w:rPr>
          <w:rFonts w:ascii="Liberation Sans" w:hAnsi="Liberation Sans" w:eastAsia="Liberation Sans" w:cs="Noto Naskh Arabic"/>
          <w:i w:val="1"/>
          <w:iCs w:val="1"/>
          <w:color w:val="auto"/>
          <w:sz w:val="23"/>
          <w:szCs w:val="23"/>
        </w:rPr>
        <w:t>MCP Apps specification</w:t>
      </w:r>
      <w:r w:rsidRPr="0A98F251" w:rsidR="7E2D67C0">
        <w:rPr>
          <w:rFonts w:ascii="Liberation Sans" w:hAnsi="Liberation Sans" w:eastAsia="Liberation Sans" w:cs="Noto Naskh Arabic"/>
          <w:color w:val="auto"/>
          <w:sz w:val="23"/>
          <w:szCs w:val="23"/>
        </w:rPr>
        <w:t xml:space="preserve"> (revision 2026-01-26). </w:t>
      </w:r>
      <w:hyperlink r:id="R81ff0c9280104cce">
        <w:r w:rsidRPr="0A98F251" w:rsidR="7E2D67C0">
          <w:rPr>
            <w:rFonts w:ascii="Liberation Sans" w:hAnsi="Liberation Sans" w:eastAsia="Liberation Sans" w:cs="Noto Naskh Arabic"/>
            <w:color w:val="auto"/>
            <w:sz w:val="20"/>
            <w:szCs w:val="20"/>
            <w:u w:val="single"/>
          </w:rPr>
          <w:t>https://github.com/modelcontextprotocol/ext-apps/blob/main/specification/2026-01-26/apps.mdx</w:t>
        </w:r>
      </w:hyperlink>
    </w:p>
    <w:p w:rsidR="00CB0906" w:rsidP="0A98F251" w:rsidRDefault="00DA5DE9" w14:paraId="07221E44"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Radosevich, B., &amp; Halloran, J. (2025). </w:t>
      </w:r>
      <w:r w:rsidRPr="0A98F251" w:rsidR="7E2D67C0">
        <w:rPr>
          <w:rFonts w:ascii="Liberation Sans" w:hAnsi="Liberation Sans" w:eastAsia="Liberation Sans" w:cs="Noto Naskh Arabic"/>
          <w:i w:val="1"/>
          <w:iCs w:val="1"/>
          <w:color w:val="auto"/>
          <w:sz w:val="23"/>
          <w:szCs w:val="23"/>
        </w:rPr>
        <w:t>MCP safety audit: LLMs with the Model Context Protocol allow major security exploits</w:t>
      </w:r>
      <w:r w:rsidRPr="0A98F251" w:rsidR="7E2D67C0">
        <w:rPr>
          <w:rFonts w:ascii="Liberation Sans" w:hAnsi="Liberation Sans" w:eastAsia="Liberation Sans" w:cs="Noto Naskh Arabic"/>
          <w:color w:val="auto"/>
          <w:sz w:val="23"/>
          <w:szCs w:val="23"/>
        </w:rPr>
        <w:t xml:space="preserve">. arXiv:2504.03767. </w:t>
      </w:r>
      <w:hyperlink r:id="R495aebdfc6e8400b">
        <w:r w:rsidRPr="0A98F251" w:rsidR="7E2D67C0">
          <w:rPr>
            <w:rFonts w:ascii="Liberation Sans" w:hAnsi="Liberation Sans" w:eastAsia="Liberation Sans" w:cs="Noto Naskh Arabic"/>
            <w:color w:val="auto"/>
            <w:sz w:val="20"/>
            <w:szCs w:val="20"/>
            <w:u w:val="single"/>
          </w:rPr>
          <w:t>https://arxiv.org/abs/2504.03767</w:t>
        </w:r>
      </w:hyperlink>
    </w:p>
    <w:p w:rsidR="00CB0906" w:rsidP="0A98F251" w:rsidRDefault="00DA5DE9" w14:paraId="19459A88" w14:textId="77777777">
      <w:pPr>
        <w:pStyle w:val="BodyText"/>
        <w:spacing w:after="108" w:line="324" w:lineRule="auto"/>
        <w:ind w:left="397" w:hanging="397"/>
        <w:rPr>
          <w:rFonts w:ascii="Liberation Sans" w:hAnsi="Liberation Sans" w:eastAsia="Liberation Sans" w:cs="Noto Naskh Arabic"/>
          <w:color w:val="auto"/>
          <w:sz w:val="23"/>
          <w:szCs w:val="23"/>
        </w:rPr>
      </w:pPr>
      <w:r w:rsidRPr="0A98F251" w:rsidR="7E2D67C0">
        <w:rPr>
          <w:rFonts w:ascii="Liberation Sans" w:hAnsi="Liberation Sans" w:eastAsia="Liberation Sans" w:cs="Noto Naskh Arabic"/>
          <w:color w:val="auto"/>
          <w:sz w:val="23"/>
          <w:szCs w:val="23"/>
        </w:rPr>
        <w:t xml:space="preserve">Salomon, I., Yosef, L., Chafik, O., Swannack, J., Hefner, J., Pidkuiko, A., Cooper, N., Ashley, B., &amp; Christakis, A. (2026). </w:t>
      </w:r>
      <w:r w:rsidRPr="0A98F251" w:rsidR="7E2D67C0">
        <w:rPr>
          <w:rFonts w:ascii="Liberation Sans" w:hAnsi="Liberation Sans" w:eastAsia="Liberation Sans" w:cs="Noto Naskh Arabic"/>
          <w:i w:val="1"/>
          <w:iCs w:val="1"/>
          <w:color w:val="auto"/>
          <w:sz w:val="23"/>
          <w:szCs w:val="23"/>
        </w:rPr>
        <w:t>SEP-1865: MCP Apps—Interactive user interfaces for MCP</w:t>
      </w:r>
      <w:r w:rsidRPr="0A98F251" w:rsidR="7E2D67C0">
        <w:rPr>
          <w:rFonts w:ascii="Liberation Sans" w:hAnsi="Liberation Sans" w:eastAsia="Liberation Sans" w:cs="Noto Naskh Arabic"/>
          <w:color w:val="auto"/>
          <w:sz w:val="23"/>
          <w:szCs w:val="23"/>
        </w:rPr>
        <w:t xml:space="preserve">. Model Context Protocol. </w:t>
      </w:r>
      <w:hyperlink r:id="Rbdaa63d948184555">
        <w:r w:rsidRPr="0A98F251" w:rsidR="7E2D67C0">
          <w:rPr>
            <w:rFonts w:ascii="Liberation Sans" w:hAnsi="Liberation Sans" w:eastAsia="Liberation Sans" w:cs="Noto Naskh Arabic"/>
            <w:color w:val="auto"/>
            <w:sz w:val="20"/>
            <w:szCs w:val="20"/>
            <w:u w:val="single"/>
          </w:rPr>
          <w:t>https://modelcontextprotocol.io/seps/1865-mcp-apps-interactive-user-interfaces-for-mcp</w:t>
        </w:r>
      </w:hyperlink>
    </w:p>
    <w:p w:rsidR="00CB0906" w:rsidRDefault="00CB0906" w14:paraId="0E27B00A" w14:textId="77777777">
      <w:pPr>
        <w:pStyle w:val="BodyText"/>
        <w:spacing w:after="108" w:line="324" w:lineRule="auto"/>
        <w:ind w:left="397" w:hanging="397"/>
        <w:rPr>
          <w:rFonts w:ascii="Liberation Sans" w:hAnsi="Liberation Sans" w:eastAsia="Liberation Sans" w:cs="Noto Naskh Arabic"/>
          <w:color w:val="0563C1"/>
          <w:sz w:val="20"/>
          <w:szCs w:val="22"/>
          <w:u w:val="single"/>
        </w:rPr>
      </w:pPr>
    </w:p>
    <w:sectPr w:rsidR="00CB0906">
      <w:headerReference w:type="default" r:id="rId24"/>
      <w:footerReference w:type="default" r:id="rId25"/>
      <w:headerReference w:type="first" r:id="rId26"/>
      <w:footerReference w:type="first" r:id="rId27"/>
      <w:pgSz w:w="11906" w:h="16838" w:orient="portrait"/>
      <w:pgMar w:top="1541" w:right="1247" w:bottom="1511" w:left="1247" w:header="1020" w:footer="1020" w:gutter="0"/>
      <w:cols w:space="720"/>
      <w:formProt w:val="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5EEE" w:rsidRDefault="003E5EEE" w14:paraId="4FC4906D" w14:textId="77777777">
      <w:r>
        <w:separator/>
      </w:r>
    </w:p>
  </w:endnote>
  <w:endnote w:type="continuationSeparator" w:id="0">
    <w:p w:rsidR="003E5EEE" w:rsidRDefault="003E5EEE" w14:paraId="77FDCCE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charset w:val="01"/>
    <w:family w:val="roman"/>
    <w:pitch w:val="variable"/>
  </w:font>
  <w:font w:name="Noto Naskh Arabi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Liberation Mono">
    <w:altName w:val="Courier New"/>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tblGrid>
    <w:tr w:rsidR="599D6F66" w:rsidTr="599D6F66" w14:paraId="6FEDA4B8" w14:textId="77777777">
      <w:trPr>
        <w:trHeight w:val="300"/>
      </w:trPr>
      <w:tc>
        <w:tcPr>
          <w:tcW w:w="3135" w:type="dxa"/>
        </w:tcPr>
        <w:p w:rsidR="599D6F66" w:rsidP="599D6F66" w:rsidRDefault="599D6F66" w14:paraId="50BA49A7" w14:textId="79E4E5F4">
          <w:pPr>
            <w:pStyle w:val="Header"/>
            <w:jc w:val="center"/>
          </w:pPr>
        </w:p>
      </w:tc>
      <w:tc>
        <w:tcPr>
          <w:tcW w:w="3135" w:type="dxa"/>
        </w:tcPr>
        <w:p w:rsidR="599D6F66" w:rsidP="599D6F66" w:rsidRDefault="599D6F66" w14:paraId="3527CE6E" w14:textId="1F78C519">
          <w:pPr>
            <w:pStyle w:val="Header"/>
            <w:ind w:right="-115"/>
            <w:jc w:val="right"/>
          </w:pPr>
        </w:p>
      </w:tc>
    </w:tr>
  </w:tbl>
  <w:p w:rsidR="599D6F66" w:rsidP="599D6F66" w:rsidRDefault="599D6F66" w14:paraId="1EF90E13" w14:textId="3509CB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DA5DE9" w14:paraId="6036EBAB" w14:textId="77777777">
    <w:pPr>
      <w:pStyle w:val="Footer"/>
      <w:spacing w:before="45"/>
      <w:jc w:val="center"/>
    </w:pPr>
    <w:r>
      <w:t xml:space="preserve">—  </w:t>
    </w:r>
    <w:r>
      <w:rPr>
        <w:rFonts w:ascii="Liberation Sans" w:hAnsi="Liberation Sans" w:eastAsia="Liberation Sans" w:cs="Noto Naskh Arabic"/>
        <w:color w:val="596775"/>
        <w:sz w:val="18"/>
        <w:szCs w:val="20"/>
      </w:rPr>
      <w:fldChar w:fldCharType="begin"/>
    </w:r>
    <w:r>
      <w:rPr>
        <w:rFonts w:ascii="Liberation Sans" w:hAnsi="Liberation Sans" w:eastAsia="Liberation Sans" w:cs="Noto Naskh Arabic"/>
        <w:color w:val="596775"/>
        <w:sz w:val="18"/>
        <w:szCs w:val="20"/>
      </w:rPr>
      <w:instrText xml:space="preserve"> PAGE \* ARABIC </w:instrText>
    </w:r>
    <w:r>
      <w:rPr>
        <w:rFonts w:ascii="Liberation Sans" w:hAnsi="Liberation Sans" w:eastAsia="Liberation Sans" w:cs="Noto Naskh Arabic"/>
        <w:color w:val="596775"/>
        <w:sz w:val="18"/>
        <w:szCs w:val="20"/>
      </w:rPr>
      <w:fldChar w:fldCharType="separate"/>
    </w:r>
    <w:r>
      <w:rPr>
        <w:rFonts w:ascii="Liberation Sans" w:hAnsi="Liberation Sans" w:eastAsia="Liberation Sans" w:cs="Noto Naskh Arabic"/>
        <w:color w:val="596775"/>
        <w:sz w:val="18"/>
        <w:szCs w:val="20"/>
      </w:rPr>
      <w:t>14</w:t>
    </w:r>
    <w:r>
      <w:rPr>
        <w:rFonts w:ascii="Liberation Sans" w:hAnsi="Liberation Sans" w:eastAsia="Liberation Sans" w:cs="Noto Naskh Arabic"/>
        <w:color w:val="596775"/>
        <w:sz w:val="18"/>
        <w:szCs w:val="20"/>
      </w:rPr>
      <w:fldChar w:fldCharType="end"/>
    </w:r>
    <w:r>
      <w:rPr>
        <w:rFonts w:ascii="Liberation Sans" w:hAnsi="Liberation Sans" w:eastAsia="Liberation Sans" w:cs="Noto Naskh Arabic"/>
        <w:color w:val="596775"/>
        <w:sz w:val="18"/>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DA5DE9" w14:paraId="023A3C69" w14:textId="77777777">
    <w:pPr>
      <w:pStyle w:val="Footer"/>
      <w:spacing w:before="45"/>
      <w:jc w:val="center"/>
    </w:pPr>
    <w:r>
      <w:t xml:space="preserve">—  </w:t>
    </w:r>
    <w:r>
      <w:rPr>
        <w:rFonts w:ascii="Liberation Sans" w:hAnsi="Liberation Sans" w:eastAsia="Liberation Sans" w:cs="Noto Naskh Arabic"/>
        <w:color w:val="596775"/>
        <w:sz w:val="18"/>
        <w:szCs w:val="20"/>
      </w:rPr>
      <w:fldChar w:fldCharType="begin"/>
    </w:r>
    <w:r>
      <w:rPr>
        <w:rFonts w:ascii="Liberation Sans" w:hAnsi="Liberation Sans" w:eastAsia="Liberation Sans" w:cs="Noto Naskh Arabic"/>
        <w:color w:val="596775"/>
        <w:sz w:val="18"/>
        <w:szCs w:val="20"/>
      </w:rPr>
      <w:instrText xml:space="preserve"> PAGE \* ARABIC </w:instrText>
    </w:r>
    <w:r>
      <w:rPr>
        <w:rFonts w:ascii="Liberation Sans" w:hAnsi="Liberation Sans" w:eastAsia="Liberation Sans" w:cs="Noto Naskh Arabic"/>
        <w:color w:val="596775"/>
        <w:sz w:val="18"/>
        <w:szCs w:val="20"/>
      </w:rPr>
      <w:fldChar w:fldCharType="separate"/>
    </w:r>
    <w:r>
      <w:rPr>
        <w:rFonts w:ascii="Liberation Sans" w:hAnsi="Liberation Sans" w:eastAsia="Liberation Sans" w:cs="Noto Naskh Arabic"/>
        <w:color w:val="596775"/>
        <w:sz w:val="18"/>
        <w:szCs w:val="20"/>
      </w:rPr>
      <w:t>5</w:t>
    </w:r>
    <w:r>
      <w:rPr>
        <w:rFonts w:ascii="Liberation Sans" w:hAnsi="Liberation Sans" w:eastAsia="Liberation Sans" w:cs="Noto Naskh Arabic"/>
        <w:color w:val="596775"/>
        <w:sz w:val="18"/>
        <w:szCs w:val="20"/>
      </w:rPr>
      <w:fldChar w:fldCharType="end"/>
    </w:r>
    <w:r>
      <w:rPr>
        <w:rFonts w:ascii="Liberation Sans" w:hAnsi="Liberation Sans" w:eastAsia="Liberation Sans" w:cs="Noto Naskh Arabic"/>
        <w:color w:val="596775"/>
        <w:sz w:val="18"/>
        <w:szCs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CB0906" w14:paraId="44EAFD9C"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DA5DE9" w14:paraId="2BCFB63D" w14:textId="77777777">
    <w:pPr>
      <w:pStyle w:val="Footer"/>
      <w:spacing w:before="45"/>
      <w:jc w:val="center"/>
    </w:pPr>
    <w:r>
      <w:t xml:space="preserve">—  </w:t>
    </w:r>
    <w:r>
      <w:rPr>
        <w:rFonts w:ascii="Liberation Sans" w:hAnsi="Liberation Sans" w:eastAsia="Liberation Sans" w:cs="Noto Naskh Arabic"/>
        <w:color w:val="596775"/>
        <w:sz w:val="18"/>
        <w:szCs w:val="20"/>
      </w:rPr>
      <w:fldChar w:fldCharType="begin"/>
    </w:r>
    <w:r>
      <w:rPr>
        <w:rFonts w:ascii="Liberation Sans" w:hAnsi="Liberation Sans" w:eastAsia="Liberation Sans" w:cs="Noto Naskh Arabic"/>
        <w:color w:val="596775"/>
        <w:sz w:val="18"/>
        <w:szCs w:val="20"/>
      </w:rPr>
      <w:instrText xml:space="preserve"> PAGE \* ARABIC </w:instrText>
    </w:r>
    <w:r>
      <w:rPr>
        <w:rFonts w:ascii="Liberation Sans" w:hAnsi="Liberation Sans" w:eastAsia="Liberation Sans" w:cs="Noto Naskh Arabic"/>
        <w:color w:val="596775"/>
        <w:sz w:val="18"/>
        <w:szCs w:val="20"/>
      </w:rPr>
      <w:fldChar w:fldCharType="separate"/>
    </w:r>
    <w:r>
      <w:rPr>
        <w:rFonts w:ascii="Liberation Sans" w:hAnsi="Liberation Sans" w:eastAsia="Liberation Sans" w:cs="Noto Naskh Arabic"/>
        <w:color w:val="596775"/>
        <w:sz w:val="18"/>
        <w:szCs w:val="20"/>
      </w:rPr>
      <w:t>14</w:t>
    </w:r>
    <w:r>
      <w:rPr>
        <w:rFonts w:ascii="Liberation Sans" w:hAnsi="Liberation Sans" w:eastAsia="Liberation Sans" w:cs="Noto Naskh Arabic"/>
        <w:color w:val="596775"/>
        <w:sz w:val="18"/>
        <w:szCs w:val="20"/>
      </w:rPr>
      <w:fldChar w:fldCharType="end"/>
    </w:r>
    <w:r>
      <w:rPr>
        <w:rFonts w:ascii="Liberation Sans" w:hAnsi="Liberation Sans" w:eastAsia="Liberation Sans" w:cs="Noto Naskh Arabic"/>
        <w:color w:val="596775"/>
        <w:sz w:val="18"/>
        <w:szCs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CB0906" w14:paraId="3DEEC66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5EEE" w:rsidRDefault="003E5EEE" w14:paraId="25175A69" w14:textId="77777777">
      <w:r>
        <w:separator/>
      </w:r>
    </w:p>
  </w:footnote>
  <w:footnote w:type="continuationSeparator" w:id="0">
    <w:p w:rsidR="003E5EEE" w:rsidRDefault="003E5EEE" w14:paraId="32A600C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599D6F66" w:rsidTr="599D6F66" w14:paraId="683871EC" w14:textId="77777777">
      <w:trPr>
        <w:trHeight w:val="300"/>
      </w:trPr>
      <w:tc>
        <w:tcPr>
          <w:tcW w:w="3135" w:type="dxa"/>
        </w:tcPr>
        <w:p w:rsidR="599D6F66" w:rsidP="599D6F66" w:rsidRDefault="599D6F66" w14:paraId="16DCEDCB" w14:textId="28AE71E7">
          <w:pPr>
            <w:pStyle w:val="Header"/>
            <w:ind w:left="-115"/>
          </w:pPr>
        </w:p>
      </w:tc>
      <w:tc>
        <w:tcPr>
          <w:tcW w:w="3135" w:type="dxa"/>
        </w:tcPr>
        <w:p w:rsidR="599D6F66" w:rsidP="599D6F66" w:rsidRDefault="599D6F66" w14:paraId="48D18783" w14:textId="656C0518">
          <w:pPr>
            <w:pStyle w:val="Header"/>
            <w:jc w:val="center"/>
          </w:pPr>
        </w:p>
      </w:tc>
      <w:tc>
        <w:tcPr>
          <w:tcW w:w="3135" w:type="dxa"/>
        </w:tcPr>
        <w:p w:rsidR="599D6F66" w:rsidP="599D6F66" w:rsidRDefault="599D6F66" w14:paraId="44E0BACB" w14:textId="747F78A9">
          <w:pPr>
            <w:pStyle w:val="Header"/>
            <w:ind w:right="-115"/>
            <w:jc w:val="right"/>
          </w:pPr>
        </w:p>
      </w:tc>
    </w:tr>
  </w:tbl>
  <w:p w:rsidR="599D6F66" w:rsidP="599D6F66" w:rsidRDefault="599D6F66" w14:paraId="51FEFE47" w14:textId="328DAC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DA5DE9" w14:paraId="49402313" w14:textId="77777777">
    <w:pPr>
      <w:pStyle w:val="Header"/>
      <w:bidi/>
      <w:spacing w:after="45"/>
      <w:rPr>
        <w:rFonts w:ascii="Liberation Sans" w:hAnsi="Liberation Sans" w:eastAsia="Liberation Sans" w:cs="Noto Naskh Arabic"/>
        <w:color w:val="596775"/>
        <w:sz w:val="19"/>
        <w:szCs w:val="21"/>
      </w:rPr>
    </w:pPr>
    <w:r>
      <w:rPr>
        <w:rFonts w:ascii="Liberation Sans" w:hAnsi="Liberation Sans" w:eastAsia="Liberation Sans" w:cs="Noto Naskh Arabic"/>
        <w:color w:val="596775"/>
        <w:sz w:val="19"/>
        <w:szCs w:val="21"/>
        <w:rtl/>
      </w:rPr>
      <w:t xml:space="preserve">تقييم حدود الثقة في </w:t>
    </w:r>
    <w:r>
      <w:rPr>
        <w:rFonts w:ascii="Liberation Sans" w:hAnsi="Liberation Sans" w:eastAsia="Liberation Sans" w:cs="Noto Naskh Arabic"/>
        <w:color w:val="596775"/>
        <w:sz w:val="19"/>
        <w:szCs w:val="21"/>
      </w:rPr>
      <w:t>MCP Apps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DA5DE9" w14:paraId="7C3F12F8" w14:textId="77777777">
    <w:pPr>
      <w:pStyle w:val="Header"/>
      <w:bidi/>
      <w:spacing w:after="45"/>
      <w:rPr>
        <w:rFonts w:ascii="Liberation Sans" w:hAnsi="Liberation Sans" w:eastAsia="Liberation Sans" w:cs="Noto Naskh Arabic"/>
        <w:color w:val="596775"/>
        <w:sz w:val="19"/>
        <w:szCs w:val="21"/>
      </w:rPr>
    </w:pPr>
    <w:r>
      <w:rPr>
        <w:rFonts w:ascii="Liberation Sans" w:hAnsi="Liberation Sans" w:eastAsia="Liberation Sans" w:cs="Noto Naskh Arabic"/>
        <w:color w:val="596775"/>
        <w:sz w:val="19"/>
        <w:szCs w:val="21"/>
        <w:rtl/>
      </w:rPr>
      <w:t xml:space="preserve">تقييم حدود الثقة في </w:t>
    </w:r>
    <w:r>
      <w:rPr>
        <w:rFonts w:ascii="Liberation Sans" w:hAnsi="Liberation Sans" w:eastAsia="Liberation Sans" w:cs="Noto Naskh Arabic"/>
        <w:color w:val="596775"/>
        <w:sz w:val="19"/>
        <w:szCs w:val="21"/>
      </w:rPr>
      <w:t>MCP Apps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CB0906" w14:paraId="60061E4C"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DA5DE9" w14:paraId="32CF555E" w14:textId="77777777">
    <w:pPr>
      <w:pStyle w:val="Header"/>
      <w:bidi/>
      <w:spacing w:after="45"/>
      <w:rPr>
        <w:rFonts w:ascii="Liberation Sans" w:hAnsi="Liberation Sans" w:eastAsia="Liberation Sans" w:cs="Noto Naskh Arabic"/>
        <w:color w:val="596775"/>
        <w:sz w:val="19"/>
        <w:szCs w:val="21"/>
      </w:rPr>
    </w:pPr>
    <w:r>
      <w:rPr>
        <w:rFonts w:ascii="Liberation Sans" w:hAnsi="Liberation Sans" w:eastAsia="Liberation Sans" w:cs="Noto Naskh Arabic"/>
        <w:color w:val="596775"/>
        <w:sz w:val="19"/>
        <w:szCs w:val="21"/>
        <w:rtl/>
      </w:rPr>
      <w:t xml:space="preserve">تقييم حدود الثقة في </w:t>
    </w:r>
    <w:r>
      <w:rPr>
        <w:rFonts w:ascii="Liberation Sans" w:hAnsi="Liberation Sans" w:eastAsia="Liberation Sans" w:cs="Noto Naskh Arabic"/>
        <w:color w:val="596775"/>
        <w:sz w:val="19"/>
        <w:szCs w:val="21"/>
      </w:rPr>
      <w:t>MCP Apps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906" w:rsidRDefault="00CB0906" w14:paraId="4B94D5A5" w14:textId="77777777"/>
</w:hdr>
</file>

<file path=word/intelligence2.xml><?xml version="1.0" encoding="utf-8"?>
<int2:intelligence xmlns:int2="http://schemas.microsoft.com/office/intelligence/2020/intelligence" xmlns:oel="http://schemas.microsoft.com/office/2019/extlst">
  <int2:observations>
    <int2:textHash int2:hashCode="0k9tUUnD/t2b9J" int2:id="wf3Y7vT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A15AB"/>
    <w:multiLevelType w:val="multilevel"/>
    <w:tmpl w:val="FFFFFFFF"/>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15865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trackRevisions w:val="false"/>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422B553"/>
    <w:rsid w:val="00076C05"/>
    <w:rsid w:val="00085B11"/>
    <w:rsid w:val="000A265D"/>
    <w:rsid w:val="000E5E60"/>
    <w:rsid w:val="00130C28"/>
    <w:rsid w:val="003E5EEE"/>
    <w:rsid w:val="00720508"/>
    <w:rsid w:val="007C3558"/>
    <w:rsid w:val="00815FF0"/>
    <w:rsid w:val="009B3546"/>
    <w:rsid w:val="00A878EB"/>
    <w:rsid w:val="00AF6A1E"/>
    <w:rsid w:val="00B061A5"/>
    <w:rsid w:val="00B612E3"/>
    <w:rsid w:val="00B9651D"/>
    <w:rsid w:val="00CB0906"/>
    <w:rsid w:val="00CC094F"/>
    <w:rsid w:val="00DA5DE9"/>
    <w:rsid w:val="00EC7A39"/>
    <w:rsid w:val="00EE3380"/>
    <w:rsid w:val="00F17CA0"/>
    <w:rsid w:val="00F95EFF"/>
    <w:rsid w:val="03709E0A"/>
    <w:rsid w:val="03D0DCC7"/>
    <w:rsid w:val="0422B553"/>
    <w:rsid w:val="04B60CBF"/>
    <w:rsid w:val="07B33A8D"/>
    <w:rsid w:val="0A98F251"/>
    <w:rsid w:val="0B1F6404"/>
    <w:rsid w:val="0B8EC3AC"/>
    <w:rsid w:val="0E9A5EBD"/>
    <w:rsid w:val="0F1E28BA"/>
    <w:rsid w:val="1053CE85"/>
    <w:rsid w:val="12E81C38"/>
    <w:rsid w:val="148D0D4B"/>
    <w:rsid w:val="15F59605"/>
    <w:rsid w:val="16A371FD"/>
    <w:rsid w:val="1783C633"/>
    <w:rsid w:val="1784AD1B"/>
    <w:rsid w:val="179C93CF"/>
    <w:rsid w:val="17B7E2D1"/>
    <w:rsid w:val="1A81828C"/>
    <w:rsid w:val="1B5A3526"/>
    <w:rsid w:val="1D34C9EF"/>
    <w:rsid w:val="1F305224"/>
    <w:rsid w:val="20B014B8"/>
    <w:rsid w:val="218C9FCF"/>
    <w:rsid w:val="21AF18FE"/>
    <w:rsid w:val="263A4287"/>
    <w:rsid w:val="26500D08"/>
    <w:rsid w:val="2823F5CD"/>
    <w:rsid w:val="2974F054"/>
    <w:rsid w:val="2B7154EE"/>
    <w:rsid w:val="2F32B259"/>
    <w:rsid w:val="331CB126"/>
    <w:rsid w:val="336A6739"/>
    <w:rsid w:val="33DF7D02"/>
    <w:rsid w:val="35D1A767"/>
    <w:rsid w:val="39406FFA"/>
    <w:rsid w:val="395E5FEE"/>
    <w:rsid w:val="39FCF71A"/>
    <w:rsid w:val="3B217C2A"/>
    <w:rsid w:val="3BB5906F"/>
    <w:rsid w:val="3CFAC0E8"/>
    <w:rsid w:val="3E73A109"/>
    <w:rsid w:val="3EE4CC5F"/>
    <w:rsid w:val="3F8BE0D4"/>
    <w:rsid w:val="40892B2E"/>
    <w:rsid w:val="412E16E4"/>
    <w:rsid w:val="43C9B496"/>
    <w:rsid w:val="43C9B496"/>
    <w:rsid w:val="45305E0F"/>
    <w:rsid w:val="4622D2A5"/>
    <w:rsid w:val="4743DA08"/>
    <w:rsid w:val="47A6799F"/>
    <w:rsid w:val="48091156"/>
    <w:rsid w:val="485D9C12"/>
    <w:rsid w:val="4A09F780"/>
    <w:rsid w:val="4A8F1C77"/>
    <w:rsid w:val="4D07204A"/>
    <w:rsid w:val="4E13ECA8"/>
    <w:rsid w:val="4E412F2F"/>
    <w:rsid w:val="4F9F6306"/>
    <w:rsid w:val="502F35E9"/>
    <w:rsid w:val="523790A3"/>
    <w:rsid w:val="53089AEB"/>
    <w:rsid w:val="547E38F0"/>
    <w:rsid w:val="55F59B07"/>
    <w:rsid w:val="562E2487"/>
    <w:rsid w:val="583AA83C"/>
    <w:rsid w:val="583F3EC4"/>
    <w:rsid w:val="58E8C79C"/>
    <w:rsid w:val="593813CA"/>
    <w:rsid w:val="599D6F66"/>
    <w:rsid w:val="5A7153AE"/>
    <w:rsid w:val="5AE6B626"/>
    <w:rsid w:val="5B563082"/>
    <w:rsid w:val="5C3ABAB3"/>
    <w:rsid w:val="5CB19977"/>
    <w:rsid w:val="5DC90902"/>
    <w:rsid w:val="5E1AFC82"/>
    <w:rsid w:val="5E6C7397"/>
    <w:rsid w:val="63EB34B7"/>
    <w:rsid w:val="65BBEC7F"/>
    <w:rsid w:val="67B66E09"/>
    <w:rsid w:val="69A6CD68"/>
    <w:rsid w:val="6B3E1D08"/>
    <w:rsid w:val="6E735E14"/>
    <w:rsid w:val="6EF6315D"/>
    <w:rsid w:val="6F8FA3AF"/>
    <w:rsid w:val="6FE08811"/>
    <w:rsid w:val="6FF872A0"/>
    <w:rsid w:val="700980B2"/>
    <w:rsid w:val="70832548"/>
    <w:rsid w:val="740EE0F6"/>
    <w:rsid w:val="78C468B5"/>
    <w:rsid w:val="7E2D67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2057F7F"/>
  <w15:docId w15:val="{19435477-A4D7-4255-8036-E931541B0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hAnsi="Liberation Serif" w:eastAsia="Noto Serif CJK SC"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Heading"/>
    <w:next w:val="BodyText"/>
    <w:uiPriority w:val="9"/>
    <w:qFormat/>
    <w:pPr>
      <w:numPr>
        <w:numId w:val="1"/>
      </w:numPr>
      <w:bidi/>
      <w:spacing w:before="283" w:after="147"/>
      <w:outlineLvl w:val="0"/>
    </w:pPr>
    <w:rPr>
      <w:rFonts w:eastAsia="Liberation Sans" w:cs="Noto Naskh Arabic"/>
      <w:b/>
      <w:bCs/>
      <w:color w:val="17365D"/>
      <w:sz w:val="36"/>
      <w:szCs w:val="38"/>
    </w:rPr>
  </w:style>
  <w:style w:type="paragraph" w:styleId="Heading2">
    <w:name w:val="heading 2"/>
    <w:basedOn w:val="Heading"/>
    <w:next w:val="BodyText"/>
    <w:uiPriority w:val="9"/>
    <w:unhideWhenUsed/>
    <w:qFormat/>
    <w:pPr>
      <w:numPr>
        <w:ilvl w:val="1"/>
        <w:numId w:val="1"/>
      </w:numPr>
      <w:bidi/>
      <w:spacing w:before="215" w:after="102"/>
      <w:outlineLvl w:val="1"/>
    </w:pPr>
    <w:rPr>
      <w:rFonts w:eastAsia="Liberation Sans" w:cs="Noto Naskh Arabic"/>
      <w:b/>
      <w:bCs/>
      <w:color w:val="1F4E78"/>
      <w:sz w:val="30"/>
      <w:szCs w:val="32"/>
    </w:rPr>
  </w:style>
  <w:style w:type="paragraph" w:styleId="Heading3">
    <w:name w:val="heading 3"/>
    <w:basedOn w:val="Heading"/>
    <w:next w:val="BodyText"/>
    <w:uiPriority w:val="9"/>
    <w:semiHidden/>
    <w:unhideWhenUsed/>
    <w:qFormat/>
    <w:pPr>
      <w:numPr>
        <w:ilvl w:val="2"/>
        <w:numId w:val="1"/>
      </w:numPr>
      <w:bidi/>
      <w:spacing w:before="147" w:after="79"/>
      <w:outlineLvl w:val="2"/>
    </w:pPr>
    <w:rPr>
      <w:rFonts w:eastAsia="Liberation Sans" w:cs="Noto Naskh Arabic"/>
      <w:b/>
      <w:bCs/>
      <w:color w:val="2F5597"/>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rPr>
      <w:color w:val="000080"/>
      <w:u w:val="single"/>
    </w:rPr>
  </w:style>
  <w:style w:type="character" w:styleId="IndexLink" w:customStyle="1">
    <w:name w:val="Index Link"/>
    <w:qFormat/>
  </w:style>
  <w:style w:type="paragraph" w:styleId="Heading" w:customStyle="1">
    <w:name w:val="Heading"/>
    <w:basedOn w:val="Normal"/>
    <w:next w:val="BodyText"/>
    <w:qFormat/>
    <w:pPr>
      <w:keepNext/>
      <w:spacing w:before="240" w:after="120"/>
    </w:pPr>
    <w:rPr>
      <w:rFonts w:ascii="Liberation Sans" w:hAnsi="Liberation San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style>
  <w:style w:type="paragraph" w:styleId="HeaderandFooter" w:customStyle="1">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styleId="TableContents" w:customStyle="1">
    <w:name w:val="Table Contents"/>
    <w:basedOn w:val="Normal"/>
    <w:qFormat/>
    <w:pPr>
      <w:widowControl w:val="0"/>
      <w:suppressLineNumbers/>
    </w:pPr>
  </w:style>
  <w:style w:type="paragraph" w:styleId="TableHeading" w:customStyle="1">
    <w:name w:val="Table Heading"/>
    <w:basedOn w:val="TableContents"/>
    <w:qFormat/>
    <w:pPr>
      <w:jc w:val="center"/>
    </w:pPr>
    <w:rPr>
      <w:b/>
      <w:bCs/>
    </w:rPr>
  </w:style>
  <w:style w:type="paragraph" w:styleId="TOC1">
    <w:name w:val="toc 1"/>
    <w:basedOn w:val="Index"/>
    <w:uiPriority w:val="39"/>
    <w:rsid w:val="6EF6315D"/>
  </w:style>
  <w:style w:type="paragraph" w:styleId="TOC2">
    <w:name w:val="toc 2"/>
    <w:basedOn w:val="Index"/>
    <w:uiPriority w:val="39"/>
    <w:rsid w:val="6EF6315D"/>
    <w:pPr>
      <w:ind w:left="283"/>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4.xml" Id="rId13" /><Relationship Type="http://schemas.openxmlformats.org/officeDocument/2006/relationships/header" Target="header6.xml" Id="rId26"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footer" Target="footer5.xml" Id="rId25" /><Relationship Type="http://schemas.openxmlformats.org/officeDocument/2006/relationships/styles" Target="styles.xml" Id="rId2"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header" Target="header5.xml" Id="rId24" /><Relationship Type="http://schemas.openxmlformats.org/officeDocument/2006/relationships/footnotes" Target="footnotes.xml" Id="rId5" /><Relationship Type="http://schemas.openxmlformats.org/officeDocument/2006/relationships/fontTable" Target="fontTable.xml" Id="rId28"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oter" Target="footer4.xml" Id="rId14" /><Relationship Type="http://schemas.openxmlformats.org/officeDocument/2006/relationships/footer" Target="footer6.xml" Id="rId27" /><Relationship Type="http://schemas.microsoft.com/office/2020/10/relationships/intelligence" Target="intelligence2.xml" Id="rId30" /><Relationship Type="http://schemas.openxmlformats.org/officeDocument/2006/relationships/hyperlink" Target="https://doi.org/10.1145/3808103" TargetMode="External" Id="R5e3e66d964654ca0" /><Relationship Type="http://schemas.openxmlformats.org/officeDocument/2006/relationships/hyperlink" Target="https://arxiv.org/abs/2406.13352" TargetMode="External" Id="R336ded85701a43f3" /><Relationship Type="http://schemas.openxmlformats.org/officeDocument/2006/relationships/hyperlink" Target="https://arxiv.org/abs/2302.12173" TargetMode="External" Id="Reea7caca187d4715" /><Relationship Type="http://schemas.openxmlformats.org/officeDocument/2006/relationships/hyperlink" Target="https://arxiv.org/abs/2503.23278" TargetMode="External" Id="R327d4ce848944acd" /><Relationship Type="http://schemas.openxmlformats.org/officeDocument/2006/relationships/hyperlink" Target="https://arxiv.org/abs/2601.17549" TargetMode="External" Id="Rb8646eb6cbd74bd5" /><Relationship Type="http://schemas.openxmlformats.org/officeDocument/2006/relationships/hyperlink" Target="https://github.com/modelcontextprotocol/ext-apps" TargetMode="External" Id="Re504e51078b74f10" /><Relationship Type="http://schemas.openxmlformats.org/officeDocument/2006/relationships/hyperlink" Target="https://github.com/modelcontextprotocol/ext-apps/blob/main/specification/2026-01-26/apps.mdx" TargetMode="External" Id="R81ff0c9280104cce" /><Relationship Type="http://schemas.openxmlformats.org/officeDocument/2006/relationships/hyperlink" Target="https://arxiv.org/abs/2504.03767" TargetMode="External" Id="R495aebdfc6e8400b" /><Relationship Type="http://schemas.openxmlformats.org/officeDocument/2006/relationships/hyperlink" Target="https://modelcontextprotocol.io/seps/1865-mcp-apps-interactive-user-interfaces-for-mcp" TargetMode="External" Id="Rbdaa63d948184555"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Office</lastModifiedBy>
  <revision>9</revision>
  <dcterms:created xsi:type="dcterms:W3CDTF">2026-08-11T22:12:00.0000000Z</dcterms:created>
  <dcterms:modified xsi:type="dcterms:W3CDTF">2026-08-11T23:02:44.7554886Z</dcterms:modified>
  <dc:language>en-US</dc:language>
</coreProperties>
</file>