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000"/>
        <w:tblW w:w="9985" w:type="dxa"/>
        <w:tblLayout w:type="fixed"/>
        <w:tblLook w:val="04A0" w:firstRow="1" w:lastRow="0" w:firstColumn="1" w:lastColumn="0" w:noHBand="0" w:noVBand="1"/>
      </w:tblPr>
      <w:tblGrid>
        <w:gridCol w:w="885"/>
        <w:gridCol w:w="1360"/>
        <w:gridCol w:w="1080"/>
        <w:gridCol w:w="1620"/>
        <w:gridCol w:w="1260"/>
        <w:gridCol w:w="1260"/>
        <w:gridCol w:w="1350"/>
        <w:gridCol w:w="1170"/>
      </w:tblGrid>
      <w:tr w:rsidR="00B71D3A" w:rsidRPr="003013F8" w14:paraId="4C37F1EB" w14:textId="77777777" w:rsidTr="00564604">
        <w:trPr>
          <w:trHeight w:val="286"/>
        </w:trPr>
        <w:tc>
          <w:tcPr>
            <w:tcW w:w="885" w:type="dxa"/>
            <w:vMerge w:val="restart"/>
            <w:vAlign w:val="center"/>
          </w:tcPr>
          <w:p w14:paraId="3D71B316" w14:textId="77777777" w:rsidR="00B71D3A" w:rsidRPr="00E120D7" w:rsidRDefault="00B71D3A" w:rsidP="00B71D3A">
            <w:pPr>
              <w:jc w:val="cente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Feature Name</w:t>
            </w:r>
          </w:p>
        </w:tc>
        <w:tc>
          <w:tcPr>
            <w:tcW w:w="4060" w:type="dxa"/>
            <w:gridSpan w:val="3"/>
          </w:tcPr>
          <w:p w14:paraId="4DF0263D" w14:textId="77777777" w:rsidR="00B71D3A" w:rsidRPr="00E120D7" w:rsidRDefault="00B71D3A" w:rsidP="00B71D3A">
            <w:pPr>
              <w:jc w:val="cente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 xml:space="preserve">Mann-Whitney U test </w:t>
            </w:r>
            <w:r w:rsidRPr="00E120D7">
              <w:rPr>
                <w:rFonts w:ascii="CMU Serif" w:hAnsi="CMU Serif" w:cs="CMU Serif"/>
                <w:b/>
                <w:bCs/>
                <w:i/>
                <w:iCs/>
                <w:color w:val="215E99" w:themeColor="text2" w:themeTint="BF"/>
                <w:sz w:val="16"/>
                <w:szCs w:val="16"/>
              </w:rPr>
              <w:t>p</w:t>
            </w:r>
            <w:r w:rsidRPr="00E120D7">
              <w:rPr>
                <w:rFonts w:ascii="CMU Serif" w:hAnsi="CMU Serif" w:cs="CMU Serif"/>
                <w:b/>
                <w:bCs/>
                <w:color w:val="215E99" w:themeColor="text2" w:themeTint="BF"/>
                <w:sz w:val="16"/>
                <w:szCs w:val="16"/>
              </w:rPr>
              <w:t>-values</w:t>
            </w:r>
          </w:p>
        </w:tc>
        <w:tc>
          <w:tcPr>
            <w:tcW w:w="3870" w:type="dxa"/>
            <w:gridSpan w:val="3"/>
          </w:tcPr>
          <w:p w14:paraId="10F7C46F" w14:textId="77777777" w:rsidR="00B71D3A" w:rsidRPr="00E120D7" w:rsidRDefault="00B71D3A" w:rsidP="00B71D3A">
            <w:pPr>
              <w:jc w:val="cente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 xml:space="preserve">Chi-Squared test </w:t>
            </w:r>
            <w:r w:rsidRPr="00E120D7">
              <w:rPr>
                <w:rFonts w:ascii="CMU Serif" w:hAnsi="CMU Serif" w:cs="CMU Serif"/>
                <w:b/>
                <w:bCs/>
                <w:i/>
                <w:iCs/>
                <w:color w:val="215E99" w:themeColor="text2" w:themeTint="BF"/>
                <w:sz w:val="16"/>
                <w:szCs w:val="16"/>
              </w:rPr>
              <w:t>p</w:t>
            </w:r>
            <w:r w:rsidRPr="00E120D7">
              <w:rPr>
                <w:rFonts w:ascii="CMU Serif" w:hAnsi="CMU Serif" w:cs="CMU Serif"/>
                <w:b/>
                <w:bCs/>
                <w:color w:val="215E99" w:themeColor="text2" w:themeTint="BF"/>
                <w:sz w:val="16"/>
                <w:szCs w:val="16"/>
              </w:rPr>
              <w:t>-values</w:t>
            </w:r>
          </w:p>
        </w:tc>
        <w:tc>
          <w:tcPr>
            <w:tcW w:w="1170" w:type="dxa"/>
            <w:vMerge w:val="restart"/>
            <w:vAlign w:val="center"/>
          </w:tcPr>
          <w:p w14:paraId="0C379ABD" w14:textId="77777777" w:rsidR="00B71D3A" w:rsidRPr="00E120D7" w:rsidRDefault="00B71D3A" w:rsidP="00B71D3A">
            <w:pPr>
              <w:jc w:val="cente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Significance</w:t>
            </w:r>
          </w:p>
        </w:tc>
      </w:tr>
      <w:tr w:rsidR="00564604" w:rsidRPr="003013F8" w14:paraId="0F47DA2E" w14:textId="77777777" w:rsidTr="00564604">
        <w:trPr>
          <w:trHeight w:val="358"/>
        </w:trPr>
        <w:tc>
          <w:tcPr>
            <w:tcW w:w="885" w:type="dxa"/>
            <w:vMerge/>
          </w:tcPr>
          <w:p w14:paraId="19489320" w14:textId="77777777" w:rsidR="00B71D3A" w:rsidRPr="003013F8" w:rsidRDefault="00B71D3A" w:rsidP="00B71D3A">
            <w:pPr>
              <w:rPr>
                <w:rFonts w:ascii="CMU Serif" w:hAnsi="CMU Serif" w:cs="CMU Serif"/>
                <w:b/>
                <w:bCs/>
                <w:sz w:val="16"/>
                <w:szCs w:val="16"/>
              </w:rPr>
            </w:pPr>
          </w:p>
        </w:tc>
        <w:tc>
          <w:tcPr>
            <w:tcW w:w="1360" w:type="dxa"/>
          </w:tcPr>
          <w:p w14:paraId="1040E26F" w14:textId="77777777" w:rsidR="00B71D3A" w:rsidRPr="00E120D7" w:rsidRDefault="00B71D3A" w:rsidP="00B71D3A">
            <w:pP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Raw p-value</w:t>
            </w:r>
          </w:p>
        </w:tc>
        <w:tc>
          <w:tcPr>
            <w:tcW w:w="1080" w:type="dxa"/>
          </w:tcPr>
          <w:p w14:paraId="243B6B75" w14:textId="77777777" w:rsidR="00B71D3A" w:rsidRPr="00E120D7" w:rsidRDefault="00B71D3A" w:rsidP="00B71D3A">
            <w:pP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Bonferroni p-value</w:t>
            </w:r>
          </w:p>
        </w:tc>
        <w:tc>
          <w:tcPr>
            <w:tcW w:w="1620" w:type="dxa"/>
          </w:tcPr>
          <w:p w14:paraId="3D0D2618" w14:textId="77777777" w:rsidR="00B71D3A" w:rsidRDefault="00B71D3A" w:rsidP="00B71D3A">
            <w:pPr>
              <w:rPr>
                <w:rFonts w:ascii="CMU Serif" w:hAnsi="CMU Serif" w:cs="CMU Serif"/>
                <w:b/>
                <w:bCs/>
                <w:color w:val="215E99" w:themeColor="text2" w:themeTint="BF"/>
                <w:sz w:val="16"/>
                <w:szCs w:val="16"/>
              </w:rPr>
            </w:pPr>
            <w:r>
              <w:rPr>
                <w:rFonts w:ascii="CMU Serif" w:hAnsi="CMU Serif" w:cs="CMU Serif"/>
                <w:b/>
                <w:bCs/>
                <w:color w:val="215E99" w:themeColor="text2" w:themeTint="BF"/>
                <w:sz w:val="16"/>
                <w:szCs w:val="16"/>
              </w:rPr>
              <w:t>Effect size magnitude</w:t>
            </w:r>
          </w:p>
          <w:p w14:paraId="169624A6" w14:textId="4B25AFE3" w:rsidR="00564604" w:rsidRPr="00E120D7" w:rsidRDefault="00564604" w:rsidP="00B71D3A">
            <w:pPr>
              <w:rPr>
                <w:rFonts w:ascii="CMU Serif" w:hAnsi="CMU Serif" w:cs="CMU Serif"/>
                <w:b/>
                <w:bCs/>
                <w:color w:val="215E99" w:themeColor="text2" w:themeTint="BF"/>
                <w:sz w:val="16"/>
                <w:szCs w:val="16"/>
              </w:rPr>
            </w:pPr>
            <w:r>
              <w:rPr>
                <w:rFonts w:ascii="CMU Serif" w:hAnsi="CMU Serif" w:cs="CMU Serif"/>
                <w:b/>
                <w:bCs/>
                <w:color w:val="215E99" w:themeColor="text2" w:themeTint="BF"/>
                <w:sz w:val="16"/>
                <w:szCs w:val="16"/>
              </w:rPr>
              <w:t>(Rank-biserial r)</w:t>
            </w:r>
          </w:p>
        </w:tc>
        <w:tc>
          <w:tcPr>
            <w:tcW w:w="1260" w:type="dxa"/>
          </w:tcPr>
          <w:p w14:paraId="1908B02D" w14:textId="77777777" w:rsidR="00B71D3A" w:rsidRPr="00E120D7" w:rsidRDefault="00B71D3A" w:rsidP="00B71D3A">
            <w:pP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Raw p-value</w:t>
            </w:r>
          </w:p>
        </w:tc>
        <w:tc>
          <w:tcPr>
            <w:tcW w:w="1260" w:type="dxa"/>
          </w:tcPr>
          <w:p w14:paraId="7D5B66D7" w14:textId="77777777" w:rsidR="00B71D3A" w:rsidRPr="00E120D7" w:rsidRDefault="00B71D3A" w:rsidP="00B71D3A">
            <w:pPr>
              <w:rPr>
                <w:rFonts w:ascii="CMU Serif" w:hAnsi="CMU Serif" w:cs="CMU Serif"/>
                <w:b/>
                <w:bCs/>
                <w:color w:val="215E99" w:themeColor="text2" w:themeTint="BF"/>
                <w:sz w:val="16"/>
                <w:szCs w:val="16"/>
              </w:rPr>
            </w:pPr>
            <w:r w:rsidRPr="00E120D7">
              <w:rPr>
                <w:rFonts w:ascii="CMU Serif" w:hAnsi="CMU Serif" w:cs="CMU Serif"/>
                <w:b/>
                <w:bCs/>
                <w:color w:val="215E99" w:themeColor="text2" w:themeTint="BF"/>
                <w:sz w:val="16"/>
                <w:szCs w:val="16"/>
              </w:rPr>
              <w:t>Bonferroni p-value</w:t>
            </w:r>
          </w:p>
        </w:tc>
        <w:tc>
          <w:tcPr>
            <w:tcW w:w="1350" w:type="dxa"/>
          </w:tcPr>
          <w:p w14:paraId="368544A9" w14:textId="61FFF809" w:rsidR="00564604" w:rsidRPr="00E06354" w:rsidRDefault="00B71D3A" w:rsidP="00B71D3A">
            <w:pPr>
              <w:rPr>
                <w:rFonts w:ascii="CMU Serif" w:hAnsi="CMU Serif" w:cs="CMU Serif"/>
                <w:b/>
                <w:bCs/>
                <w:color w:val="215E99" w:themeColor="text2" w:themeTint="BF"/>
                <w:sz w:val="16"/>
                <w:szCs w:val="16"/>
              </w:rPr>
            </w:pPr>
            <w:r>
              <w:rPr>
                <w:rFonts w:ascii="CMU Serif" w:hAnsi="CMU Serif" w:cs="CMU Serif"/>
                <w:b/>
                <w:bCs/>
                <w:color w:val="215E99" w:themeColor="text2" w:themeTint="BF"/>
                <w:sz w:val="16"/>
                <w:szCs w:val="16"/>
              </w:rPr>
              <w:t>Effect size magnitude</w:t>
            </w:r>
            <w:r w:rsidR="00564604">
              <w:rPr>
                <w:rFonts w:ascii="CMU Serif" w:hAnsi="CMU Serif" w:cs="CMU Serif"/>
                <w:b/>
                <w:bCs/>
                <w:color w:val="215E99" w:themeColor="text2" w:themeTint="BF"/>
                <w:sz w:val="16"/>
                <w:szCs w:val="16"/>
              </w:rPr>
              <w:t xml:space="preserve"> (Cramer’s V)</w:t>
            </w:r>
          </w:p>
        </w:tc>
        <w:tc>
          <w:tcPr>
            <w:tcW w:w="1170" w:type="dxa"/>
            <w:vMerge/>
          </w:tcPr>
          <w:p w14:paraId="31A7D94B" w14:textId="77777777" w:rsidR="00B71D3A" w:rsidRPr="003013F8" w:rsidRDefault="00B71D3A" w:rsidP="00B71D3A">
            <w:pPr>
              <w:rPr>
                <w:rFonts w:ascii="CMU Serif" w:hAnsi="CMU Serif" w:cs="CMU Serif"/>
                <w:b/>
                <w:bCs/>
                <w:sz w:val="16"/>
                <w:szCs w:val="16"/>
              </w:rPr>
            </w:pPr>
          </w:p>
        </w:tc>
      </w:tr>
      <w:tr w:rsidR="00564604" w:rsidRPr="003013F8" w14:paraId="7CF415FF" w14:textId="77777777" w:rsidTr="00564604">
        <w:trPr>
          <w:trHeight w:val="341"/>
        </w:trPr>
        <w:tc>
          <w:tcPr>
            <w:tcW w:w="885" w:type="dxa"/>
          </w:tcPr>
          <w:p w14:paraId="5289D892" w14:textId="77777777" w:rsidR="009E1BBA" w:rsidRPr="003013F8" w:rsidRDefault="009E1BBA" w:rsidP="009E1BBA">
            <w:pPr>
              <w:rPr>
                <w:rFonts w:ascii="CMU Serif" w:hAnsi="CMU Serif" w:cs="CMU Serif"/>
                <w:sz w:val="16"/>
                <w:szCs w:val="16"/>
              </w:rPr>
            </w:pPr>
            <w:r w:rsidRPr="003013F8">
              <w:rPr>
                <w:rFonts w:ascii="CMU Serif" w:hAnsi="CMU Serif" w:cs="CMU Serif"/>
                <w:sz w:val="16"/>
                <w:szCs w:val="16"/>
              </w:rPr>
              <w:t>age</w:t>
            </w:r>
          </w:p>
        </w:tc>
        <w:tc>
          <w:tcPr>
            <w:tcW w:w="1360" w:type="dxa"/>
          </w:tcPr>
          <w:p w14:paraId="0D464C4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5CE9279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779FD577"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Small</w:t>
            </w:r>
          </w:p>
        </w:tc>
        <w:tc>
          <w:tcPr>
            <w:tcW w:w="1260" w:type="dxa"/>
          </w:tcPr>
          <w:p w14:paraId="49CD36BB"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60B9918D"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4A11C476" w14:textId="3391867D"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26AAAE79" w14:textId="77777777" w:rsidR="009E1BBA" w:rsidRPr="00676022" w:rsidRDefault="009E1BBA" w:rsidP="009E1BBA">
            <w:pPr>
              <w:jc w:val="center"/>
              <w:rPr>
                <w:rFonts w:ascii="CMU Serif" w:hAnsi="CMU Serif" w:cs="CMU Serif"/>
                <w:sz w:val="16"/>
                <w:szCs w:val="16"/>
              </w:rPr>
            </w:pPr>
            <w:r>
              <w:rPr>
                <w:rFonts w:ascii="CMU Serif" w:hAnsi="CMU Serif" w:cs="CMU Serif"/>
                <w:sz w:val="16"/>
                <w:szCs w:val="16"/>
              </w:rPr>
              <w:t>Yes</w:t>
            </w:r>
          </w:p>
        </w:tc>
      </w:tr>
      <w:tr w:rsidR="00564604" w:rsidRPr="003013F8" w14:paraId="6B361DD4" w14:textId="77777777" w:rsidTr="00564604">
        <w:trPr>
          <w:trHeight w:val="330"/>
        </w:trPr>
        <w:tc>
          <w:tcPr>
            <w:tcW w:w="885" w:type="dxa"/>
          </w:tcPr>
          <w:p w14:paraId="3AFCC0C3" w14:textId="77777777" w:rsidR="009E1BBA" w:rsidRPr="003013F8" w:rsidRDefault="009E1BBA" w:rsidP="009E1BBA">
            <w:pPr>
              <w:rPr>
                <w:rFonts w:ascii="CMU Serif" w:hAnsi="CMU Serif" w:cs="CMU Serif"/>
                <w:sz w:val="16"/>
                <w:szCs w:val="16"/>
              </w:rPr>
            </w:pPr>
            <w:r w:rsidRPr="003013F8">
              <w:rPr>
                <w:rFonts w:ascii="CMU Serif" w:hAnsi="CMU Serif" w:cs="CMU Serif"/>
                <w:sz w:val="16"/>
                <w:szCs w:val="16"/>
              </w:rPr>
              <w:t>sex</w:t>
            </w:r>
          </w:p>
        </w:tc>
        <w:tc>
          <w:tcPr>
            <w:tcW w:w="1360" w:type="dxa"/>
          </w:tcPr>
          <w:p w14:paraId="0D7BCCB0"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6168393A"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7668563C"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Small</w:t>
            </w:r>
          </w:p>
        </w:tc>
        <w:tc>
          <w:tcPr>
            <w:tcW w:w="1260" w:type="dxa"/>
          </w:tcPr>
          <w:p w14:paraId="1BC138C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5EAC033B"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0804DF94" w14:textId="0E171D55"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Small</w:t>
            </w:r>
          </w:p>
        </w:tc>
        <w:tc>
          <w:tcPr>
            <w:tcW w:w="1170" w:type="dxa"/>
          </w:tcPr>
          <w:p w14:paraId="3E01EEE2" w14:textId="77777777" w:rsidR="009E1BBA" w:rsidRPr="00676022" w:rsidRDefault="009E1BBA" w:rsidP="009E1BBA">
            <w:pPr>
              <w:jc w:val="center"/>
              <w:rPr>
                <w:rFonts w:ascii="CMU Serif" w:hAnsi="CMU Serif" w:cs="CMU Serif"/>
                <w:sz w:val="16"/>
                <w:szCs w:val="16"/>
              </w:rPr>
            </w:pPr>
            <w:r w:rsidRPr="003C2FD2">
              <w:rPr>
                <w:rFonts w:ascii="CMU Serif" w:hAnsi="CMU Serif" w:cs="CMU Serif"/>
                <w:sz w:val="16"/>
                <w:szCs w:val="16"/>
              </w:rPr>
              <w:t>Yes</w:t>
            </w:r>
          </w:p>
        </w:tc>
      </w:tr>
      <w:tr w:rsidR="00564604" w:rsidRPr="003013F8" w14:paraId="776BCE0F" w14:textId="77777777" w:rsidTr="00564604">
        <w:trPr>
          <w:trHeight w:val="330"/>
        </w:trPr>
        <w:tc>
          <w:tcPr>
            <w:tcW w:w="885" w:type="dxa"/>
          </w:tcPr>
          <w:p w14:paraId="16234408" w14:textId="77777777" w:rsidR="009E1BBA" w:rsidRPr="003013F8" w:rsidRDefault="009E1BBA" w:rsidP="009E1BBA">
            <w:pPr>
              <w:rPr>
                <w:rFonts w:ascii="CMU Serif" w:hAnsi="CMU Serif" w:cs="CMU Serif"/>
                <w:sz w:val="16"/>
                <w:szCs w:val="16"/>
              </w:rPr>
            </w:pPr>
            <w:r w:rsidRPr="003013F8">
              <w:rPr>
                <w:rFonts w:ascii="CMU Serif" w:hAnsi="CMU Serif" w:cs="CMU Serif"/>
                <w:sz w:val="16"/>
                <w:szCs w:val="16"/>
              </w:rPr>
              <w:t>cp</w:t>
            </w:r>
          </w:p>
        </w:tc>
        <w:tc>
          <w:tcPr>
            <w:tcW w:w="1360" w:type="dxa"/>
          </w:tcPr>
          <w:p w14:paraId="61F59DAD"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26AEED96"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1FDD5103"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0879987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3BD9CAF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2D4B599E" w14:textId="7B987FF9"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3EB9C29D" w14:textId="77777777" w:rsidR="009E1BBA" w:rsidRPr="00676022" w:rsidRDefault="009E1BBA" w:rsidP="009E1BBA">
            <w:pPr>
              <w:jc w:val="center"/>
              <w:rPr>
                <w:rFonts w:ascii="CMU Serif" w:hAnsi="CMU Serif" w:cs="CMU Serif"/>
                <w:sz w:val="16"/>
                <w:szCs w:val="16"/>
              </w:rPr>
            </w:pPr>
            <w:r w:rsidRPr="003C2FD2">
              <w:rPr>
                <w:rFonts w:ascii="CMU Serif" w:hAnsi="CMU Serif" w:cs="CMU Serif"/>
                <w:sz w:val="16"/>
                <w:szCs w:val="16"/>
              </w:rPr>
              <w:t>Yes</w:t>
            </w:r>
          </w:p>
        </w:tc>
      </w:tr>
      <w:tr w:rsidR="00564604" w:rsidRPr="003013F8" w14:paraId="49B0174C" w14:textId="77777777" w:rsidTr="00564604">
        <w:trPr>
          <w:trHeight w:val="341"/>
        </w:trPr>
        <w:tc>
          <w:tcPr>
            <w:tcW w:w="885" w:type="dxa"/>
          </w:tcPr>
          <w:p w14:paraId="7DCD0B28"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trestbps</w:t>
            </w:r>
            <w:proofErr w:type="spellEnd"/>
          </w:p>
        </w:tc>
        <w:tc>
          <w:tcPr>
            <w:tcW w:w="1360" w:type="dxa"/>
          </w:tcPr>
          <w:p w14:paraId="3E320B85"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20F0CF40"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514B8D3C"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Small</w:t>
            </w:r>
          </w:p>
        </w:tc>
        <w:tc>
          <w:tcPr>
            <w:tcW w:w="1260" w:type="dxa"/>
          </w:tcPr>
          <w:p w14:paraId="5A761F7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00A23549"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69E2DA34" w14:textId="52B84F93"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3ED9EEEF" w14:textId="77777777" w:rsidR="009E1BBA" w:rsidRPr="00676022" w:rsidRDefault="009E1BBA" w:rsidP="009E1BBA">
            <w:pPr>
              <w:jc w:val="center"/>
              <w:rPr>
                <w:rFonts w:ascii="CMU Serif" w:hAnsi="CMU Serif" w:cs="CMU Serif"/>
                <w:sz w:val="16"/>
                <w:szCs w:val="16"/>
              </w:rPr>
            </w:pPr>
            <w:r w:rsidRPr="003C2FD2">
              <w:rPr>
                <w:rFonts w:ascii="CMU Serif" w:hAnsi="CMU Serif" w:cs="CMU Serif"/>
                <w:sz w:val="16"/>
                <w:szCs w:val="16"/>
              </w:rPr>
              <w:t>Yes</w:t>
            </w:r>
          </w:p>
        </w:tc>
      </w:tr>
      <w:tr w:rsidR="00564604" w:rsidRPr="003013F8" w14:paraId="7AFE6041" w14:textId="77777777" w:rsidTr="00564604">
        <w:trPr>
          <w:trHeight w:val="330"/>
        </w:trPr>
        <w:tc>
          <w:tcPr>
            <w:tcW w:w="885" w:type="dxa"/>
          </w:tcPr>
          <w:p w14:paraId="037A9B99"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chol</w:t>
            </w:r>
            <w:proofErr w:type="spellEnd"/>
          </w:p>
        </w:tc>
        <w:tc>
          <w:tcPr>
            <w:tcW w:w="1360" w:type="dxa"/>
          </w:tcPr>
          <w:p w14:paraId="11B00005"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27FD8594"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43FA365D"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Small</w:t>
            </w:r>
          </w:p>
        </w:tc>
        <w:tc>
          <w:tcPr>
            <w:tcW w:w="1260" w:type="dxa"/>
          </w:tcPr>
          <w:p w14:paraId="71045F14"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4FC0858A"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27CFE1F7" w14:textId="1DA9183C"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6D1C8A9B" w14:textId="77777777" w:rsidR="009E1BBA" w:rsidRPr="00676022" w:rsidRDefault="009E1BBA" w:rsidP="009E1BBA">
            <w:pPr>
              <w:jc w:val="center"/>
              <w:rPr>
                <w:rFonts w:ascii="CMU Serif" w:hAnsi="CMU Serif" w:cs="CMU Serif"/>
                <w:sz w:val="16"/>
                <w:szCs w:val="16"/>
              </w:rPr>
            </w:pPr>
            <w:r w:rsidRPr="003C2FD2">
              <w:rPr>
                <w:rFonts w:ascii="CMU Serif" w:hAnsi="CMU Serif" w:cs="CMU Serif"/>
                <w:sz w:val="16"/>
                <w:szCs w:val="16"/>
              </w:rPr>
              <w:t>Yes</w:t>
            </w:r>
          </w:p>
        </w:tc>
      </w:tr>
      <w:tr w:rsidR="00564604" w:rsidRPr="003013F8" w14:paraId="351BA281" w14:textId="77777777" w:rsidTr="00564604">
        <w:trPr>
          <w:trHeight w:val="341"/>
        </w:trPr>
        <w:tc>
          <w:tcPr>
            <w:tcW w:w="885" w:type="dxa"/>
          </w:tcPr>
          <w:p w14:paraId="0BBF98E0" w14:textId="77777777" w:rsidR="009E1BBA" w:rsidRPr="009E1BBA" w:rsidRDefault="009E1BBA" w:rsidP="009E1BBA">
            <w:pPr>
              <w:rPr>
                <w:rFonts w:ascii="CMU Serif" w:hAnsi="CMU Serif" w:cs="CMU Serif"/>
                <w:b/>
                <w:bCs/>
                <w:sz w:val="16"/>
                <w:szCs w:val="16"/>
              </w:rPr>
            </w:pPr>
            <w:proofErr w:type="spellStart"/>
            <w:r w:rsidRPr="009E1BBA">
              <w:rPr>
                <w:rFonts w:ascii="CMU Serif" w:hAnsi="CMU Serif" w:cs="CMU Serif"/>
                <w:b/>
                <w:bCs/>
                <w:sz w:val="16"/>
                <w:szCs w:val="16"/>
              </w:rPr>
              <w:t>fbs</w:t>
            </w:r>
            <w:proofErr w:type="spellEnd"/>
          </w:p>
        </w:tc>
        <w:tc>
          <w:tcPr>
            <w:tcW w:w="1360" w:type="dxa"/>
          </w:tcPr>
          <w:p w14:paraId="50587535" w14:textId="77777777" w:rsidR="009E1BBA" w:rsidRPr="009E1BBA" w:rsidRDefault="009E1BBA" w:rsidP="009E1BBA">
            <w:pPr>
              <w:rPr>
                <w:rFonts w:ascii="CMU Serif" w:hAnsi="CMU Serif" w:cs="CMU Serif"/>
                <w:b/>
                <w:bCs/>
                <w:sz w:val="16"/>
                <w:szCs w:val="16"/>
              </w:rPr>
            </w:pPr>
            <w:r w:rsidRPr="009E1BBA">
              <w:rPr>
                <w:rFonts w:ascii="CMU Serif" w:hAnsi="CMU Serif" w:cs="CMU Serif"/>
                <w:b/>
                <w:bCs/>
                <w:sz w:val="16"/>
                <w:szCs w:val="16"/>
              </w:rPr>
              <w:t>0.188</w:t>
            </w:r>
          </w:p>
        </w:tc>
        <w:tc>
          <w:tcPr>
            <w:tcW w:w="1080" w:type="dxa"/>
          </w:tcPr>
          <w:p w14:paraId="6C95560E" w14:textId="77777777" w:rsidR="009E1BBA" w:rsidRPr="009E1BBA" w:rsidRDefault="009E1BBA" w:rsidP="009E1BBA">
            <w:pPr>
              <w:rPr>
                <w:rFonts w:ascii="CMU Serif" w:hAnsi="CMU Serif" w:cs="CMU Serif"/>
                <w:b/>
                <w:bCs/>
                <w:sz w:val="16"/>
                <w:szCs w:val="16"/>
              </w:rPr>
            </w:pPr>
            <w:r w:rsidRPr="009E1BBA">
              <w:rPr>
                <w:rFonts w:ascii="CMU Serif" w:hAnsi="CMU Serif" w:cs="CMU Serif"/>
                <w:b/>
                <w:bCs/>
                <w:sz w:val="16"/>
                <w:szCs w:val="16"/>
              </w:rPr>
              <w:t>1.000</w:t>
            </w:r>
          </w:p>
        </w:tc>
        <w:tc>
          <w:tcPr>
            <w:tcW w:w="1620" w:type="dxa"/>
          </w:tcPr>
          <w:p w14:paraId="38135531" w14:textId="77777777" w:rsidR="009E1BBA" w:rsidRPr="009E1BBA" w:rsidRDefault="009E1BBA" w:rsidP="009E1BBA">
            <w:pPr>
              <w:rPr>
                <w:rFonts w:ascii="CMU Serif" w:hAnsi="CMU Serif" w:cs="CMU Serif"/>
                <w:b/>
                <w:bCs/>
                <w:sz w:val="16"/>
                <w:szCs w:val="16"/>
              </w:rPr>
            </w:pPr>
            <w:r w:rsidRPr="009E1BBA">
              <w:rPr>
                <w:rFonts w:ascii="CMU Serif" w:hAnsi="CMU Serif" w:cs="CMU Serif"/>
                <w:b/>
                <w:bCs/>
                <w:color w:val="000000"/>
                <w:sz w:val="16"/>
                <w:szCs w:val="16"/>
              </w:rPr>
              <w:t>Negligible</w:t>
            </w:r>
          </w:p>
        </w:tc>
        <w:tc>
          <w:tcPr>
            <w:tcW w:w="1260" w:type="dxa"/>
          </w:tcPr>
          <w:p w14:paraId="58B80740" w14:textId="77777777" w:rsidR="009E1BBA" w:rsidRPr="009E1BBA" w:rsidRDefault="009E1BBA" w:rsidP="009E1BBA">
            <w:pPr>
              <w:rPr>
                <w:rFonts w:ascii="CMU Serif" w:hAnsi="CMU Serif" w:cs="CMU Serif"/>
                <w:b/>
                <w:bCs/>
                <w:sz w:val="16"/>
                <w:szCs w:val="16"/>
              </w:rPr>
            </w:pPr>
            <w:r w:rsidRPr="009E1BBA">
              <w:rPr>
                <w:rFonts w:ascii="CMU Serif" w:hAnsi="CMU Serif" w:cs="CMU Serif"/>
                <w:b/>
                <w:bCs/>
                <w:sz w:val="16"/>
                <w:szCs w:val="16"/>
              </w:rPr>
              <w:t>0.219</w:t>
            </w:r>
          </w:p>
        </w:tc>
        <w:tc>
          <w:tcPr>
            <w:tcW w:w="1260" w:type="dxa"/>
          </w:tcPr>
          <w:p w14:paraId="26FB02E9" w14:textId="77777777" w:rsidR="009E1BBA" w:rsidRPr="009E1BBA" w:rsidRDefault="009E1BBA" w:rsidP="009E1BBA">
            <w:pPr>
              <w:rPr>
                <w:rFonts w:ascii="CMU Serif" w:hAnsi="CMU Serif" w:cs="CMU Serif"/>
                <w:b/>
                <w:bCs/>
                <w:sz w:val="16"/>
                <w:szCs w:val="16"/>
              </w:rPr>
            </w:pPr>
            <w:r w:rsidRPr="009E1BBA">
              <w:rPr>
                <w:rFonts w:ascii="CMU Serif" w:hAnsi="CMU Serif" w:cs="CMU Serif"/>
                <w:b/>
                <w:bCs/>
                <w:sz w:val="16"/>
                <w:szCs w:val="16"/>
              </w:rPr>
              <w:t>1.000</w:t>
            </w:r>
          </w:p>
        </w:tc>
        <w:tc>
          <w:tcPr>
            <w:tcW w:w="1350" w:type="dxa"/>
          </w:tcPr>
          <w:p w14:paraId="06AB6443" w14:textId="374C5F77" w:rsidR="009E1BBA" w:rsidRPr="009E1BBA" w:rsidRDefault="009E1BBA" w:rsidP="009E1BBA">
            <w:pPr>
              <w:rPr>
                <w:rFonts w:ascii="CMU Serif" w:hAnsi="CMU Serif" w:cs="CMU Serif"/>
                <w:b/>
                <w:bCs/>
                <w:sz w:val="16"/>
                <w:szCs w:val="16"/>
              </w:rPr>
            </w:pPr>
            <w:r w:rsidRPr="009E1BBA">
              <w:rPr>
                <w:rFonts w:ascii="CMU Serif" w:hAnsi="CMU Serif" w:cs="CMU Serif"/>
                <w:b/>
                <w:bCs/>
                <w:color w:val="000000"/>
                <w:sz w:val="16"/>
                <w:szCs w:val="16"/>
              </w:rPr>
              <w:t>Negligible</w:t>
            </w:r>
          </w:p>
        </w:tc>
        <w:tc>
          <w:tcPr>
            <w:tcW w:w="1170" w:type="dxa"/>
          </w:tcPr>
          <w:p w14:paraId="783219FB" w14:textId="77777777" w:rsidR="009E1BBA" w:rsidRPr="009E1BBA" w:rsidRDefault="009E1BBA" w:rsidP="009E1BBA">
            <w:pPr>
              <w:jc w:val="center"/>
              <w:rPr>
                <w:rFonts w:ascii="CMU Serif" w:hAnsi="CMU Serif" w:cs="CMU Serif"/>
                <w:b/>
                <w:bCs/>
                <w:sz w:val="16"/>
                <w:szCs w:val="16"/>
              </w:rPr>
            </w:pPr>
            <w:r w:rsidRPr="009E1BBA">
              <w:rPr>
                <w:rFonts w:ascii="CMU Serif" w:hAnsi="CMU Serif" w:cs="CMU Serif"/>
                <w:b/>
                <w:bCs/>
                <w:sz w:val="16"/>
                <w:szCs w:val="16"/>
              </w:rPr>
              <w:t>No</w:t>
            </w:r>
          </w:p>
        </w:tc>
      </w:tr>
      <w:tr w:rsidR="00564604" w:rsidRPr="003013F8" w14:paraId="446C0602" w14:textId="77777777" w:rsidTr="00564604">
        <w:trPr>
          <w:trHeight w:val="330"/>
        </w:trPr>
        <w:tc>
          <w:tcPr>
            <w:tcW w:w="885" w:type="dxa"/>
          </w:tcPr>
          <w:p w14:paraId="0035ED22"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restecg</w:t>
            </w:r>
            <w:proofErr w:type="spellEnd"/>
          </w:p>
        </w:tc>
        <w:tc>
          <w:tcPr>
            <w:tcW w:w="1360" w:type="dxa"/>
          </w:tcPr>
          <w:p w14:paraId="2FD6E2A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61C20E70"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6CB0CAE2"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Small</w:t>
            </w:r>
          </w:p>
        </w:tc>
        <w:tc>
          <w:tcPr>
            <w:tcW w:w="1260" w:type="dxa"/>
          </w:tcPr>
          <w:p w14:paraId="55642507"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7DED7127"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191AEFCA" w14:textId="32D55C5D"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Small</w:t>
            </w:r>
          </w:p>
        </w:tc>
        <w:tc>
          <w:tcPr>
            <w:tcW w:w="1170" w:type="dxa"/>
          </w:tcPr>
          <w:p w14:paraId="396DCD5C"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01D39012" w14:textId="77777777" w:rsidTr="00564604">
        <w:trPr>
          <w:trHeight w:val="330"/>
        </w:trPr>
        <w:tc>
          <w:tcPr>
            <w:tcW w:w="885" w:type="dxa"/>
          </w:tcPr>
          <w:p w14:paraId="7F2F4E6B"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thalach</w:t>
            </w:r>
            <w:proofErr w:type="spellEnd"/>
          </w:p>
        </w:tc>
        <w:tc>
          <w:tcPr>
            <w:tcW w:w="1360" w:type="dxa"/>
          </w:tcPr>
          <w:p w14:paraId="54E05AF4"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3E0E14B0"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3D3C79CE"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5419B3D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79144CE9"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1AD78DBE" w14:textId="011881F0"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5A6578AE"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2F14475E" w14:textId="77777777" w:rsidTr="00564604">
        <w:trPr>
          <w:trHeight w:val="341"/>
        </w:trPr>
        <w:tc>
          <w:tcPr>
            <w:tcW w:w="885" w:type="dxa"/>
          </w:tcPr>
          <w:p w14:paraId="2C4AA263"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exang</w:t>
            </w:r>
            <w:proofErr w:type="spellEnd"/>
          </w:p>
        </w:tc>
        <w:tc>
          <w:tcPr>
            <w:tcW w:w="1360" w:type="dxa"/>
          </w:tcPr>
          <w:p w14:paraId="46446B03"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49CA21AA"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6A7A4CD9"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70E315B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52C51B78"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6EBBAC86" w14:textId="675698C2"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Medium</w:t>
            </w:r>
          </w:p>
        </w:tc>
        <w:tc>
          <w:tcPr>
            <w:tcW w:w="1170" w:type="dxa"/>
          </w:tcPr>
          <w:p w14:paraId="30D67A08"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37E5CBAF" w14:textId="77777777" w:rsidTr="00564604">
        <w:trPr>
          <w:trHeight w:val="330"/>
        </w:trPr>
        <w:tc>
          <w:tcPr>
            <w:tcW w:w="885" w:type="dxa"/>
          </w:tcPr>
          <w:p w14:paraId="3802BF69"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oldpeak</w:t>
            </w:r>
            <w:proofErr w:type="spellEnd"/>
          </w:p>
        </w:tc>
        <w:tc>
          <w:tcPr>
            <w:tcW w:w="1360" w:type="dxa"/>
          </w:tcPr>
          <w:p w14:paraId="5C75E5F3"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32038E12"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4D6E0681"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10FC6506"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3DBC48B5"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7B3E2410" w14:textId="2CD74A75"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19FA71A0"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11F5FE45" w14:textId="77777777" w:rsidTr="00564604">
        <w:trPr>
          <w:trHeight w:val="330"/>
        </w:trPr>
        <w:tc>
          <w:tcPr>
            <w:tcW w:w="885" w:type="dxa"/>
          </w:tcPr>
          <w:p w14:paraId="05C3DA22" w14:textId="77777777" w:rsidR="009E1BBA" w:rsidRPr="003013F8" w:rsidRDefault="009E1BBA" w:rsidP="009E1BBA">
            <w:pPr>
              <w:rPr>
                <w:rFonts w:ascii="CMU Serif" w:hAnsi="CMU Serif" w:cs="CMU Serif"/>
                <w:sz w:val="16"/>
                <w:szCs w:val="16"/>
              </w:rPr>
            </w:pPr>
            <w:r w:rsidRPr="003013F8">
              <w:rPr>
                <w:rFonts w:ascii="CMU Serif" w:hAnsi="CMU Serif" w:cs="CMU Serif"/>
                <w:sz w:val="16"/>
                <w:szCs w:val="16"/>
              </w:rPr>
              <w:t>slope</w:t>
            </w:r>
          </w:p>
        </w:tc>
        <w:tc>
          <w:tcPr>
            <w:tcW w:w="1360" w:type="dxa"/>
          </w:tcPr>
          <w:p w14:paraId="459410DC"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5C579ED6"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28756C8F"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3BD2643E"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115C848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25540482" w14:textId="53B40B87"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233DB92F"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09683083" w14:textId="77777777" w:rsidTr="00564604">
        <w:trPr>
          <w:trHeight w:val="341"/>
        </w:trPr>
        <w:tc>
          <w:tcPr>
            <w:tcW w:w="885" w:type="dxa"/>
          </w:tcPr>
          <w:p w14:paraId="25284767" w14:textId="77777777" w:rsidR="009E1BBA" w:rsidRPr="003013F8" w:rsidRDefault="009E1BBA" w:rsidP="009E1BBA">
            <w:pPr>
              <w:rPr>
                <w:rFonts w:ascii="CMU Serif" w:hAnsi="CMU Serif" w:cs="CMU Serif"/>
                <w:sz w:val="16"/>
                <w:szCs w:val="16"/>
              </w:rPr>
            </w:pPr>
            <w:r w:rsidRPr="003013F8">
              <w:rPr>
                <w:rFonts w:ascii="CMU Serif" w:hAnsi="CMU Serif" w:cs="CMU Serif"/>
                <w:sz w:val="16"/>
                <w:szCs w:val="16"/>
              </w:rPr>
              <w:t>ca</w:t>
            </w:r>
          </w:p>
        </w:tc>
        <w:tc>
          <w:tcPr>
            <w:tcW w:w="1360" w:type="dxa"/>
          </w:tcPr>
          <w:p w14:paraId="154805F3"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0718F25A"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63162D93"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64DF5A29"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6792B71A"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028742FB" w14:textId="39309091"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1A214531"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r w:rsidR="00564604" w:rsidRPr="003013F8" w14:paraId="4300C20A" w14:textId="77777777" w:rsidTr="00564604">
        <w:trPr>
          <w:trHeight w:val="330"/>
        </w:trPr>
        <w:tc>
          <w:tcPr>
            <w:tcW w:w="885" w:type="dxa"/>
          </w:tcPr>
          <w:p w14:paraId="7D19D58C" w14:textId="77777777" w:rsidR="009E1BBA" w:rsidRPr="003013F8" w:rsidRDefault="009E1BBA" w:rsidP="009E1BBA">
            <w:pPr>
              <w:rPr>
                <w:rFonts w:ascii="CMU Serif" w:hAnsi="CMU Serif" w:cs="CMU Serif"/>
                <w:sz w:val="16"/>
                <w:szCs w:val="16"/>
              </w:rPr>
            </w:pPr>
            <w:proofErr w:type="spellStart"/>
            <w:r w:rsidRPr="003013F8">
              <w:rPr>
                <w:rFonts w:ascii="CMU Serif" w:hAnsi="CMU Serif" w:cs="CMU Serif"/>
                <w:sz w:val="16"/>
                <w:szCs w:val="16"/>
              </w:rPr>
              <w:t>thal</w:t>
            </w:r>
            <w:proofErr w:type="spellEnd"/>
          </w:p>
        </w:tc>
        <w:tc>
          <w:tcPr>
            <w:tcW w:w="1360" w:type="dxa"/>
          </w:tcPr>
          <w:p w14:paraId="63225265"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080" w:type="dxa"/>
          </w:tcPr>
          <w:p w14:paraId="36BFD451"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620" w:type="dxa"/>
          </w:tcPr>
          <w:p w14:paraId="78410947" w14:textId="77777777" w:rsidR="009E1BBA" w:rsidRPr="00B71D3A" w:rsidRDefault="009E1BBA" w:rsidP="009E1BBA">
            <w:pPr>
              <w:rPr>
                <w:rFonts w:ascii="CMU Serif" w:hAnsi="CMU Serif" w:cs="CMU Serif"/>
                <w:sz w:val="16"/>
                <w:szCs w:val="16"/>
              </w:rPr>
            </w:pPr>
            <w:r w:rsidRPr="00B71D3A">
              <w:rPr>
                <w:rFonts w:ascii="CMU Serif" w:hAnsi="CMU Serif" w:cs="CMU Serif"/>
                <w:color w:val="000000"/>
                <w:sz w:val="16"/>
                <w:szCs w:val="16"/>
              </w:rPr>
              <w:t>Medium</w:t>
            </w:r>
          </w:p>
        </w:tc>
        <w:tc>
          <w:tcPr>
            <w:tcW w:w="1260" w:type="dxa"/>
          </w:tcPr>
          <w:p w14:paraId="720DF189"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260" w:type="dxa"/>
          </w:tcPr>
          <w:p w14:paraId="1BF801A5" w14:textId="77777777" w:rsidR="009E1BBA" w:rsidRPr="003013F8" w:rsidRDefault="009E1BBA" w:rsidP="009E1BBA">
            <w:pPr>
              <w:rPr>
                <w:rFonts w:ascii="CMU Serif" w:hAnsi="CMU Serif" w:cs="CMU Serif"/>
                <w:sz w:val="16"/>
                <w:szCs w:val="16"/>
              </w:rPr>
            </w:pPr>
            <w:r w:rsidRPr="00676022">
              <w:rPr>
                <w:rFonts w:ascii="CMU Serif" w:hAnsi="CMU Serif" w:cs="CMU Serif"/>
                <w:sz w:val="16"/>
                <w:szCs w:val="16"/>
              </w:rPr>
              <w:t>&lt;0.001</w:t>
            </w:r>
          </w:p>
        </w:tc>
        <w:tc>
          <w:tcPr>
            <w:tcW w:w="1350" w:type="dxa"/>
          </w:tcPr>
          <w:p w14:paraId="1463C793" w14:textId="492238BF" w:rsidR="009E1BBA" w:rsidRPr="009E1BBA" w:rsidRDefault="009E1BBA" w:rsidP="009E1BBA">
            <w:pPr>
              <w:rPr>
                <w:rFonts w:ascii="CMU Serif" w:hAnsi="CMU Serif" w:cs="CMU Serif"/>
                <w:sz w:val="16"/>
                <w:szCs w:val="16"/>
              </w:rPr>
            </w:pPr>
            <w:r w:rsidRPr="009E1BBA">
              <w:rPr>
                <w:rFonts w:ascii="CMU Serif" w:hAnsi="CMU Serif" w:cs="CMU Serif"/>
                <w:color w:val="000000"/>
                <w:sz w:val="16"/>
                <w:szCs w:val="16"/>
              </w:rPr>
              <w:t>Large</w:t>
            </w:r>
          </w:p>
        </w:tc>
        <w:tc>
          <w:tcPr>
            <w:tcW w:w="1170" w:type="dxa"/>
          </w:tcPr>
          <w:p w14:paraId="52EC0175" w14:textId="77777777" w:rsidR="009E1BBA" w:rsidRPr="00676022" w:rsidRDefault="009E1BBA" w:rsidP="009E1BBA">
            <w:pPr>
              <w:jc w:val="center"/>
              <w:rPr>
                <w:rFonts w:ascii="CMU Serif" w:hAnsi="CMU Serif" w:cs="CMU Serif"/>
                <w:sz w:val="16"/>
                <w:szCs w:val="16"/>
              </w:rPr>
            </w:pPr>
            <w:r w:rsidRPr="00BA2ED1">
              <w:rPr>
                <w:rFonts w:ascii="CMU Serif" w:hAnsi="CMU Serif" w:cs="CMU Serif"/>
                <w:sz w:val="16"/>
                <w:szCs w:val="16"/>
              </w:rPr>
              <w:t>Yes</w:t>
            </w:r>
          </w:p>
        </w:tc>
      </w:tr>
    </w:tbl>
    <w:p w14:paraId="369CEF33" w14:textId="0F1B9A69" w:rsidR="002E7510" w:rsidRPr="00FC1EEF" w:rsidRDefault="002E7510" w:rsidP="00C77E84">
      <w:pPr>
        <w:spacing w:before="20" w:after="0"/>
        <w:ind w:left="-288"/>
        <w:rPr>
          <w:rFonts w:ascii="CMU Serif" w:hAnsi="CMU Serif" w:cs="CMU Serif"/>
          <w:i/>
          <w:iCs/>
          <w:sz w:val="18"/>
          <w:szCs w:val="18"/>
        </w:rPr>
      </w:pPr>
      <w:r w:rsidRPr="00FC1EEF">
        <w:rPr>
          <w:rFonts w:ascii="CMU Serif" w:hAnsi="CMU Serif" w:cs="CMU Serif"/>
          <w:b/>
          <w:bCs/>
          <w:i/>
          <w:iCs/>
          <w:sz w:val="18"/>
          <w:szCs w:val="18"/>
        </w:rPr>
        <w:t>Note</w:t>
      </w:r>
      <w:r w:rsidRPr="00FC1EEF">
        <w:rPr>
          <w:rFonts w:ascii="CMU Serif" w:hAnsi="CMU Serif" w:cs="CMU Serif"/>
          <w:i/>
          <w:iCs/>
          <w:sz w:val="18"/>
          <w:szCs w:val="18"/>
        </w:rPr>
        <w:t>: Effect size interpretation - Mann-Whitney (rank-biserial r): Negligible (&lt;0.1), Small (0.1-0.3), Medium (0.3-0.5), Large (</w:t>
      </w:r>
      <w:r w:rsidRPr="00FC1EEF">
        <w:rPr>
          <w:rFonts w:ascii="Cambria Math" w:hAnsi="Cambria Math" w:cs="Cambria Math"/>
          <w:i/>
          <w:iCs/>
          <w:sz w:val="18"/>
          <w:szCs w:val="18"/>
        </w:rPr>
        <w:t>≥</w:t>
      </w:r>
      <w:r w:rsidRPr="00FC1EEF">
        <w:rPr>
          <w:rFonts w:ascii="CMU Serif" w:hAnsi="CMU Serif" w:cs="CMU Serif"/>
          <w:i/>
          <w:iCs/>
          <w:sz w:val="18"/>
          <w:szCs w:val="18"/>
        </w:rPr>
        <w:t>0.5) Chi-square (Cram</w:t>
      </w:r>
      <w:r w:rsidR="00DD337C" w:rsidRPr="00FC1EEF">
        <w:rPr>
          <w:rFonts w:ascii="CMU Serif" w:hAnsi="CMU Serif" w:cs="CMU Serif"/>
          <w:i/>
          <w:iCs/>
          <w:sz w:val="18"/>
          <w:szCs w:val="18"/>
        </w:rPr>
        <w:t>e</w:t>
      </w:r>
      <w:r w:rsidRPr="00FC1EEF">
        <w:rPr>
          <w:rFonts w:ascii="CMU Serif" w:hAnsi="CMU Serif" w:cs="CMU Serif"/>
          <w:i/>
          <w:iCs/>
          <w:sz w:val="18"/>
          <w:szCs w:val="18"/>
        </w:rPr>
        <w:t xml:space="preserve">r's V, </w:t>
      </w:r>
      <w:proofErr w:type="spellStart"/>
      <w:r w:rsidRPr="00FC1EEF">
        <w:rPr>
          <w:rFonts w:ascii="CMU Serif" w:hAnsi="CMU Serif" w:cs="CMU Serif"/>
          <w:i/>
          <w:iCs/>
          <w:sz w:val="18"/>
          <w:szCs w:val="18"/>
        </w:rPr>
        <w:t>df</w:t>
      </w:r>
      <w:proofErr w:type="spellEnd"/>
      <w:r w:rsidRPr="00FC1EEF">
        <w:rPr>
          <w:rFonts w:ascii="CMU Serif" w:hAnsi="CMU Serif" w:cs="CMU Serif"/>
          <w:i/>
          <w:iCs/>
          <w:sz w:val="18"/>
          <w:szCs w:val="18"/>
        </w:rPr>
        <w:t>=1): Negligible (&lt;0.1), Small (0.1-0.3), Medium (0.3-0.5), Large (</w:t>
      </w:r>
      <w:r w:rsidRPr="00FC1EEF">
        <w:rPr>
          <w:rFonts w:ascii="Cambria Math" w:hAnsi="Cambria Math" w:cs="Cambria Math"/>
          <w:i/>
          <w:iCs/>
          <w:sz w:val="18"/>
          <w:szCs w:val="18"/>
        </w:rPr>
        <w:t>≥</w:t>
      </w:r>
      <w:r w:rsidRPr="00FC1EEF">
        <w:rPr>
          <w:rFonts w:ascii="CMU Serif" w:hAnsi="CMU Serif" w:cs="CMU Serif"/>
          <w:i/>
          <w:iCs/>
          <w:sz w:val="18"/>
          <w:szCs w:val="18"/>
        </w:rPr>
        <w:t>0.5)</w:t>
      </w:r>
    </w:p>
    <w:p w14:paraId="2DD5973D" w14:textId="645EF914" w:rsidR="0050457B" w:rsidRPr="00FC1EEF" w:rsidRDefault="0050457B" w:rsidP="00FC1EEF">
      <w:pPr>
        <w:spacing w:before="240" w:line="240" w:lineRule="auto"/>
        <w:ind w:left="-432"/>
        <w:rPr>
          <w:rFonts w:ascii="CMU Serif" w:hAnsi="CMU Serif" w:cs="CMU Serif"/>
          <w:b/>
          <w:bCs/>
          <w:sz w:val="22"/>
          <w:szCs w:val="22"/>
        </w:rPr>
      </w:pPr>
      <w:r w:rsidRPr="00FC1EEF">
        <w:rPr>
          <w:rFonts w:ascii="CMU Serif" w:hAnsi="CMU Serif" w:cs="CMU Serif"/>
          <w:b/>
          <w:bCs/>
          <w:sz w:val="22"/>
          <w:szCs w:val="22"/>
        </w:rPr>
        <w:t>Table</w:t>
      </w:r>
      <w:r w:rsidR="00424621" w:rsidRPr="00FC1EEF">
        <w:rPr>
          <w:rFonts w:ascii="CMU Serif" w:hAnsi="CMU Serif" w:cs="CMU Serif"/>
          <w:b/>
          <w:bCs/>
          <w:sz w:val="22"/>
          <w:szCs w:val="22"/>
        </w:rPr>
        <w:t xml:space="preserve"> 02.</w:t>
      </w:r>
      <w:r w:rsidR="00424621" w:rsidRPr="00FC1EEF">
        <w:rPr>
          <w:rFonts w:ascii="CMU Serif" w:hAnsi="CMU Serif" w:cs="CMU Serif"/>
          <w:sz w:val="22"/>
          <w:szCs w:val="22"/>
        </w:rPr>
        <w:t xml:space="preserve"> </w:t>
      </w:r>
      <w:r w:rsidR="00817E49" w:rsidRPr="00B34801">
        <w:rPr>
          <w:rFonts w:ascii="CMU Serif" w:hAnsi="CMU Serif" w:cs="CMU Serif"/>
          <w:sz w:val="22"/>
          <w:szCs w:val="22"/>
        </w:rPr>
        <w:t>Sophisticated Mann-Whitney U test and Chi-square test outcomes with Bonferroni correction (α=0.00385) and effect size analysis.</w:t>
      </w:r>
    </w:p>
    <w:p w14:paraId="7B58A053" w14:textId="77777777" w:rsidR="00933857" w:rsidRDefault="00933857" w:rsidP="00173B68">
      <w:pPr>
        <w:spacing w:before="240"/>
        <w:rPr>
          <w:rFonts w:ascii="CMU Serif" w:hAnsi="CMU Serif" w:cs="CMU Serif"/>
          <w:sz w:val="18"/>
          <w:szCs w:val="18"/>
        </w:rPr>
      </w:pPr>
    </w:p>
    <w:p w14:paraId="6D90EBAF" w14:textId="621CFD18" w:rsidR="005322EC" w:rsidRPr="00737D80" w:rsidRDefault="00737D80" w:rsidP="00173B68">
      <w:pPr>
        <w:spacing w:before="240"/>
        <w:rPr>
          <w:rFonts w:ascii="CMU Serif" w:hAnsi="CMU Serif" w:cs="CMU Serif"/>
          <w:b/>
          <w:bCs/>
          <w:sz w:val="18"/>
          <w:szCs w:val="18"/>
        </w:rPr>
      </w:pPr>
      <w:r w:rsidRPr="00737D80">
        <w:rPr>
          <w:rFonts w:ascii="CMU Serif" w:hAnsi="CMU Serif" w:cs="CMU Serif"/>
          <w:b/>
          <w:bCs/>
          <w:sz w:val="18"/>
          <w:szCs w:val="18"/>
        </w:rPr>
        <w:t>REPORT:</w:t>
      </w:r>
    </w:p>
    <w:p w14:paraId="6051C8F1" w14:textId="637D95FC" w:rsidR="00933857" w:rsidRPr="005322EC" w:rsidRDefault="00933857" w:rsidP="005322EC">
      <w:pPr>
        <w:spacing w:before="240"/>
        <w:jc w:val="both"/>
        <w:rPr>
          <w:rFonts w:ascii="CMU Serif" w:hAnsi="CMU Serif" w:cs="CMU Serif"/>
          <w:sz w:val="22"/>
          <w:szCs w:val="22"/>
        </w:rPr>
      </w:pPr>
      <w:r w:rsidRPr="005322EC">
        <w:rPr>
          <w:rFonts w:ascii="CMU Serif" w:hAnsi="CMU Serif" w:cs="CMU Serif"/>
          <w:sz w:val="22"/>
          <w:szCs w:val="22"/>
        </w:rPr>
        <w:t xml:space="preserve">After Bonferroni correction for 13 simultaneous tests (α_corrected = 0.00385), all 12 originally significant features remained significant, demonstrating robust associations not inflated by multiple testing. Only </w:t>
      </w:r>
      <w:proofErr w:type="spellStart"/>
      <w:r w:rsidRPr="005322EC">
        <w:rPr>
          <w:rFonts w:ascii="CMU Serif" w:hAnsi="CMU Serif" w:cs="CMU Serif"/>
          <w:sz w:val="22"/>
          <w:szCs w:val="22"/>
        </w:rPr>
        <w:t>fbs</w:t>
      </w:r>
      <w:proofErr w:type="spellEnd"/>
      <w:r w:rsidRPr="005322EC">
        <w:rPr>
          <w:rFonts w:ascii="CMU Serif" w:hAnsi="CMU Serif" w:cs="CMU Serif"/>
          <w:sz w:val="22"/>
          <w:szCs w:val="22"/>
        </w:rPr>
        <w:t xml:space="preserve"> remained non-significant (Mann-Whitney p=0.188, Chi-square p=0.219), with negligible effect sizes (rank-biserial r=-0.04, Cramér's V=0.03), definitively validating the paper's claim that fasting blood sugar does not impact heart disease diagnosis. Effect size analysis reveals that while 12 features are statistically significant, they vary substantially in practical importance. Six features show medium-to-large Mann-Whitney effects (cp, </w:t>
      </w:r>
      <w:proofErr w:type="spellStart"/>
      <w:r w:rsidRPr="005322EC">
        <w:rPr>
          <w:rFonts w:ascii="CMU Serif" w:hAnsi="CMU Serif" w:cs="CMU Serif"/>
          <w:sz w:val="22"/>
          <w:szCs w:val="22"/>
        </w:rPr>
        <w:t>thalach</w:t>
      </w:r>
      <w:proofErr w:type="spellEnd"/>
      <w:r w:rsidRPr="005322EC">
        <w:rPr>
          <w:rFonts w:ascii="CMU Serif" w:hAnsi="CMU Serif" w:cs="CMU Serif"/>
          <w:sz w:val="22"/>
          <w:szCs w:val="22"/>
        </w:rPr>
        <w:t xml:space="preserve">, </w:t>
      </w:r>
      <w:proofErr w:type="spellStart"/>
      <w:r w:rsidRPr="005322EC">
        <w:rPr>
          <w:rFonts w:ascii="CMU Serif" w:hAnsi="CMU Serif" w:cs="CMU Serif"/>
          <w:sz w:val="22"/>
          <w:szCs w:val="22"/>
        </w:rPr>
        <w:t>exang</w:t>
      </w:r>
      <w:proofErr w:type="spellEnd"/>
      <w:r w:rsidRPr="005322EC">
        <w:rPr>
          <w:rFonts w:ascii="CMU Serif" w:hAnsi="CMU Serif" w:cs="CMU Serif"/>
          <w:sz w:val="22"/>
          <w:szCs w:val="22"/>
        </w:rPr>
        <w:t xml:space="preserve">, </w:t>
      </w:r>
      <w:proofErr w:type="spellStart"/>
      <w:r w:rsidRPr="005322EC">
        <w:rPr>
          <w:rFonts w:ascii="CMU Serif" w:hAnsi="CMU Serif" w:cs="CMU Serif"/>
          <w:sz w:val="22"/>
          <w:szCs w:val="22"/>
        </w:rPr>
        <w:t>oldpeak</w:t>
      </w:r>
      <w:proofErr w:type="spellEnd"/>
      <w:r w:rsidRPr="005322EC">
        <w:rPr>
          <w:rFonts w:ascii="CMU Serif" w:hAnsi="CMU Serif" w:cs="CMU Serif"/>
          <w:sz w:val="22"/>
          <w:szCs w:val="22"/>
        </w:rPr>
        <w:t xml:space="preserve">, slope, ca, </w:t>
      </w:r>
      <w:proofErr w:type="spellStart"/>
      <w:r w:rsidRPr="005322EC">
        <w:rPr>
          <w:rFonts w:ascii="CMU Serif" w:hAnsi="CMU Serif" w:cs="CMU Serif"/>
          <w:sz w:val="22"/>
          <w:szCs w:val="22"/>
        </w:rPr>
        <w:t>thal</w:t>
      </w:r>
      <w:proofErr w:type="spellEnd"/>
      <w:r w:rsidRPr="005322EC">
        <w:rPr>
          <w:rFonts w:ascii="CMU Serif" w:hAnsi="CMU Serif" w:cs="CMU Serif"/>
          <w:sz w:val="22"/>
          <w:szCs w:val="22"/>
        </w:rPr>
        <w:t xml:space="preserve">), indicating the strongest clinical relevance. In contrast, features like </w:t>
      </w:r>
      <w:proofErr w:type="spellStart"/>
      <w:r w:rsidRPr="005322EC">
        <w:rPr>
          <w:rFonts w:ascii="CMU Serif" w:hAnsi="CMU Serif" w:cs="CMU Serif"/>
          <w:sz w:val="22"/>
          <w:szCs w:val="22"/>
        </w:rPr>
        <w:t>trestbps</w:t>
      </w:r>
      <w:proofErr w:type="spellEnd"/>
      <w:r w:rsidRPr="005322EC">
        <w:rPr>
          <w:rFonts w:ascii="CMU Serif" w:hAnsi="CMU Serif" w:cs="CMU Serif"/>
          <w:sz w:val="22"/>
          <w:szCs w:val="22"/>
        </w:rPr>
        <w:t xml:space="preserve"> and </w:t>
      </w:r>
      <w:proofErr w:type="spellStart"/>
      <w:r w:rsidRPr="005322EC">
        <w:rPr>
          <w:rFonts w:ascii="CMU Serif" w:hAnsi="CMU Serif" w:cs="CMU Serif"/>
          <w:sz w:val="22"/>
          <w:szCs w:val="22"/>
        </w:rPr>
        <w:t>chol</w:t>
      </w:r>
      <w:proofErr w:type="spellEnd"/>
      <w:r w:rsidRPr="005322EC">
        <w:rPr>
          <w:rFonts w:ascii="CMU Serif" w:hAnsi="CMU Serif" w:cs="CMU Serif"/>
          <w:sz w:val="22"/>
          <w:szCs w:val="22"/>
        </w:rPr>
        <w:t>, despite statistical significance (p&lt;0.001), show only small Mann-Whitney effects, suggesting limited practical utility. The occasional disagreement between Mann-Whitney and Chi-square effect magnitudes (e.g., age: Small vs Large) reflects the different aspects measured by each test—rank-based ordering versus categorical association— and is methodologically expected rather than problematic. This analysis demonstrates that the original paper's findings are not only reproducible but remain valid under rigorous statistical scrutiny, while providing crucial context for prioritizing features in clinical decision-making.</w:t>
      </w:r>
    </w:p>
    <w:sectPr w:rsidR="00933857" w:rsidRPr="00532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BA"/>
    <w:rsid w:val="00002BEE"/>
    <w:rsid w:val="00017CAD"/>
    <w:rsid w:val="00020F01"/>
    <w:rsid w:val="00064966"/>
    <w:rsid w:val="000702A0"/>
    <w:rsid w:val="000A7E2C"/>
    <w:rsid w:val="000B388A"/>
    <w:rsid w:val="000B5118"/>
    <w:rsid w:val="000B7B0B"/>
    <w:rsid w:val="00150C31"/>
    <w:rsid w:val="00161DC0"/>
    <w:rsid w:val="00173B68"/>
    <w:rsid w:val="00195441"/>
    <w:rsid w:val="0025597D"/>
    <w:rsid w:val="00265677"/>
    <w:rsid w:val="00280B39"/>
    <w:rsid w:val="002A7F47"/>
    <w:rsid w:val="002E7510"/>
    <w:rsid w:val="003013F8"/>
    <w:rsid w:val="00333CE1"/>
    <w:rsid w:val="00341EF4"/>
    <w:rsid w:val="00347147"/>
    <w:rsid w:val="00375D97"/>
    <w:rsid w:val="003F4D9D"/>
    <w:rsid w:val="00417624"/>
    <w:rsid w:val="00424621"/>
    <w:rsid w:val="004A0736"/>
    <w:rsid w:val="004B6635"/>
    <w:rsid w:val="004C45CF"/>
    <w:rsid w:val="00502CFE"/>
    <w:rsid w:val="0050457B"/>
    <w:rsid w:val="00512A92"/>
    <w:rsid w:val="005322EC"/>
    <w:rsid w:val="00564604"/>
    <w:rsid w:val="0060198C"/>
    <w:rsid w:val="006114E2"/>
    <w:rsid w:val="00650DD0"/>
    <w:rsid w:val="00665723"/>
    <w:rsid w:val="00676022"/>
    <w:rsid w:val="00683CF8"/>
    <w:rsid w:val="00724032"/>
    <w:rsid w:val="00737D80"/>
    <w:rsid w:val="00817E49"/>
    <w:rsid w:val="00893201"/>
    <w:rsid w:val="00921A44"/>
    <w:rsid w:val="00933857"/>
    <w:rsid w:val="00977869"/>
    <w:rsid w:val="009E1BBA"/>
    <w:rsid w:val="009E59B4"/>
    <w:rsid w:val="00A24F10"/>
    <w:rsid w:val="00A510A6"/>
    <w:rsid w:val="00AB7DA0"/>
    <w:rsid w:val="00B34801"/>
    <w:rsid w:val="00B5303B"/>
    <w:rsid w:val="00B53864"/>
    <w:rsid w:val="00B71D3A"/>
    <w:rsid w:val="00B81579"/>
    <w:rsid w:val="00B97711"/>
    <w:rsid w:val="00BA3CA5"/>
    <w:rsid w:val="00C05DDD"/>
    <w:rsid w:val="00C669C7"/>
    <w:rsid w:val="00C77E84"/>
    <w:rsid w:val="00CB78C6"/>
    <w:rsid w:val="00CC283E"/>
    <w:rsid w:val="00CE6C21"/>
    <w:rsid w:val="00D03CCF"/>
    <w:rsid w:val="00D75EBC"/>
    <w:rsid w:val="00D813BA"/>
    <w:rsid w:val="00D902C6"/>
    <w:rsid w:val="00D9365B"/>
    <w:rsid w:val="00DA12AB"/>
    <w:rsid w:val="00DD337C"/>
    <w:rsid w:val="00DE4F1A"/>
    <w:rsid w:val="00E06354"/>
    <w:rsid w:val="00E120D7"/>
    <w:rsid w:val="00E5004A"/>
    <w:rsid w:val="00E57C32"/>
    <w:rsid w:val="00E8180C"/>
    <w:rsid w:val="00EB6ADB"/>
    <w:rsid w:val="00ED0BD6"/>
    <w:rsid w:val="00ED4B82"/>
    <w:rsid w:val="00EE2C1C"/>
    <w:rsid w:val="00F27CE6"/>
    <w:rsid w:val="00F33077"/>
    <w:rsid w:val="00F50F3C"/>
    <w:rsid w:val="00F52434"/>
    <w:rsid w:val="00FC1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E3CF"/>
  <w15:chartTrackingRefBased/>
  <w15:docId w15:val="{D336BCA4-8827-4DEC-9768-746A91AB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3BA"/>
    <w:rPr>
      <w:rFonts w:eastAsiaTheme="majorEastAsia" w:cstheme="majorBidi"/>
      <w:color w:val="272727" w:themeColor="text1" w:themeTint="D8"/>
    </w:rPr>
  </w:style>
  <w:style w:type="paragraph" w:styleId="Title">
    <w:name w:val="Title"/>
    <w:basedOn w:val="Normal"/>
    <w:next w:val="Normal"/>
    <w:link w:val="TitleChar"/>
    <w:uiPriority w:val="10"/>
    <w:qFormat/>
    <w:rsid w:val="00D81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3BA"/>
    <w:pPr>
      <w:spacing w:before="160"/>
      <w:jc w:val="center"/>
    </w:pPr>
    <w:rPr>
      <w:i/>
      <w:iCs/>
      <w:color w:val="404040" w:themeColor="text1" w:themeTint="BF"/>
    </w:rPr>
  </w:style>
  <w:style w:type="character" w:customStyle="1" w:styleId="QuoteChar">
    <w:name w:val="Quote Char"/>
    <w:basedOn w:val="DefaultParagraphFont"/>
    <w:link w:val="Quote"/>
    <w:uiPriority w:val="29"/>
    <w:rsid w:val="00D813BA"/>
    <w:rPr>
      <w:i/>
      <w:iCs/>
      <w:color w:val="404040" w:themeColor="text1" w:themeTint="BF"/>
    </w:rPr>
  </w:style>
  <w:style w:type="paragraph" w:styleId="ListParagraph">
    <w:name w:val="List Paragraph"/>
    <w:basedOn w:val="Normal"/>
    <w:uiPriority w:val="34"/>
    <w:qFormat/>
    <w:rsid w:val="00D813BA"/>
    <w:pPr>
      <w:ind w:left="720"/>
      <w:contextualSpacing/>
    </w:pPr>
  </w:style>
  <w:style w:type="character" w:styleId="IntenseEmphasis">
    <w:name w:val="Intense Emphasis"/>
    <w:basedOn w:val="DefaultParagraphFont"/>
    <w:uiPriority w:val="21"/>
    <w:qFormat/>
    <w:rsid w:val="00D813BA"/>
    <w:rPr>
      <w:i/>
      <w:iCs/>
      <w:color w:val="0F4761" w:themeColor="accent1" w:themeShade="BF"/>
    </w:rPr>
  </w:style>
  <w:style w:type="paragraph" w:styleId="IntenseQuote">
    <w:name w:val="Intense Quote"/>
    <w:basedOn w:val="Normal"/>
    <w:next w:val="Normal"/>
    <w:link w:val="IntenseQuoteChar"/>
    <w:uiPriority w:val="30"/>
    <w:qFormat/>
    <w:rsid w:val="00D81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3BA"/>
    <w:rPr>
      <w:i/>
      <w:iCs/>
      <w:color w:val="0F4761" w:themeColor="accent1" w:themeShade="BF"/>
    </w:rPr>
  </w:style>
  <w:style w:type="character" w:styleId="IntenseReference">
    <w:name w:val="Intense Reference"/>
    <w:basedOn w:val="DefaultParagraphFont"/>
    <w:uiPriority w:val="32"/>
    <w:qFormat/>
    <w:rsid w:val="00D813BA"/>
    <w:rPr>
      <w:b/>
      <w:bCs/>
      <w:smallCaps/>
      <w:color w:val="0F4761" w:themeColor="accent1" w:themeShade="BF"/>
      <w:spacing w:val="5"/>
    </w:rPr>
  </w:style>
  <w:style w:type="table" w:styleId="TableGrid">
    <w:name w:val="Table Grid"/>
    <w:basedOn w:val="TableNormal"/>
    <w:uiPriority w:val="39"/>
    <w:rsid w:val="00A24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353</Words>
  <Characters>2315</Characters>
  <Application>Microsoft Office Word</Application>
  <DocSecurity>0</DocSecurity>
  <Lines>144</Lines>
  <Paragraphs>119</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MOHSIN POROM</dc:creator>
  <cp:keywords/>
  <dc:description/>
  <cp:lastModifiedBy>Mubashir Mohsin</cp:lastModifiedBy>
  <cp:revision>67</cp:revision>
  <dcterms:created xsi:type="dcterms:W3CDTF">2025-11-16T23:16:00Z</dcterms:created>
  <dcterms:modified xsi:type="dcterms:W3CDTF">2025-11-23T21:11:00Z</dcterms:modified>
</cp:coreProperties>
</file>