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Software Construction and Development (SCD)</w:t>
      </w:r>
    </w:p>
    <w:p>
      <w:pPr>
        <w:spacing w:after="200"/>
        <w:jc w:val="center"/>
      </w:pPr>
      <w:r>
        <w:rPr>
          <w:rFonts w:ascii="Calibri" w:cs="Calibri" w:eastAsia="Calibri" w:hAnsi="Calibri"/>
          <w:color w:val="595959"/>
          <w:sz w:val="26"/>
          <w:szCs w:val="26"/>
        </w:rPr>
        <w:t xml:space="preserve">Lab Task - Tasks 2 and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1"/>
                <w:szCs w:val="21"/>
              </w:rPr>
              <w:t xml:space="preserve">Name</w:t>
            </w:r>
          </w:p>
        </w:tc>
        <w:tc>
          <w:tcPr>
            <w:tcW w:type="dxa" w:w="75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rPr>
                <w:rFonts w:ascii="Calibri" w:cs="Calibri" w:eastAsia="Calibri" w:hAnsi="Calibri"/>
                <w:sz w:val="21"/>
                <w:szCs w:val="21"/>
              </w:rPr>
              <w:t xml:space="preserve">Mubashir</w:t>
            </w:r>
          </w:p>
        </w:tc>
      </w:tr>
      <w:tr>
        <w:tc>
          <w:tcPr>
            <w:tcW w:type="dxa" w:w="22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1"/>
                <w:szCs w:val="21"/>
              </w:rPr>
              <w:t xml:space="preserve">Roll No.</w:t>
            </w:r>
          </w:p>
        </w:tc>
        <w:tc>
          <w:tcPr>
            <w:tcW w:type="dxa" w:w="75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rPr>
                <w:rFonts w:ascii="Calibri" w:cs="Calibri" w:eastAsia="Calibri" w:hAnsi="Calibri"/>
                <w:sz w:val="21"/>
                <w:szCs w:val="21"/>
              </w:rPr>
              <w:t xml:space="preserve">021</w:t>
            </w:r>
          </w:p>
        </w:tc>
      </w:tr>
      <w:tr>
        <w:tc>
          <w:tcPr>
            <w:tcW w:type="dxa" w:w="22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1"/>
                <w:szCs w:val="21"/>
              </w:rPr>
              <w:t xml:space="preserve">Class</w:t>
            </w:r>
          </w:p>
        </w:tc>
        <w:tc>
          <w:tcPr>
            <w:tcW w:type="dxa" w:w="75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rPr>
                <w:rFonts w:ascii="Calibri" w:cs="Calibri" w:eastAsia="Calibri" w:hAnsi="Calibri"/>
                <w:sz w:val="21"/>
                <w:szCs w:val="21"/>
              </w:rPr>
              <w:t xml:space="preserve">BSSE-5A</w:t>
            </w:r>
          </w:p>
        </w:tc>
      </w:tr>
      <w:tr>
        <w:tc>
          <w:tcPr>
            <w:tcW w:type="dxa" w:w="22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1"/>
                <w:szCs w:val="21"/>
              </w:rPr>
              <w:t xml:space="preserve">Subject</w:t>
            </w:r>
          </w:p>
        </w:tc>
        <w:tc>
          <w:tcPr>
            <w:tcW w:type="dxa" w:w="75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rPr>
                <w:rFonts w:ascii="Calibri" w:cs="Calibri" w:eastAsia="Calibri" w:hAnsi="Calibri"/>
                <w:sz w:val="21"/>
                <w:szCs w:val="21"/>
              </w:rPr>
              <w:t xml:space="preserve">Software Construction and Development (SCD)</w:t>
            </w:r>
          </w:p>
        </w:tc>
      </w:tr>
      <w:tr>
        <w:tc>
          <w:tcPr>
            <w:tcW w:type="dxa" w:w="220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1"/>
                <w:szCs w:val="21"/>
              </w:rPr>
              <w:t xml:space="preserve">Project</w:t>
            </w:r>
          </w:p>
        </w:tc>
        <w:tc>
          <w:tcPr>
            <w:tcW w:type="dxa" w:w="75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r>
              <w:rPr>
                <w:rFonts w:ascii="Calibri" w:cs="Calibri" w:eastAsia="Calibri" w:hAnsi="Calibri"/>
                <w:sz w:val="21"/>
                <w:szCs w:val="21"/>
              </w:rPr>
              <w:t xml:space="preserve">Clash-Free Course Timetable Scheduler (Genetic Algorithm)</w:t>
            </w:r>
          </w:p>
        </w:tc>
      </w:tr>
    </w:tbl>
    <w:p>
      <w:pPr>
        <w:pStyle w:val="Heading1"/>
        <w:pBdr>
          <w:bottom w:val="single" w:color="1F3864" w:sz="8" w:space="2"/>
        </w:pBdr>
        <w:spacing w:after="120" w:before="240"/>
      </w:pPr>
      <w:r>
        <w:rPr>
          <w:rFonts w:ascii="Calibri" w:cs="Calibri" w:eastAsia="Calibri" w:hAnsi="Calibri"/>
          <w:b/>
          <w:bCs/>
          <w:color w:val="1F3864"/>
          <w:sz w:val="30"/>
          <w:szCs w:val="30"/>
        </w:rPr>
        <w:t xml:space="preserve">Task 2: Design Patterns Used in the Semester Project</w:t>
      </w:r>
    </w:p>
    <w:p>
      <w:pPr>
        <w:spacing w:after="120" w:line="276"/>
      </w:pPr>
      <w:r>
        <w:rPr>
          <w:rFonts w:ascii="Calibri" w:cs="Calibri" w:eastAsia="Calibri" w:hAnsi="Calibri"/>
          <w:sz w:val="22"/>
          <w:szCs w:val="22"/>
        </w:rPr>
        <w:t xml:space="preserve">The semester project is a console-based Clash-Free Course Timetable Scheduler. It uses a genetic algorithm to assign courses to rooms and time slots without teacher, room, section or capacity clashes. Two design patterns, Singleton and Facade, are used in this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4046"/>
        <w:gridCol w:w="2300"/>
      </w:tblGrid>
      <w:tr>
        <w:trPr>
          <w:tblHeader/>
        </w:trPr>
        <w:tc>
          <w:tcPr>
            <w:tcW w:type="dxa" w:w="13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top"/>
          </w:tcPr>
          <w:p>
            <w:r>
              <w:rPr>
                <w:rFonts w:ascii="Calibri" w:cs="Calibri" w:eastAsia="Calibri" w:hAnsi="Calibri"/>
                <w:b/>
                <w:bCs/>
                <w:color w:val="FFFFFF"/>
                <w:sz w:val="20"/>
                <w:szCs w:val="20"/>
              </w:rPr>
              <w:t xml:space="preserve">Pattern</w:t>
            </w:r>
          </w:p>
        </w:tc>
        <w:tc>
          <w:tcPr>
            <w:tcW w:type="dxa" w:w="205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top"/>
          </w:tcPr>
          <w:p>
            <w:r>
              <w:rPr>
                <w:rFonts w:ascii="Calibri" w:cs="Calibri" w:eastAsia="Calibri" w:hAnsi="Calibri"/>
                <w:b/>
                <w:bCs/>
                <w:color w:val="FFFFFF"/>
                <w:sz w:val="20"/>
                <w:szCs w:val="20"/>
              </w:rPr>
              <w:t xml:space="preserve">Where it is used</w:t>
            </w:r>
          </w:p>
        </w:tc>
        <w:tc>
          <w:tcPr>
            <w:tcW w:type="dxa" w:w="404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top"/>
          </w:tcPr>
          <w:p>
            <w:r>
              <w:rPr>
                <w:rFonts w:ascii="Calibri" w:cs="Calibri" w:eastAsia="Calibri" w:hAnsi="Calibri"/>
                <w:b/>
                <w:bCs/>
                <w:color w:val="FFFFFF"/>
                <w:sz w:val="20"/>
                <w:szCs w:val="20"/>
              </w:rPr>
              <w:t xml:space="preserve">How it is used</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top"/>
          </w:tcPr>
          <w:p>
            <w:r>
              <w:rPr>
                <w:rFonts w:ascii="Calibri" w:cs="Calibri" w:eastAsia="Calibri" w:hAnsi="Calibri"/>
                <w:b/>
                <w:bCs/>
                <w:color w:val="FFFFFF"/>
                <w:sz w:val="20"/>
                <w:szCs w:val="20"/>
              </w:rPr>
              <w:t xml:space="preserve">Benefit</w:t>
            </w:r>
          </w:p>
        </w:tc>
      </w:tr>
      <w:tr>
        <w:trPr>
          <w:cantSplit/>
        </w:trPr>
        <w:tc>
          <w:tcPr>
            <w:tcW w:type="dxa" w:w="13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0"/>
                <w:szCs w:val="20"/>
              </w:rPr>
              <w:t xml:space="preserve">Singleton</w:t>
            </w:r>
          </w:p>
        </w:tc>
        <w:tc>
          <w:tcPr>
            <w:tcW w:type="dxa" w:w="205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DataStore</w:t>
            </w:r>
          </w:p>
        </w:tc>
        <w:tc>
          <w:tcPr>
            <w:tcW w:type="dxa" w:w="40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Only one DataStore object exists in the whole program. It is accessed through the getInstance() method instead of creating new DataStore objects in different places. All CSV reading and writing goes through this one point.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Avoids two instances overwriting each other's backups or reading stale data.</w:t>
            </w:r>
          </w:p>
        </w:tc>
      </w:tr>
      <w:tr>
        <w:trPr>
          <w:cantSplit/>
        </w:trPr>
        <w:tc>
          <w:tcPr>
            <w:tcW w:type="dxa" w:w="1350"/>
            <w:tcBorders>
              <w:top w:val="single" w:color="A6A6A6" w:sz="4"/>
              <w:left w:val="single" w:color="A6A6A6" w:sz="4"/>
              <w:bottom w:val="single" w:color="A6A6A6" w:sz="4"/>
              <w:right w:val="single" w:color="A6A6A6" w:sz="4"/>
            </w:tcBorders>
            <w:shd w:fill="E8EEF7" w:color="auto" w:val="clear"/>
            <w:tcMar>
              <w:top w:type="dxa" w:w="70"/>
              <w:left w:type="dxa" w:w="110"/>
              <w:bottom w:type="dxa" w:w="70"/>
              <w:right w:type="dxa" w:w="110"/>
            </w:tcMar>
            <w:vAlign w:val="top"/>
          </w:tcPr>
          <w:p>
            <w:r>
              <w:rPr>
                <w:rFonts w:ascii="Calibri" w:cs="Calibri" w:eastAsia="Calibri" w:hAnsi="Calibri"/>
                <w:b/>
                <w:bCs/>
                <w:sz w:val="20"/>
                <w:szCs w:val="20"/>
              </w:rPr>
              <w:t xml:space="preserve">Facade</w:t>
            </w:r>
          </w:p>
        </w:tc>
        <w:tc>
          <w:tcPr>
            <w:tcW w:type="dxa" w:w="205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GeneticScheduler and DataStore</w:t>
            </w:r>
          </w:p>
        </w:tc>
        <w:tc>
          <w:tcPr>
            <w:tcW w:type="dxa" w:w="4046"/>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GeneticScheduler.run() hides population setup, selection, crossover, mutation and elitism behind one call; Main just calls run() and gets back a timetable. DataStore.loadTeachers() and saveTeachers() hide the file I/O, backup copying and defensive parsing.</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40"/>
            </w:pPr>
            <w:r>
              <w:rPr>
                <w:rFonts w:ascii="Calibri" w:cs="Calibri" w:eastAsia="Calibri" w:hAnsi="Calibri"/>
                <w:sz w:val="20"/>
                <w:szCs w:val="20"/>
              </w:rPr>
              <w:t xml:space="preserve">Callers use one simple method instead of many internal steps.</w:t>
            </w:r>
          </w:p>
        </w:tc>
      </w:tr>
    </w:tbl>
    <w:p>
      <w:pPr>
        <w:pStyle w:val="Heading1"/>
        <w:pageBreakBefore/>
        <w:pBdr>
          <w:bottom w:val="single" w:color="1F3864" w:sz="8" w:space="2"/>
        </w:pBdr>
        <w:spacing w:after="120" w:before="240"/>
      </w:pPr>
      <w:r>
        <w:rPr>
          <w:rFonts w:ascii="Calibri" w:cs="Calibri" w:eastAsia="Calibri" w:hAnsi="Calibri"/>
          <w:b/>
          <w:bCs/>
          <w:color w:val="1F3864"/>
          <w:sz w:val="30"/>
          <w:szCs w:val="30"/>
        </w:rPr>
        <w:t xml:space="preserve">Task 3: Use Case Diagram and Class Diagram</w:t>
      </w:r>
    </w:p>
    <w:p>
      <w:pPr>
        <w:pStyle w:val="Heading2"/>
        <w:spacing w:after="80" w:before="200"/>
      </w:pPr>
      <w:r>
        <w:rPr>
          <w:rFonts w:ascii="Calibri" w:cs="Calibri" w:eastAsia="Calibri" w:hAnsi="Calibri"/>
          <w:b/>
          <w:bCs/>
          <w:color w:val="2F5496"/>
          <w:sz w:val="24"/>
          <w:szCs w:val="24"/>
        </w:rPr>
        <w:t xml:space="preserve">3.1 Use Case Diagram</w:t>
      </w:r>
    </w:p>
    <w:p>
      <w:pPr>
        <w:spacing w:after="120" w:line="276"/>
      </w:pPr>
      <w:r>
        <w:rPr>
          <w:rFonts w:ascii="Calibri" w:cs="Calibri" w:eastAsia="Calibri" w:hAnsi="Calibri"/>
          <w:sz w:val="22"/>
          <w:szCs w:val="22"/>
        </w:rPr>
        <w:t xml:space="preserve">The system has one actor, the Admin, who operates everything through the console menu. Generate Timetable includes Run Genetic Algorithm, which includes Evaluate Fitness, which includes Validate Conflicts. Manually Override a Slot includes Validate Affected Constraints. View by Section, Teacher and Room extend View Timetable.</w:t>
      </w:r>
    </w:p>
    <w:p>
      <w:pPr>
        <w:spacing w:after="80" w:before="80"/>
        <w:jc w:val="center"/>
      </w:pPr>
      <w:r>
        <w:drawing>
          <wp:inline distT="0" distB="0" distL="0" distR="0">
            <wp:extent cx="4953000" cy="6038850"/>
            <wp:effectExtent t="0" r="0" b="0" l="0"/>
            <wp:docPr id="1" name="out/UC_final.png" descr="out/UC_final.png" title="out/UC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03885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1: Use case diagram</w:t>
      </w:r>
    </w:p>
    <w:p>
      <w:pPr>
        <w:sectPr>
          <w:pgSz w:w="11906" w:h="16838" w:orient="portrait"/>
          <w:pgMar w:top="1080" w:right="1080" w:bottom="1080" w:left="1080" w:header="708" w:footer="708" w:gutter="0"/>
          <w:pgNumType/>
          <w:docGrid w:linePitch="360"/>
        </w:sectPr>
      </w:pPr>
    </w:p>
    <w:p>
      <w:pPr>
        <w:pStyle w:val="Heading2"/>
        <w:spacing w:after="80" w:before="200"/>
      </w:pPr>
      <w:r>
        <w:rPr>
          <w:rFonts w:ascii="Calibri" w:cs="Calibri" w:eastAsia="Calibri" w:hAnsi="Calibri"/>
          <w:b/>
          <w:bCs/>
          <w:color w:val="2F5496"/>
          <w:sz w:val="24"/>
          <w:szCs w:val="24"/>
        </w:rPr>
        <w:t xml:space="preserve">3.2 Class Diagram</w:t>
      </w:r>
    </w:p>
    <w:p>
      <w:pPr>
        <w:spacing w:after="80" w:before="80"/>
        <w:jc w:val="center"/>
      </w:pPr>
      <w:r>
        <w:drawing>
          <wp:inline distT="0" distB="0" distL="0" distR="0">
            <wp:extent cx="6858000" cy="4610100"/>
            <wp:effectExtent t="0" r="0" b="0" l="0"/>
            <wp:docPr id="1" name="out/CD_final.png" descr="out/CD_final.png" title="out/CD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4610100"/>
                    </a:xfrm>
                    <a:prstGeom prst="rect">
                      <a:avLst/>
                    </a:prstGeom>
                  </pic:spPr>
                </pic:pic>
              </a:graphicData>
            </a:graphic>
          </wp:inline>
        </w:drawing>
      </w:r>
    </w:p>
    <w:p>
      <w:pPr>
        <w:spacing w:after="120"/>
        <w:jc w:val="center"/>
      </w:pPr>
      <w:r>
        <w:rPr>
          <w:rFonts w:ascii="Calibri" w:cs="Calibri" w:eastAsia="Calibri" w:hAnsi="Calibri"/>
          <w:i/>
          <w:iCs/>
          <w:color w:val="595959"/>
          <w:sz w:val="20"/>
          <w:szCs w:val="20"/>
        </w:rPr>
        <w:t xml:space="preserve">Figure 2: Class diagram</w:t>
      </w:r>
    </w:p>
    <w:p>
      <w:pPr>
        <w:pStyle w:val="ListParagraph"/>
        <w:numPr>
          <w:ilvl w:val="0"/>
          <w:numId w:val="2"/>
        </w:numPr>
        <w:spacing w:after="60" w:line="264"/>
      </w:pPr>
      <w:r>
        <w:rPr>
          <w:rFonts w:ascii="Calibri" w:cs="Calibri" w:eastAsia="Calibri" w:hAnsi="Calibri"/>
          <w:b/>
          <w:bCs/>
          <w:sz w:val="22"/>
          <w:szCs w:val="22"/>
        </w:rPr>
        <w:t xml:space="preserve">Composition: </w:t>
      </w:r>
      <w:r>
        <w:rPr>
          <w:rFonts w:ascii="Calibri" w:cs="Calibri" w:eastAsia="Calibri" w:hAnsi="Calibri"/>
          <w:sz w:val="22"/>
          <w:szCs w:val="22"/>
        </w:rPr>
        <w:t xml:space="preserve">a Chromosome is made up of one or more TimetableEntry objects, which do not exist outside a Chromosome.</w:t>
      </w:r>
    </w:p>
    <w:p>
      <w:pPr>
        <w:pStyle w:val="ListParagraph"/>
        <w:numPr>
          <w:ilvl w:val="0"/>
          <w:numId w:val="2"/>
        </w:numPr>
        <w:spacing w:after="60" w:line="264"/>
      </w:pPr>
      <w:r>
        <w:rPr>
          <w:rFonts w:ascii="Calibri" w:cs="Calibri" w:eastAsia="Calibri" w:hAnsi="Calibri"/>
          <w:b/>
          <w:bCs/>
          <w:sz w:val="22"/>
          <w:szCs w:val="22"/>
        </w:rPr>
        <w:t xml:space="preserve">Association: </w:t>
      </w:r>
      <w:r>
        <w:rPr>
          <w:rFonts w:ascii="Calibri" w:cs="Calibri" w:eastAsia="Calibri" w:hAnsi="Calibri"/>
          <w:sz w:val="22"/>
          <w:szCs w:val="22"/>
        </w:rPr>
        <w:t xml:space="preserve">TimetableEntry refers to a Course, a Room and a TimeSlot; many Courses can refer to the same Teacher or Section.</w:t>
      </w:r>
    </w:p>
    <w:p>
      <w:pPr>
        <w:pStyle w:val="ListParagraph"/>
        <w:numPr>
          <w:ilvl w:val="0"/>
          <w:numId w:val="2"/>
        </w:numPr>
        <w:spacing w:after="60" w:line="264"/>
      </w:pPr>
      <w:r>
        <w:rPr>
          <w:rFonts w:ascii="Calibri" w:cs="Calibri" w:eastAsia="Calibri" w:hAnsi="Calibri"/>
          <w:b/>
          <w:bCs/>
          <w:sz w:val="22"/>
          <w:szCs w:val="22"/>
        </w:rPr>
        <w:t xml:space="preserve">Dependency: </w:t>
      </w:r>
      <w:r>
        <w:rPr>
          <w:rFonts w:ascii="Calibri" w:cs="Calibri" w:eastAsia="Calibri" w:hAnsi="Calibri"/>
          <w:sz w:val="22"/>
          <w:szCs w:val="22"/>
        </w:rPr>
        <w:t xml:space="preserve">GeneticScheduler uses FitnessEvaluator, which uses ConflictValidator. Main uses DataStore, GeneticScheduler, TimetableViews and ManualOverride. ManualOverride returns an OverrideResult.</w:t>
      </w:r>
    </w:p>
    <w:p>
      <w:pPr>
        <w:pStyle w:val="ListParagraph"/>
        <w:numPr>
          <w:ilvl w:val="0"/>
          <w:numId w:val="2"/>
        </w:numPr>
        <w:spacing w:after="60" w:line="264"/>
      </w:pPr>
      <w:r>
        <w:rPr>
          <w:rFonts w:ascii="Calibri" w:cs="Calibri" w:eastAsia="Calibri" w:hAnsi="Calibri"/>
          <w:b/>
          <w:bCs/>
          <w:sz w:val="22"/>
          <w:szCs w:val="22"/>
        </w:rPr>
        <w:t xml:space="preserve">Inheritance: </w:t>
      </w:r>
      <w:r>
        <w:rPr>
          <w:rFonts w:ascii="Calibri" w:cs="Calibri" w:eastAsia="Calibri" w:hAnsi="Calibri"/>
          <w:sz w:val="22"/>
          <w:szCs w:val="22"/>
        </w:rPr>
        <w:t xml:space="preserve">none is used in this design.</w:t>
      </w:r>
    </w:p>
    <w:sectPr>
      <w:pgSz w:w="16838" w:h="11906" w:orient="landscape"/>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d44214ae70566d83681feb88967cbfdd134911.png"/><Relationship Id="rId8" Type="http://schemas.openxmlformats.org/officeDocument/2006/relationships/image" Target="media/dd52b7433e0301cc56a5e2e5c2d387343d9ca0c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 Lab - Tasks 2 and 3</dc:title>
  <dc:creator>Mubashir</dc:creator>
  <cp:lastModifiedBy>Un-named</cp:lastModifiedBy>
  <cp:revision>1</cp:revision>
  <dcterms:created xsi:type="dcterms:W3CDTF">2026-10-12T02:20:57.793Z</dcterms:created>
  <dcterms:modified xsi:type="dcterms:W3CDTF">2026-10-12T02:20:57.799Z</dcterms:modified>
</cp:coreProperties>
</file>

<file path=docProps/custom.xml><?xml version="1.0" encoding="utf-8"?>
<Properties xmlns="http://schemas.openxmlformats.org/officeDocument/2006/custom-properties" xmlns:vt="http://schemas.openxmlformats.org/officeDocument/2006/docPropsVTypes"/>
</file>