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11EC" w14:textId="77777777" w:rsidR="003D2B31" w:rsidRPr="00836641" w:rsidRDefault="003D2B31" w:rsidP="003D2B31">
      <w:pPr>
        <w:pStyle w:val="Title"/>
        <w:spacing w:line="276" w:lineRule="auto"/>
        <w:jc w:val="center"/>
        <w:rPr>
          <w:rFonts w:asciiTheme="majorBidi" w:hAnsiTheme="majorBidi"/>
          <w:sz w:val="48"/>
          <w:szCs w:val="48"/>
        </w:rPr>
      </w:pPr>
      <w:r>
        <w:rPr>
          <w:rFonts w:asciiTheme="majorBidi" w:hAnsiTheme="majorBidi"/>
          <w:sz w:val="48"/>
          <w:szCs w:val="48"/>
        </w:rPr>
        <w:br/>
      </w:r>
      <w:r>
        <w:rPr>
          <w:rFonts w:asciiTheme="majorBidi" w:hAnsiTheme="majorBidi"/>
          <w:sz w:val="48"/>
          <w:szCs w:val="48"/>
        </w:rPr>
        <w:br/>
      </w:r>
      <w:r>
        <w:rPr>
          <w:rFonts w:asciiTheme="majorBidi" w:hAnsiTheme="majorBidi"/>
          <w:sz w:val="48"/>
          <w:szCs w:val="48"/>
        </w:rPr>
        <w:br/>
      </w:r>
      <w:r>
        <w:rPr>
          <w:rFonts w:asciiTheme="majorBidi" w:hAnsiTheme="majorBidi"/>
          <w:sz w:val="48"/>
          <w:szCs w:val="48"/>
        </w:rPr>
        <w:br/>
      </w:r>
      <w:r w:rsidRPr="00836641">
        <w:rPr>
          <w:rFonts w:asciiTheme="majorBidi" w:hAnsiTheme="majorBidi"/>
          <w:sz w:val="48"/>
          <w:szCs w:val="48"/>
        </w:rPr>
        <w:t>Title of Project:</w:t>
      </w:r>
      <w:r w:rsidRPr="00836641">
        <w:rPr>
          <w:rFonts w:asciiTheme="majorBidi" w:hAnsiTheme="majorBidi"/>
          <w:sz w:val="48"/>
          <w:szCs w:val="48"/>
        </w:rPr>
        <w:br/>
      </w:r>
      <w:r w:rsidRPr="00C642CF">
        <w:rPr>
          <w:rFonts w:asciiTheme="majorBidi" w:hAnsiTheme="majorBidi"/>
          <w:sz w:val="48"/>
          <w:szCs w:val="48"/>
        </w:rPr>
        <w:t>Business development for Commercial buildings</w:t>
      </w:r>
    </w:p>
    <w:p w14:paraId="4CA451B1" w14:textId="77777777" w:rsidR="003D2B31" w:rsidRPr="00836641" w:rsidRDefault="003D2B31" w:rsidP="003D2B31">
      <w:pPr>
        <w:pStyle w:val="Title"/>
        <w:spacing w:line="276" w:lineRule="auto"/>
        <w:jc w:val="center"/>
        <w:rPr>
          <w:rFonts w:asciiTheme="majorBidi" w:hAnsiTheme="majorBidi"/>
          <w:sz w:val="48"/>
          <w:szCs w:val="48"/>
        </w:rPr>
      </w:pPr>
      <w:r>
        <w:rPr>
          <w:rFonts w:asciiTheme="majorBidi" w:hAnsiTheme="majorBidi"/>
          <w:sz w:val="48"/>
          <w:szCs w:val="48"/>
        </w:rPr>
        <w:t>N</w:t>
      </w:r>
      <w:r w:rsidRPr="00836641">
        <w:rPr>
          <w:rFonts w:asciiTheme="majorBidi" w:hAnsiTheme="majorBidi"/>
          <w:sz w:val="48"/>
          <w:szCs w:val="48"/>
        </w:rPr>
        <w:t>ame:</w:t>
      </w:r>
      <w:r w:rsidRPr="00836641">
        <w:rPr>
          <w:rFonts w:asciiTheme="majorBidi" w:hAnsiTheme="majorBidi"/>
          <w:sz w:val="48"/>
          <w:szCs w:val="48"/>
        </w:rPr>
        <w:br/>
      </w:r>
      <w:r w:rsidRPr="001B2F8C">
        <w:rPr>
          <w:rFonts w:asciiTheme="majorBidi" w:hAnsiTheme="majorBidi"/>
          <w:sz w:val="48"/>
          <w:szCs w:val="48"/>
        </w:rPr>
        <w:t>Abdul Mubeen Mohammad</w:t>
      </w:r>
    </w:p>
    <w:p w14:paraId="56DECDAA" w14:textId="19536104" w:rsidR="003D2B31" w:rsidRDefault="003D2B31" w:rsidP="003D2B31">
      <w:pPr>
        <w:pStyle w:val="Title"/>
        <w:spacing w:line="276" w:lineRule="auto"/>
        <w:jc w:val="center"/>
        <w:rPr>
          <w:rFonts w:asciiTheme="majorBidi" w:hAnsiTheme="majorBidi"/>
          <w:sz w:val="48"/>
          <w:szCs w:val="48"/>
        </w:rPr>
      </w:pPr>
      <w:r w:rsidRPr="00836641">
        <w:rPr>
          <w:rFonts w:asciiTheme="majorBidi" w:hAnsiTheme="majorBidi"/>
          <w:sz w:val="48"/>
          <w:szCs w:val="48"/>
        </w:rPr>
        <w:t>GitHub URL:</w:t>
      </w:r>
      <w:r w:rsidRPr="00836641">
        <w:rPr>
          <w:rFonts w:asciiTheme="majorBidi" w:hAnsiTheme="majorBidi"/>
          <w:sz w:val="48"/>
          <w:szCs w:val="48"/>
        </w:rPr>
        <w:br/>
      </w:r>
      <w:hyperlink r:id="rId5" w:history="1">
        <w:r w:rsidR="0057362B" w:rsidRPr="00F571D1">
          <w:rPr>
            <w:rStyle w:val="Hyperlink"/>
            <w:rFonts w:asciiTheme="majorBidi" w:hAnsiTheme="majorBidi"/>
            <w:sz w:val="48"/>
            <w:szCs w:val="48"/>
          </w:rPr>
          <w:t>https://github.com/Mubeenabdul/DATABASE-3.git</w:t>
        </w:r>
      </w:hyperlink>
    </w:p>
    <w:p w14:paraId="3C84CED8" w14:textId="77777777" w:rsidR="003D2B31" w:rsidRDefault="003D2B31" w:rsidP="003D2B31">
      <w:pPr>
        <w:pStyle w:val="Title"/>
        <w:spacing w:line="276" w:lineRule="auto"/>
        <w:jc w:val="center"/>
        <w:rPr>
          <w:rFonts w:asciiTheme="majorBidi" w:hAnsiTheme="majorBidi"/>
          <w:sz w:val="48"/>
          <w:szCs w:val="48"/>
        </w:rPr>
      </w:pPr>
      <w:r w:rsidRPr="00836641">
        <w:rPr>
          <w:rFonts w:asciiTheme="majorBidi" w:hAnsiTheme="majorBidi"/>
          <w:sz w:val="48"/>
          <w:szCs w:val="48"/>
        </w:rPr>
        <w:t>SQL environment:</w:t>
      </w:r>
    </w:p>
    <w:p w14:paraId="4E001760" w14:textId="77777777" w:rsidR="003D2B31" w:rsidRDefault="003D2B31" w:rsidP="003D2B31">
      <w:pPr>
        <w:pStyle w:val="Title"/>
        <w:spacing w:line="276" w:lineRule="auto"/>
        <w:jc w:val="center"/>
        <w:rPr>
          <w:rFonts w:asciiTheme="majorBidi" w:hAnsiTheme="majorBidi"/>
          <w:sz w:val="48"/>
          <w:szCs w:val="48"/>
        </w:rPr>
      </w:pPr>
      <w:r w:rsidRPr="00836641">
        <w:rPr>
          <w:rFonts w:asciiTheme="majorBidi" w:hAnsiTheme="majorBidi"/>
          <w:sz w:val="48"/>
          <w:szCs w:val="48"/>
        </w:rPr>
        <w:t>Windows</w:t>
      </w:r>
    </w:p>
    <w:p w14:paraId="748D8EB8" w14:textId="77777777" w:rsidR="003D2B31" w:rsidRDefault="003D2B31" w:rsidP="003D2B31">
      <w:pPr>
        <w:rPr>
          <w:rFonts w:asciiTheme="majorBidi" w:eastAsiaTheme="majorEastAsia" w:hAnsiTheme="majorBidi" w:cstheme="majorBidi"/>
          <w:spacing w:val="-10"/>
          <w:kern w:val="28"/>
          <w:sz w:val="48"/>
          <w:szCs w:val="48"/>
        </w:rPr>
      </w:pPr>
      <w:r>
        <w:rPr>
          <w:rFonts w:asciiTheme="majorBidi" w:hAnsiTheme="majorBidi"/>
          <w:sz w:val="48"/>
          <w:szCs w:val="48"/>
        </w:rPr>
        <w:br w:type="page"/>
      </w:r>
    </w:p>
    <w:p w14:paraId="75A928AB" w14:textId="77777777" w:rsidR="003D2B31" w:rsidRPr="003C47C4" w:rsidRDefault="003D2B31" w:rsidP="003D2B3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C47C4">
        <w:rPr>
          <w:rFonts w:asciiTheme="majorBidi" w:hAnsiTheme="majorBidi" w:cstheme="majorBidi"/>
          <w:b/>
          <w:bCs/>
          <w:sz w:val="32"/>
          <w:szCs w:val="32"/>
        </w:rPr>
        <w:lastRenderedPageBreak/>
        <w:t>ERD Physical Model:</w:t>
      </w:r>
    </w:p>
    <w:p w14:paraId="758A23D3" w14:textId="77777777" w:rsidR="003D2B31" w:rsidRDefault="003D2B31" w:rsidP="003D2B3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2A527D7" wp14:editId="34F628CA">
            <wp:extent cx="5943600" cy="1558290"/>
            <wp:effectExtent l="0" t="0" r="0" b="3810"/>
            <wp:docPr id="202703359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359" name="Picture 1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51A8" w14:textId="77777777" w:rsidR="003D2B31" w:rsidRPr="003C47C4" w:rsidRDefault="003D2B31" w:rsidP="003D2B3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C47C4">
        <w:rPr>
          <w:rFonts w:asciiTheme="majorBidi" w:hAnsiTheme="majorBidi" w:cstheme="majorBidi"/>
          <w:b/>
          <w:bCs/>
          <w:sz w:val="32"/>
          <w:szCs w:val="32"/>
        </w:rPr>
        <w:t>ERD Logical Model:</w:t>
      </w:r>
    </w:p>
    <w:p w14:paraId="7B828B8B" w14:textId="77777777" w:rsidR="003D2B31" w:rsidRDefault="003D2B31" w:rsidP="003D2B3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287A45F" wp14:editId="08B9CC4C">
            <wp:extent cx="5943600" cy="1550035"/>
            <wp:effectExtent l="0" t="0" r="0" b="0"/>
            <wp:docPr id="311614098" name="Picture 2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14098" name="Picture 2" descr="A diagram of a work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>s</w:t>
      </w:r>
    </w:p>
    <w:p w14:paraId="5A305AD1" w14:textId="77777777" w:rsidR="003D2B31" w:rsidRPr="003C47C4" w:rsidRDefault="003D2B31" w:rsidP="003D2B31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3C47C4">
        <w:rPr>
          <w:rFonts w:asciiTheme="majorBidi" w:hAnsiTheme="majorBidi" w:cstheme="majorBidi"/>
          <w:b/>
          <w:bCs/>
          <w:sz w:val="32"/>
          <w:szCs w:val="32"/>
        </w:rPr>
        <w:t>Relationship Description of Entities:</w:t>
      </w:r>
    </w:p>
    <w:p w14:paraId="0C18DF91" w14:textId="77777777" w:rsidR="003D2B31" w:rsidRPr="003C47C4" w:rsidRDefault="003D2B31" w:rsidP="003D2B31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3C47C4">
        <w:rPr>
          <w:rFonts w:asciiTheme="majorBidi" w:hAnsiTheme="majorBidi" w:cstheme="majorBidi"/>
          <w:b/>
          <w:bCs/>
          <w:sz w:val="24"/>
          <w:szCs w:val="24"/>
        </w:rPr>
        <w:t>Construction Sites and Projects</w:t>
      </w:r>
      <w:r w:rsidRPr="003C47C4">
        <w:rPr>
          <w:rFonts w:asciiTheme="majorBidi" w:hAnsiTheme="majorBidi" w:cstheme="majorBidi"/>
          <w:sz w:val="24"/>
          <w:szCs w:val="24"/>
        </w:rPr>
        <w:t>:</w:t>
      </w:r>
    </w:p>
    <w:p w14:paraId="314576C6" w14:textId="77777777" w:rsidR="003D2B31" w:rsidRPr="003C47C4" w:rsidRDefault="003D2B31" w:rsidP="003D2B31">
      <w:pPr>
        <w:jc w:val="both"/>
        <w:rPr>
          <w:rFonts w:asciiTheme="majorBidi" w:hAnsiTheme="majorBidi" w:cstheme="majorBidi"/>
          <w:sz w:val="24"/>
          <w:szCs w:val="24"/>
        </w:rPr>
      </w:pPr>
      <w:r w:rsidRPr="003C47C4">
        <w:rPr>
          <w:rFonts w:asciiTheme="majorBidi" w:hAnsiTheme="majorBidi" w:cstheme="majorBidi"/>
          <w:sz w:val="24"/>
          <w:szCs w:val="24"/>
        </w:rPr>
        <w:t>Each Project depends on 1 and only 1 Construction Site. Conversely, a Construction Site may be associated with 1 or more Projects.</w:t>
      </w:r>
    </w:p>
    <w:p w14:paraId="50EA4D24" w14:textId="77777777" w:rsidR="003D2B31" w:rsidRPr="003C47C4" w:rsidRDefault="003D2B31" w:rsidP="003D2B31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3C47C4">
        <w:rPr>
          <w:rFonts w:asciiTheme="majorBidi" w:hAnsiTheme="majorBidi" w:cstheme="majorBidi"/>
          <w:b/>
          <w:bCs/>
          <w:sz w:val="24"/>
          <w:szCs w:val="24"/>
        </w:rPr>
        <w:t>Construction Sites and Employees</w:t>
      </w:r>
      <w:r w:rsidRPr="003C47C4">
        <w:rPr>
          <w:rFonts w:asciiTheme="majorBidi" w:hAnsiTheme="majorBidi" w:cstheme="majorBidi"/>
          <w:sz w:val="24"/>
          <w:szCs w:val="24"/>
        </w:rPr>
        <w:t>:</w:t>
      </w:r>
    </w:p>
    <w:p w14:paraId="479E354B" w14:textId="77777777" w:rsidR="003D2B31" w:rsidRPr="003C47C4" w:rsidRDefault="003D2B31" w:rsidP="003D2B31">
      <w:pPr>
        <w:jc w:val="both"/>
        <w:rPr>
          <w:rFonts w:asciiTheme="majorBidi" w:hAnsiTheme="majorBidi" w:cstheme="majorBidi"/>
          <w:sz w:val="24"/>
          <w:szCs w:val="24"/>
        </w:rPr>
      </w:pPr>
      <w:r w:rsidRPr="003C47C4">
        <w:rPr>
          <w:rFonts w:asciiTheme="majorBidi" w:hAnsiTheme="majorBidi" w:cstheme="majorBidi"/>
          <w:sz w:val="24"/>
          <w:szCs w:val="24"/>
        </w:rPr>
        <w:t>Each Employee is assigned to 1 and only 1 Construction Site. On the other hand, a Construction Site may have 0 or more Employees working there.</w:t>
      </w:r>
    </w:p>
    <w:p w14:paraId="1B6F6892" w14:textId="30B0E5AB" w:rsidR="003D2B31" w:rsidRPr="003C47C4" w:rsidRDefault="003D2B31" w:rsidP="003D2B31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3C47C4">
        <w:rPr>
          <w:rFonts w:asciiTheme="majorBidi" w:hAnsiTheme="majorBidi" w:cstheme="majorBidi"/>
          <w:b/>
          <w:bCs/>
          <w:sz w:val="24"/>
          <w:szCs w:val="24"/>
        </w:rPr>
        <w:t>Construction Sites and Building Materials (via Construction Materials Used)</w:t>
      </w:r>
      <w:r w:rsidRPr="003C47C4">
        <w:rPr>
          <w:rFonts w:asciiTheme="majorBidi" w:hAnsiTheme="majorBidi" w:cstheme="majorBidi"/>
          <w:sz w:val="24"/>
          <w:szCs w:val="24"/>
        </w:rPr>
        <w:t>:</w:t>
      </w:r>
    </w:p>
    <w:p w14:paraId="1C0B7937" w14:textId="67D5D3D8" w:rsidR="003D2B31" w:rsidRPr="003C47C4" w:rsidRDefault="003D2B31" w:rsidP="003D2B31">
      <w:pPr>
        <w:jc w:val="both"/>
        <w:rPr>
          <w:rFonts w:asciiTheme="majorBidi" w:hAnsiTheme="majorBidi" w:cstheme="majorBidi"/>
          <w:sz w:val="24"/>
          <w:szCs w:val="24"/>
        </w:rPr>
      </w:pPr>
      <w:r w:rsidRPr="003C47C4">
        <w:rPr>
          <w:rFonts w:asciiTheme="majorBidi" w:hAnsiTheme="majorBidi" w:cstheme="majorBidi"/>
          <w:sz w:val="24"/>
          <w:szCs w:val="24"/>
        </w:rPr>
        <w:t>The Construction Materials Used table links Construction Sites and Building Materials. Each record in the Construction Materials Used table depends on 1 and only 1 Construction Site and 1 and only 1 Building Material. This implies that a Construction Site can use 0 or more Building Materials, and a Building Material can be used at 0 or more Construction Sites.</w:t>
      </w:r>
    </w:p>
    <w:p w14:paraId="7F35F417" w14:textId="77777777" w:rsidR="003D2B31" w:rsidRPr="003C47C4" w:rsidRDefault="003D2B31" w:rsidP="003D2B31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3C47C4">
        <w:rPr>
          <w:rFonts w:asciiTheme="majorBidi" w:hAnsiTheme="majorBidi" w:cstheme="majorBidi"/>
          <w:b/>
          <w:bCs/>
          <w:sz w:val="24"/>
          <w:szCs w:val="24"/>
        </w:rPr>
        <w:t>Suppliers and Building Materials</w:t>
      </w:r>
      <w:r w:rsidRPr="003C47C4">
        <w:rPr>
          <w:rFonts w:asciiTheme="majorBidi" w:hAnsiTheme="majorBidi" w:cstheme="majorBidi"/>
          <w:sz w:val="24"/>
          <w:szCs w:val="24"/>
        </w:rPr>
        <w:t>:</w:t>
      </w:r>
    </w:p>
    <w:p w14:paraId="53E210A3" w14:textId="77777777" w:rsidR="003D2B31" w:rsidRPr="003C47C4" w:rsidRDefault="003D2B31" w:rsidP="003D2B31">
      <w:pPr>
        <w:jc w:val="both"/>
        <w:rPr>
          <w:rFonts w:asciiTheme="majorBidi" w:hAnsiTheme="majorBidi" w:cstheme="majorBidi"/>
          <w:sz w:val="24"/>
          <w:szCs w:val="24"/>
        </w:rPr>
      </w:pPr>
      <w:r w:rsidRPr="003C47C4">
        <w:rPr>
          <w:rFonts w:asciiTheme="majorBidi" w:hAnsiTheme="majorBidi" w:cstheme="majorBidi"/>
          <w:sz w:val="24"/>
          <w:szCs w:val="24"/>
        </w:rPr>
        <w:t>Each Building Material can be supplied by 1 or more Suppliers. Similarly, each Supplier can provide 1 or more Building Materials.</w:t>
      </w:r>
    </w:p>
    <w:p w14:paraId="38F01720" w14:textId="77777777" w:rsidR="00BD39E9" w:rsidRDefault="00BD39E9" w:rsidP="003D2B31">
      <w:pPr>
        <w:tabs>
          <w:tab w:val="left" w:pos="3690"/>
        </w:tabs>
      </w:pPr>
    </w:p>
    <w:sectPr w:rsidR="00BD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93F38"/>
    <w:multiLevelType w:val="multilevel"/>
    <w:tmpl w:val="FDBA6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0500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31"/>
    <w:rsid w:val="003D2B31"/>
    <w:rsid w:val="0057362B"/>
    <w:rsid w:val="00BD39E9"/>
    <w:rsid w:val="00F7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9D98"/>
  <w15:chartTrackingRefBased/>
  <w15:docId w15:val="{44BD4741-7C9E-4B77-A27A-85E0F259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B3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2B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73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ubeenabdul/DATABASE-3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mubeenmdm006007@gmail.com</dc:creator>
  <cp:keywords/>
  <dc:description/>
  <cp:lastModifiedBy>Vootkuri, Jashwanth Reddy</cp:lastModifiedBy>
  <cp:revision>2</cp:revision>
  <dcterms:created xsi:type="dcterms:W3CDTF">2023-11-13T14:25:00Z</dcterms:created>
  <dcterms:modified xsi:type="dcterms:W3CDTF">2023-11-13T14:56:00Z</dcterms:modified>
</cp:coreProperties>
</file>