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A07F" w14:textId="7784E4A7" w:rsidR="00F96FC1" w:rsidRPr="00F96FC1" w:rsidRDefault="00F96FC1" w:rsidP="00F96FC1">
      <w:pPr>
        <w:ind w:left="840" w:firstLine="420"/>
        <w:rPr>
          <w:rFonts w:ascii="Calibri" w:eastAsia="宋体" w:hAnsi="Calibri" w:cs="Times New Roman"/>
          <w:b/>
          <w:bCs/>
          <w:sz w:val="32"/>
          <w:szCs w:val="32"/>
        </w:rPr>
      </w:pPr>
      <w:r w:rsidRPr="00F96FC1">
        <w:rPr>
          <w:rFonts w:ascii="Calibri" w:eastAsia="宋体" w:hAnsi="Calibri" w:cs="Times New Roman" w:hint="eastAsia"/>
          <w:b/>
          <w:bCs/>
          <w:sz w:val="32"/>
          <w:szCs w:val="32"/>
        </w:rPr>
        <w:t>实验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二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szCs w:val="32"/>
        </w:rPr>
        <w:t xml:space="preserve">  </w:t>
      </w:r>
      <w:r w:rsidRPr="00F96FC1">
        <w:rPr>
          <w:rFonts w:ascii="Calibri" w:eastAsia="宋体" w:hAnsi="Calibri" w:cs="Times New Roman"/>
          <w:b/>
          <w:bCs/>
          <w:sz w:val="32"/>
          <w:szCs w:val="32"/>
        </w:rPr>
        <w:t>射</w:t>
      </w:r>
      <w:proofErr w:type="gramStart"/>
      <w:r w:rsidRPr="00F96FC1">
        <w:rPr>
          <w:rFonts w:ascii="Calibri" w:eastAsia="宋体" w:hAnsi="Calibri" w:cs="Times New Roman"/>
          <w:b/>
          <w:bCs/>
          <w:sz w:val="32"/>
          <w:szCs w:val="32"/>
        </w:rPr>
        <w:t>极</w:t>
      </w:r>
      <w:proofErr w:type="gramEnd"/>
      <w:r w:rsidRPr="00F96FC1">
        <w:rPr>
          <w:rFonts w:ascii="Calibri" w:eastAsia="宋体" w:hAnsi="Calibri" w:cs="Times New Roman"/>
          <w:b/>
          <w:bCs/>
          <w:sz w:val="32"/>
          <w:szCs w:val="32"/>
        </w:rPr>
        <w:t>电压跟随电路</w:t>
      </w:r>
    </w:p>
    <w:p w14:paraId="37CEF563" w14:textId="77777777" w:rsidR="00F96FC1" w:rsidRPr="00F96FC1" w:rsidRDefault="00F96FC1" w:rsidP="00F96FC1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>姓名：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          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>学号：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      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>专业：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        </w:t>
      </w: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>课程：</w:t>
      </w:r>
    </w:p>
    <w:p w14:paraId="19A8BB39" w14:textId="77777777" w:rsidR="00F96FC1" w:rsidRPr="00F96FC1" w:rsidRDefault="00F96FC1" w:rsidP="00F96FC1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F96FC1">
        <w:rPr>
          <w:rFonts w:ascii="Calibri" w:eastAsia="宋体" w:hAnsi="Calibri" w:cs="Times New Roman" w:hint="eastAsia"/>
          <w:b/>
          <w:bCs/>
          <w:sz w:val="28"/>
          <w:szCs w:val="28"/>
        </w:rPr>
        <w:t>一、实验目的</w:t>
      </w:r>
    </w:p>
    <w:p w14:paraId="098DC914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①熟悉射</w:t>
      </w:r>
      <w:proofErr w:type="gramStart"/>
      <w:r w:rsidRPr="00F96FC1">
        <w:rPr>
          <w:rFonts w:hint="eastAsia"/>
          <w:sz w:val="28"/>
          <w:szCs w:val="28"/>
        </w:rPr>
        <w:t>极</w:t>
      </w:r>
      <w:proofErr w:type="gramEnd"/>
      <w:r w:rsidRPr="00F96FC1">
        <w:rPr>
          <w:rFonts w:hint="eastAsia"/>
          <w:sz w:val="28"/>
          <w:szCs w:val="28"/>
        </w:rPr>
        <w:t>电压跟随电路的特性以及与其他组态放大电路的区别。</w:t>
      </w:r>
    </w:p>
    <w:p w14:paraId="6825A447" w14:textId="7ECB4D6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②</w:t>
      </w:r>
      <w:r w:rsidRPr="00F96FC1">
        <w:rPr>
          <w:sz w:val="28"/>
          <w:szCs w:val="28"/>
        </w:rPr>
        <w:t>掌握常用电子测试方法</w:t>
      </w:r>
    </w:p>
    <w:p w14:paraId="071C1622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二、预习内容</w:t>
      </w:r>
    </w:p>
    <w:p w14:paraId="5B89BDC3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sz w:val="28"/>
          <w:szCs w:val="28"/>
        </w:rPr>
        <w:t>1熟悉射</w:t>
      </w:r>
      <w:proofErr w:type="gramStart"/>
      <w:r w:rsidRPr="00F96FC1">
        <w:rPr>
          <w:sz w:val="28"/>
          <w:szCs w:val="28"/>
        </w:rPr>
        <w:t>极</w:t>
      </w:r>
      <w:proofErr w:type="gramEnd"/>
      <w:r w:rsidRPr="00F96FC1">
        <w:rPr>
          <w:sz w:val="28"/>
          <w:szCs w:val="28"/>
        </w:rPr>
        <w:t>电压跟随电路原理及特点。</w:t>
      </w:r>
    </w:p>
    <w:p w14:paraId="4E41D082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sz w:val="28"/>
          <w:szCs w:val="28"/>
        </w:rPr>
        <w:t>2根据图5-9元器件参数．估算</w:t>
      </w:r>
      <w:proofErr w:type="gramStart"/>
      <w:r w:rsidRPr="00F96FC1">
        <w:rPr>
          <w:sz w:val="28"/>
          <w:szCs w:val="28"/>
        </w:rPr>
        <w:t>静态工</w:t>
      </w:r>
      <w:proofErr w:type="gramEnd"/>
      <w:r w:rsidRPr="00F96FC1">
        <w:rPr>
          <w:sz w:val="28"/>
          <w:szCs w:val="28"/>
        </w:rPr>
        <w:t>.作点，计算交流指标（设</w:t>
      </w:r>
      <w:proofErr w:type="spellStart"/>
      <w:r w:rsidRPr="00F96FC1">
        <w:rPr>
          <w:sz w:val="28"/>
          <w:szCs w:val="28"/>
        </w:rPr>
        <w:t>rp</w:t>
      </w:r>
      <w:proofErr w:type="spellEnd"/>
      <w:r w:rsidRPr="00F96FC1">
        <w:rPr>
          <w:sz w:val="28"/>
          <w:szCs w:val="28"/>
        </w:rPr>
        <w:t>=3 k2 )、掌握图解分析法</w:t>
      </w:r>
    </w:p>
    <w:p w14:paraId="4DE8EFEE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三、实验原理</w:t>
      </w:r>
    </w:p>
    <w:p w14:paraId="7C495C18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射</w:t>
      </w:r>
      <w:proofErr w:type="gramStart"/>
      <w:r w:rsidRPr="00F96FC1">
        <w:rPr>
          <w:rFonts w:hint="eastAsia"/>
          <w:sz w:val="28"/>
          <w:szCs w:val="28"/>
        </w:rPr>
        <w:t>极</w:t>
      </w:r>
      <w:proofErr w:type="gramEnd"/>
      <w:r w:rsidRPr="00F96FC1">
        <w:rPr>
          <w:rFonts w:hint="eastAsia"/>
          <w:sz w:val="28"/>
          <w:szCs w:val="28"/>
        </w:rPr>
        <w:t>电压跟随电路又称为射极输出器、共集放大电路，电路如图</w:t>
      </w:r>
      <w:r w:rsidRPr="00F96FC1">
        <w:rPr>
          <w:sz w:val="28"/>
          <w:szCs w:val="28"/>
        </w:rPr>
        <w:t>5-9所示。射</w:t>
      </w:r>
      <w:proofErr w:type="gramStart"/>
      <w:r w:rsidRPr="00F96FC1">
        <w:rPr>
          <w:sz w:val="28"/>
          <w:szCs w:val="28"/>
        </w:rPr>
        <w:t>极</w:t>
      </w:r>
      <w:proofErr w:type="gramEnd"/>
      <w:r w:rsidRPr="00F96FC1">
        <w:rPr>
          <w:sz w:val="28"/>
          <w:szCs w:val="28"/>
        </w:rPr>
        <w:t>电压跟随电路的特点很突出，相比其他组态的放大电路——共射极放大与共基极放大来说．其具有交流输出电压与输入电压同相位、电压放大倍数小于、接近于l(故乂称为电压跟随电路）.输入电阻大、输出电阻小等特点．因而在多级放大电路中常用于输入级和输出级。输入电阻大的特点使输入级与信号源连接可以吸收小电流．因而起到隔离器的作用。输出电阻小的特点使输出级与负载连接可以提高带负载能力。</w:t>
      </w:r>
    </w:p>
    <w:p w14:paraId="255EEE5F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sz w:val="28"/>
          <w:szCs w:val="28"/>
        </w:rPr>
        <w:t>1．静态分析</w:t>
      </w:r>
    </w:p>
    <w:p w14:paraId="45EB6A7C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在</w:t>
      </w:r>
      <w:r w:rsidRPr="00F96FC1">
        <w:rPr>
          <w:sz w:val="28"/>
          <w:szCs w:val="28"/>
        </w:rPr>
        <w:t>|图5-9电路中，射</w:t>
      </w:r>
      <w:proofErr w:type="gramStart"/>
      <w:r w:rsidRPr="00F96FC1">
        <w:rPr>
          <w:sz w:val="28"/>
          <w:szCs w:val="28"/>
        </w:rPr>
        <w:t>极</w:t>
      </w:r>
      <w:proofErr w:type="gramEnd"/>
      <w:r w:rsidRPr="00F96FC1">
        <w:rPr>
          <w:sz w:val="28"/>
          <w:szCs w:val="28"/>
        </w:rPr>
        <w:t>电压跟随电路的各项静态指标如下:</w:t>
      </w:r>
    </w:p>
    <w:p w14:paraId="42DEEACA" w14:textId="25C6C1BC" w:rsidR="00F96FC1" w:rsidRDefault="00F96FC1" w:rsidP="00F96FC1">
      <w:pPr>
        <w:jc w:val="center"/>
      </w:pPr>
      <w:r>
        <w:rPr>
          <w:noProof/>
        </w:rPr>
        <w:drawing>
          <wp:inline distT="0" distB="0" distL="0" distR="0" wp14:anchorId="5503230F" wp14:editId="7464E783">
            <wp:extent cx="1727289" cy="869995"/>
            <wp:effectExtent l="0" t="0" r="6350" b="6350"/>
            <wp:docPr id="100288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DC8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sz w:val="28"/>
          <w:szCs w:val="28"/>
        </w:rPr>
        <w:lastRenderedPageBreak/>
        <w:t>2.动态分析</w:t>
      </w:r>
    </w:p>
    <w:p w14:paraId="6F60B742" w14:textId="77777777" w:rsidR="00F96FC1" w:rsidRPr="00F96FC1" w:rsidRDefault="00F96FC1" w:rsidP="00F96FC1">
      <w:pPr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电路的交流小信号微变等效电路如图</w:t>
      </w:r>
      <w:r w:rsidRPr="00F96FC1">
        <w:rPr>
          <w:sz w:val="28"/>
          <w:szCs w:val="28"/>
        </w:rPr>
        <w:t xml:space="preserve"> 5-10所示．因而:</w:t>
      </w:r>
    </w:p>
    <w:p w14:paraId="4C875FD7" w14:textId="645FC26F" w:rsidR="000E5201" w:rsidRDefault="00F96FC1" w:rsidP="00F96FC1">
      <w:pPr>
        <w:jc w:val="center"/>
      </w:pPr>
      <w:r>
        <w:rPr>
          <w:noProof/>
        </w:rPr>
        <w:drawing>
          <wp:inline distT="0" distB="0" distL="0" distR="0" wp14:anchorId="48B30560" wp14:editId="16E200AE">
            <wp:extent cx="3022755" cy="476274"/>
            <wp:effectExtent l="0" t="0" r="6350" b="0"/>
            <wp:docPr id="93942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29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7396" w14:textId="057613C1" w:rsidR="00F96FC1" w:rsidRDefault="00F96FC1" w:rsidP="00F96FC1">
      <w:pPr>
        <w:jc w:val="center"/>
      </w:pPr>
      <w:r w:rsidRPr="00F96FC1">
        <w:drawing>
          <wp:inline distT="0" distB="0" distL="0" distR="0" wp14:anchorId="1DE08731" wp14:editId="60417A1D">
            <wp:extent cx="5171580" cy="3473450"/>
            <wp:effectExtent l="0" t="0" r="0" b="0"/>
            <wp:docPr id="1134741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4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470" cy="34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9480" w14:textId="77777777" w:rsidR="00F96FC1" w:rsidRPr="00F96FC1" w:rsidRDefault="00F96FC1" w:rsidP="00F96FC1">
      <w:pPr>
        <w:jc w:val="left"/>
        <w:rPr>
          <w:sz w:val="28"/>
          <w:szCs w:val="28"/>
        </w:rPr>
      </w:pPr>
      <w:r w:rsidRPr="00F96FC1">
        <w:rPr>
          <w:sz w:val="28"/>
          <w:szCs w:val="28"/>
        </w:rPr>
        <w:t>3．实验测试</w:t>
      </w:r>
    </w:p>
    <w:p w14:paraId="3718D2B5" w14:textId="77777777" w:rsidR="00F96FC1" w:rsidRPr="00F96FC1" w:rsidRDefault="00F96FC1" w:rsidP="00F96FC1">
      <w:pPr>
        <w:jc w:val="left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晶体管在线性放大时，各处的物理量是</w:t>
      </w:r>
      <w:proofErr w:type="gramStart"/>
      <w:r w:rsidRPr="00F96FC1">
        <w:rPr>
          <w:rFonts w:hint="eastAsia"/>
          <w:sz w:val="28"/>
          <w:szCs w:val="28"/>
        </w:rPr>
        <w:t>直流与</w:t>
      </w:r>
      <w:proofErr w:type="gramEnd"/>
      <w:r w:rsidRPr="00F96FC1">
        <w:rPr>
          <w:rFonts w:hint="eastAsia"/>
          <w:sz w:val="28"/>
          <w:szCs w:val="28"/>
        </w:rPr>
        <w:t>被放大的交流信号的叠加，因而一般先研究测试直流工作点的各项指标，再测试分析交流指标。</w:t>
      </w:r>
    </w:p>
    <w:p w14:paraId="7ADE1B55" w14:textId="77777777" w:rsidR="00F96FC1" w:rsidRDefault="00F96FC1" w:rsidP="00F96FC1">
      <w:pPr>
        <w:jc w:val="left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交流指标的测试原则与单管共射放大电路相似</w:t>
      </w:r>
      <w:r w:rsidRPr="00F96FC1">
        <w:rPr>
          <w:sz w:val="28"/>
          <w:szCs w:val="28"/>
        </w:rPr>
        <w:t>,要计算电压放大倍数A,就要先求直流</w:t>
      </w:r>
      <w:proofErr w:type="spellStart"/>
      <w:r w:rsidRPr="00F96FC1">
        <w:rPr>
          <w:sz w:val="28"/>
          <w:szCs w:val="28"/>
        </w:rPr>
        <w:t>I</w:t>
      </w:r>
      <w:r>
        <w:rPr>
          <w:sz w:val="28"/>
          <w:szCs w:val="28"/>
        </w:rPr>
        <w:t>eq</w:t>
      </w:r>
      <w:proofErr w:type="spellEnd"/>
      <w:r w:rsidRPr="00F96FC1">
        <w:rPr>
          <w:sz w:val="28"/>
          <w:szCs w:val="28"/>
        </w:rPr>
        <w:t>，再求r，最后求出A。输入电阻的测试可以考虑带载也可以考虑不带载。</w:t>
      </w:r>
    </w:p>
    <w:p w14:paraId="64C7AA24" w14:textId="649F9699" w:rsidR="00F96FC1" w:rsidRPr="00F96FC1" w:rsidRDefault="00F96FC1" w:rsidP="00F96FC1">
      <w:pPr>
        <w:jc w:val="left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四、</w:t>
      </w:r>
      <w:r w:rsidRPr="00F96FC1">
        <w:rPr>
          <w:rFonts w:hint="eastAsia"/>
          <w:sz w:val="28"/>
          <w:szCs w:val="28"/>
        </w:rPr>
        <w:t>实验内容</w:t>
      </w:r>
    </w:p>
    <w:p w14:paraId="5AD7082F" w14:textId="77777777" w:rsidR="00F96FC1" w:rsidRPr="00F96FC1" w:rsidRDefault="00F96FC1" w:rsidP="00F96FC1">
      <w:pPr>
        <w:pStyle w:val="a3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1．按图5-9连接电路。</w:t>
      </w:r>
    </w:p>
    <w:p w14:paraId="0661DC81" w14:textId="77777777" w:rsidR="00F96FC1" w:rsidRPr="00F96FC1" w:rsidRDefault="00F96FC1" w:rsidP="00F96FC1">
      <w:pPr>
        <w:pStyle w:val="a3"/>
        <w:rPr>
          <w:rFonts w:hint="eastAsia"/>
          <w:sz w:val="28"/>
          <w:szCs w:val="28"/>
        </w:rPr>
      </w:pPr>
      <w:r w:rsidRPr="00F96FC1">
        <w:rPr>
          <w:rFonts w:hint="eastAsia"/>
          <w:sz w:val="28"/>
          <w:szCs w:val="28"/>
        </w:rPr>
        <w:t>2．静态工作点的调整</w:t>
      </w:r>
    </w:p>
    <w:p w14:paraId="7354E3C7" w14:textId="77777777" w:rsidR="00F96FC1" w:rsidRPr="00F96FC1" w:rsidRDefault="00F96FC1" w:rsidP="00F96FC1">
      <w:pPr>
        <w:pStyle w:val="a3"/>
        <w:ind w:leftChars="-41" w:left="32" w:hangingChars="42" w:hanging="118"/>
        <w:rPr>
          <w:rFonts w:hint="eastAsia"/>
          <w:sz w:val="28"/>
          <w:szCs w:val="28"/>
        </w:rPr>
      </w:pPr>
      <w:r w:rsidRPr="00F96FC1">
        <w:rPr>
          <w:rFonts w:hint="eastAsia"/>
          <w:sz w:val="28"/>
          <w:szCs w:val="28"/>
        </w:rPr>
        <w:lastRenderedPageBreak/>
        <w:t xml:space="preserve">     将</w:t>
      </w:r>
      <w:proofErr w:type="spellStart"/>
      <w:r w:rsidRPr="00F96FC1">
        <w:rPr>
          <w:rFonts w:ascii="Times New Roman" w:hAnsi="Times New Roman"/>
          <w:sz w:val="28"/>
          <w:szCs w:val="28"/>
        </w:rPr>
        <w:t>u</w:t>
      </w:r>
      <w:r w:rsidRPr="00F96FC1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F96FC1">
        <w:rPr>
          <w:rFonts w:ascii="Times New Roman" w:hAnsi="Times New Roman"/>
          <w:sz w:val="28"/>
          <w:szCs w:val="28"/>
        </w:rPr>
        <w:t>=100mV</w:t>
      </w:r>
      <w:r w:rsidRPr="00F96FC1">
        <w:rPr>
          <w:rFonts w:ascii="Times New Roman" w:hAnsi="Times New Roman" w:hint="eastAsia"/>
          <w:sz w:val="28"/>
          <w:szCs w:val="28"/>
        </w:rPr>
        <w:t>（</w:t>
      </w:r>
      <w:r w:rsidRPr="00F96FC1">
        <w:rPr>
          <w:rFonts w:ascii="Times New Roman" w:hAnsi="Times New Roman"/>
          <w:sz w:val="28"/>
          <w:szCs w:val="28"/>
        </w:rPr>
        <w:t>f=</w:t>
      </w:r>
      <w:proofErr w:type="spellStart"/>
      <w:r w:rsidRPr="00F96FC1">
        <w:rPr>
          <w:rFonts w:ascii="Times New Roman" w:hAnsi="Times New Roman"/>
          <w:sz w:val="28"/>
          <w:szCs w:val="28"/>
        </w:rPr>
        <w:t>lkHz</w:t>
      </w:r>
      <w:proofErr w:type="spellEnd"/>
      <w:r w:rsidRPr="00F96FC1">
        <w:rPr>
          <w:rFonts w:ascii="Times New Roman" w:hAnsi="Times New Roman" w:hint="eastAsia"/>
          <w:sz w:val="28"/>
          <w:szCs w:val="28"/>
        </w:rPr>
        <w:t>）</w:t>
      </w:r>
      <w:r w:rsidRPr="00F96FC1">
        <w:rPr>
          <w:rFonts w:hint="eastAsia"/>
          <w:sz w:val="28"/>
          <w:szCs w:val="28"/>
        </w:rPr>
        <w:t>的正弦波信号接入电路，输出端用示波器监视(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L</w:t>
      </w:r>
      <w:r w:rsidRPr="00F96FC1">
        <w:rPr>
          <w:rFonts w:ascii="Times New Roman" w:hAnsi="Times New Roman"/>
          <w:sz w:val="28"/>
          <w:szCs w:val="28"/>
        </w:rPr>
        <w:t>= ∞</w:t>
      </w:r>
      <w:r w:rsidRPr="00F96FC1">
        <w:rPr>
          <w:rFonts w:hint="eastAsia"/>
          <w:sz w:val="28"/>
          <w:szCs w:val="28"/>
        </w:rPr>
        <w:t>)，反复调整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P</w:t>
      </w:r>
      <w:r w:rsidRPr="00F96FC1">
        <w:rPr>
          <w:rFonts w:hint="eastAsia"/>
          <w:sz w:val="28"/>
          <w:szCs w:val="28"/>
        </w:rPr>
        <w:t>及增大信号源的幅度，使输出端</w:t>
      </w:r>
      <w:proofErr w:type="spellStart"/>
      <w:r w:rsidRPr="00F96FC1">
        <w:rPr>
          <w:rFonts w:ascii="Times New Roman" w:hAnsi="Times New Roman"/>
          <w:sz w:val="28"/>
          <w:szCs w:val="28"/>
        </w:rPr>
        <w:t>u</w:t>
      </w:r>
      <w:r w:rsidRPr="00F96FC1">
        <w:rPr>
          <w:rFonts w:ascii="Times New Roman" w:hAnsi="Times New Roman"/>
          <w:sz w:val="28"/>
          <w:szCs w:val="28"/>
          <w:vertAlign w:val="subscript"/>
        </w:rPr>
        <w:t>o</w:t>
      </w:r>
      <w:proofErr w:type="spellEnd"/>
      <w:r w:rsidRPr="00F96FC1">
        <w:rPr>
          <w:rFonts w:hint="eastAsia"/>
          <w:sz w:val="28"/>
          <w:szCs w:val="28"/>
        </w:rPr>
        <w:t>得到一个最大不失真波形。然后断开输入信号，用万用表测量该放大器的静态工作点，并将所测直流量数据填入表5-1中。</w:t>
      </w:r>
    </w:p>
    <w:p w14:paraId="1AB33BDC" w14:textId="77777777" w:rsidR="00F96FC1" w:rsidRDefault="00F96FC1" w:rsidP="00F96FC1">
      <w:pPr>
        <w:pStyle w:val="a3"/>
        <w:ind w:firstLine="420"/>
        <w:rPr>
          <w:rFonts w:hint="eastAsia"/>
          <w:b/>
          <w:bCs/>
          <w:sz w:val="18"/>
        </w:rPr>
      </w:pPr>
    </w:p>
    <w:p w14:paraId="690C366B" w14:textId="77777777" w:rsidR="00F96FC1" w:rsidRDefault="00F96FC1" w:rsidP="00F96FC1">
      <w:pPr>
        <w:pStyle w:val="a3"/>
        <w:jc w:val="center"/>
        <w:rPr>
          <w:rFonts w:hint="eastAsia"/>
          <w:sz w:val="18"/>
          <w:szCs w:val="18"/>
        </w:rPr>
      </w:pPr>
      <w:r>
        <w:rPr>
          <w:rFonts w:hint="eastAsia"/>
          <w:bCs/>
          <w:sz w:val="18"/>
          <w:szCs w:val="18"/>
        </w:rPr>
        <w:t>表5-1    直流量与交流放大量的测试</w:t>
      </w:r>
    </w:p>
    <w:tbl>
      <w:tblPr>
        <w:tblStyle w:val="a5"/>
        <w:tblpPr w:leftFromText="180" w:rightFromText="180" w:vertAnchor="text" w:horzAnchor="margin" w:tblpXSpec="center" w:tblpY="163"/>
        <w:tblW w:w="9894" w:type="dxa"/>
        <w:tblInd w:w="0" w:type="dxa"/>
        <w:tblLook w:val="04A0" w:firstRow="1" w:lastRow="0" w:firstColumn="1" w:lastColumn="0" w:noHBand="0" w:noVBand="1"/>
      </w:tblPr>
      <w:tblGrid>
        <w:gridCol w:w="1497"/>
        <w:gridCol w:w="1588"/>
        <w:gridCol w:w="1590"/>
        <w:gridCol w:w="1588"/>
        <w:gridCol w:w="1815"/>
        <w:gridCol w:w="1816"/>
      </w:tblGrid>
      <w:tr w:rsidR="00F96FC1" w14:paraId="33989B6E" w14:textId="77777777" w:rsidTr="00F96FC1">
        <w:trPr>
          <w:trHeight w:val="390"/>
        </w:trPr>
        <w:tc>
          <w:tcPr>
            <w:tcW w:w="4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9C5D" w14:textId="77777777" w:rsidR="00F96FC1" w:rsidRDefault="00F96FC1">
            <w:pPr>
              <w:pStyle w:val="a3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</w:rPr>
              <w:t>直流量</w:t>
            </w:r>
          </w:p>
        </w:tc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4812" w14:textId="77777777" w:rsidR="00F96FC1" w:rsidRDefault="00F96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交流量</w:t>
            </w:r>
          </w:p>
        </w:tc>
      </w:tr>
      <w:tr w:rsidR="00F96FC1" w14:paraId="05808009" w14:textId="77777777" w:rsidTr="00F96FC1">
        <w:trPr>
          <w:trHeight w:val="961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89FB" w14:textId="77777777" w:rsidR="00F96FC1" w:rsidRDefault="00F96FC1">
            <w:pPr>
              <w:pStyle w:val="a3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E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0C72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B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335FA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hAnsi="宋体" w:hint="eastAsia"/>
              </w:rPr>
              <w:t>≈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 xml:space="preserve">E </w:t>
            </w:r>
            <w:r>
              <w:rPr>
                <w:rFonts w:ascii="Times New Roman" w:hAnsi="Times New Roman"/>
              </w:rPr>
              <w:t>/ R</w:t>
            </w:r>
            <w:r>
              <w:rPr>
                <w:rFonts w:ascii="Times New Roman" w:hAnsi="Times New Roman"/>
                <w:vertAlign w:val="subscript"/>
              </w:rPr>
              <w:t>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7E83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631C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/>
              </w:rPr>
              <w:t xml:space="preserve"> (V)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008A" w14:textId="77777777" w:rsidR="00F96FC1" w:rsidRDefault="00F96FC1">
            <w:pPr>
              <w:pStyle w:val="a3"/>
              <w:rPr>
                <w:sz w:val="18"/>
              </w:rPr>
            </w:pPr>
            <w:r>
              <w:rPr>
                <w:rFonts w:hAnsi="宋体" w:hint="eastAsia"/>
                <w:kern w:val="2"/>
                <w:position w:val="-12"/>
                <w:sz w:val="21"/>
              </w:rPr>
              <w:object w:dxaOrig="1140" w:dyaOrig="360" w14:anchorId="43E336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57pt;height:18pt" o:ole="">
                  <v:imagedata r:id="rId8" o:title=""/>
                </v:shape>
                <o:OLEObject Type="Embed" ProgID="Equation.3" ShapeID="_x0000_i1067" DrawAspect="Content" ObjectID="_1762541646" r:id="rId9"/>
              </w:object>
            </w:r>
          </w:p>
        </w:tc>
      </w:tr>
      <w:tr w:rsidR="00F96FC1" w14:paraId="407391FC" w14:textId="77777777" w:rsidTr="00F96FC1">
        <w:trPr>
          <w:trHeight w:val="578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7AD7" w14:textId="77777777" w:rsidR="00F96FC1" w:rsidRDefault="00F96FC1">
            <w:pPr>
              <w:pStyle w:val="a3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4BF8" w14:textId="77777777" w:rsidR="00F96FC1" w:rsidRDefault="00F96FC1">
            <w:pPr>
              <w:pStyle w:val="a3"/>
              <w:jc w:val="center"/>
              <w:rPr>
                <w:rFonts w:hint="eastAsi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35F9" w14:textId="77777777" w:rsidR="00F96FC1" w:rsidRDefault="00F96FC1">
            <w:pPr>
              <w:pStyle w:val="a3"/>
              <w:jc w:val="center"/>
              <w:rPr>
                <w:rFonts w:hint="eastAsi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52DE" w14:textId="77777777" w:rsidR="00F96FC1" w:rsidRDefault="00F96FC1">
            <w:pPr>
              <w:pStyle w:val="a3"/>
              <w:rPr>
                <w:rFonts w:hint="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E72" w14:textId="77777777" w:rsidR="00F96FC1" w:rsidRDefault="00F96FC1">
            <w:pPr>
              <w:pStyle w:val="a3"/>
              <w:rPr>
                <w:rFonts w:hint="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0F31" w14:textId="77777777" w:rsidR="00F96FC1" w:rsidRDefault="00F96FC1">
            <w:pPr>
              <w:pStyle w:val="a3"/>
              <w:rPr>
                <w:rFonts w:hint="eastAsia"/>
              </w:rPr>
            </w:pPr>
          </w:p>
        </w:tc>
      </w:tr>
    </w:tbl>
    <w:p w14:paraId="2CB45075" w14:textId="77777777" w:rsidR="00F96FC1" w:rsidRDefault="00F96FC1" w:rsidP="00F96FC1">
      <w:pPr>
        <w:pStyle w:val="a3"/>
        <w:rPr>
          <w:rFonts w:hint="eastAsia"/>
        </w:rPr>
      </w:pPr>
    </w:p>
    <w:p w14:paraId="1C7F5F2A" w14:textId="77777777" w:rsidR="00F96FC1" w:rsidRPr="00F96FC1" w:rsidRDefault="00F96FC1" w:rsidP="00F96FC1">
      <w:pPr>
        <w:pStyle w:val="a3"/>
        <w:rPr>
          <w:rFonts w:ascii="Times New Roman" w:hAnsi="Times New Roman" w:hint="eastAsia"/>
          <w:sz w:val="28"/>
          <w:szCs w:val="28"/>
        </w:rPr>
      </w:pPr>
      <w:r w:rsidRPr="00F96FC1">
        <w:rPr>
          <w:rFonts w:hint="eastAsia"/>
          <w:sz w:val="28"/>
          <w:szCs w:val="28"/>
        </w:rPr>
        <w:t>3．测量电压放大倍数</w:t>
      </w:r>
      <w:r w:rsidRPr="00F96FC1">
        <w:rPr>
          <w:rFonts w:ascii="Times New Roman" w:hAnsi="Times New Roman"/>
          <w:sz w:val="28"/>
          <w:szCs w:val="28"/>
        </w:rPr>
        <w:t>A</w:t>
      </w:r>
      <w:r w:rsidRPr="00F96FC1">
        <w:rPr>
          <w:rFonts w:ascii="Times New Roman" w:hAnsi="Times New Roman"/>
          <w:sz w:val="28"/>
          <w:szCs w:val="28"/>
          <w:vertAlign w:val="subscript"/>
        </w:rPr>
        <w:t>u</w:t>
      </w:r>
    </w:p>
    <w:p w14:paraId="5D728CBF" w14:textId="77777777" w:rsidR="00F96FC1" w:rsidRPr="00F96FC1" w:rsidRDefault="00F96FC1" w:rsidP="00F96FC1">
      <w:pPr>
        <w:pStyle w:val="a3"/>
        <w:ind w:firstLineChars="200" w:firstLine="560"/>
        <w:rPr>
          <w:rFonts w:ascii="Times New Roman" w:hAnsi="Times New Roman"/>
          <w:sz w:val="28"/>
          <w:szCs w:val="28"/>
        </w:rPr>
      </w:pPr>
      <w:r w:rsidRPr="00F96FC1">
        <w:rPr>
          <w:rFonts w:ascii="Times New Roman" w:hAnsi="Times New Roman" w:hint="eastAsia"/>
          <w:sz w:val="28"/>
          <w:szCs w:val="28"/>
        </w:rPr>
        <w:t>接入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L</w:t>
      </w:r>
      <w:r w:rsidRPr="00F96FC1">
        <w:rPr>
          <w:rFonts w:ascii="Times New Roman" w:hAnsi="Times New Roman"/>
          <w:sz w:val="28"/>
          <w:szCs w:val="28"/>
        </w:rPr>
        <w:t>=1</w:t>
      </w:r>
      <w:r w:rsidRPr="00F96FC1">
        <w:rPr>
          <w:rFonts w:ascii="Times New Roman" w:hAnsi="Times New Roman"/>
          <w:position w:val="-6"/>
          <w:sz w:val="28"/>
          <w:szCs w:val="28"/>
        </w:rPr>
        <w:object w:dxaOrig="360" w:dyaOrig="280" w14:anchorId="7EA4F250">
          <v:shape id="_x0000_i1026" type="#_x0000_t75" style="width:18pt;height:14pt" o:ole="">
            <v:imagedata r:id="rId10" o:title=""/>
          </v:shape>
          <o:OLEObject Type="Embed" ProgID="Equation.3" ShapeID="_x0000_i1026" DrawAspect="Content" ObjectID="_1762541647" r:id="rId11"/>
        </w:object>
      </w:r>
      <w:r w:rsidRPr="00F96FC1">
        <w:rPr>
          <w:rFonts w:ascii="Times New Roman" w:hAnsi="Times New Roman" w:hint="eastAsia"/>
          <w:sz w:val="28"/>
          <w:szCs w:val="28"/>
        </w:rPr>
        <w:t>的负载。在静态工作点不变的前提下</w:t>
      </w:r>
      <w:r w:rsidRPr="00F96FC1">
        <w:rPr>
          <w:rFonts w:ascii="Times New Roman" w:hAnsi="Times New Roman"/>
          <w:sz w:val="28"/>
          <w:szCs w:val="28"/>
        </w:rPr>
        <w:t>(</w:t>
      </w:r>
      <w:r w:rsidRPr="00F96FC1">
        <w:rPr>
          <w:rFonts w:ascii="Times New Roman" w:hAnsi="Times New Roman" w:hint="eastAsia"/>
          <w:sz w:val="28"/>
          <w:szCs w:val="28"/>
        </w:rPr>
        <w:t>此时偏置电位器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P</w:t>
      </w:r>
      <w:r w:rsidRPr="00F96FC1">
        <w:rPr>
          <w:rFonts w:ascii="Times New Roman" w:hAnsi="Times New Roman" w:hint="eastAsia"/>
          <w:sz w:val="28"/>
          <w:szCs w:val="28"/>
        </w:rPr>
        <w:t>不能再旋动</w:t>
      </w:r>
      <w:r w:rsidRPr="00F96FC1">
        <w:rPr>
          <w:rFonts w:ascii="Times New Roman" w:hAnsi="Times New Roman"/>
          <w:sz w:val="28"/>
          <w:szCs w:val="28"/>
        </w:rPr>
        <w:t>)</w:t>
      </w:r>
      <w:r w:rsidRPr="00F96FC1">
        <w:rPr>
          <w:rFonts w:ascii="Times New Roman" w:hAnsi="Times New Roman" w:hint="eastAsia"/>
          <w:sz w:val="28"/>
          <w:szCs w:val="28"/>
        </w:rPr>
        <w:t>，输入端接入</w:t>
      </w:r>
      <w:r w:rsidRPr="00F96FC1">
        <w:rPr>
          <w:rFonts w:ascii="Times New Roman" w:hAnsi="Times New Roman"/>
          <w:sz w:val="28"/>
          <w:szCs w:val="28"/>
        </w:rPr>
        <w:t>f=1kHz</w:t>
      </w:r>
      <w:r w:rsidRPr="00F96FC1">
        <w:rPr>
          <w:rFonts w:ascii="Times New Roman" w:hAnsi="Times New Roman" w:hint="eastAsia"/>
          <w:sz w:val="28"/>
          <w:szCs w:val="28"/>
        </w:rPr>
        <w:t>的正弦波信号，逐步增大输入信号幅度，用示波器观测到输出为最大不失真波形时，将所测交流量数据填入表</w:t>
      </w:r>
      <w:r w:rsidRPr="00F96FC1">
        <w:rPr>
          <w:rFonts w:ascii="Times New Roman" w:hAnsi="Times New Roman"/>
          <w:sz w:val="28"/>
          <w:szCs w:val="28"/>
        </w:rPr>
        <w:t>5-1</w:t>
      </w:r>
      <w:r w:rsidRPr="00F96FC1">
        <w:rPr>
          <w:rFonts w:ascii="Times New Roman" w:hAnsi="Times New Roman" w:hint="eastAsia"/>
          <w:sz w:val="28"/>
          <w:szCs w:val="28"/>
        </w:rPr>
        <w:t>中，同时观测射</w:t>
      </w:r>
      <w:proofErr w:type="gramStart"/>
      <w:r w:rsidRPr="00F96FC1">
        <w:rPr>
          <w:rFonts w:ascii="Times New Roman" w:hAnsi="Times New Roman" w:hint="eastAsia"/>
          <w:sz w:val="28"/>
          <w:szCs w:val="28"/>
        </w:rPr>
        <w:t>极</w:t>
      </w:r>
      <w:proofErr w:type="gramEnd"/>
      <w:r w:rsidRPr="00F96FC1">
        <w:rPr>
          <w:rFonts w:ascii="Times New Roman" w:hAnsi="Times New Roman" w:hint="eastAsia"/>
          <w:sz w:val="28"/>
          <w:szCs w:val="28"/>
        </w:rPr>
        <w:t>电压跟随电路的跟随特性和信号的出入相位关系。</w:t>
      </w:r>
    </w:p>
    <w:p w14:paraId="0E8E67F6" w14:textId="77777777" w:rsidR="00F96FC1" w:rsidRPr="00F96FC1" w:rsidRDefault="00F96FC1" w:rsidP="00F96FC1">
      <w:pPr>
        <w:pStyle w:val="a3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4．测量输入电阻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i</w:t>
      </w:r>
    </w:p>
    <w:p w14:paraId="0837036A" w14:textId="77777777" w:rsidR="00F96FC1" w:rsidRPr="00F96FC1" w:rsidRDefault="00F96FC1" w:rsidP="00F96FC1">
      <w:pPr>
        <w:pStyle w:val="a3"/>
        <w:ind w:firstLine="420"/>
        <w:rPr>
          <w:rFonts w:hint="eastAsia"/>
          <w:sz w:val="28"/>
          <w:szCs w:val="28"/>
        </w:rPr>
      </w:pPr>
      <w:r w:rsidRPr="00F96FC1">
        <w:rPr>
          <w:rFonts w:hint="eastAsia"/>
          <w:sz w:val="28"/>
          <w:szCs w:val="28"/>
        </w:rPr>
        <w:t>图5-11是采用换算法的输入电阻测量原理图，即在图5-12</w:t>
      </w:r>
      <w:r w:rsidRPr="00F96FC1">
        <w:rPr>
          <w:rFonts w:hAnsi="宋体" w:hint="eastAsia"/>
          <w:sz w:val="28"/>
          <w:szCs w:val="28"/>
        </w:rPr>
        <w:t>所示电路</w:t>
      </w:r>
      <w:r w:rsidRPr="00F96FC1">
        <w:rPr>
          <w:rFonts w:hint="eastAsia"/>
          <w:sz w:val="28"/>
          <w:szCs w:val="28"/>
        </w:rPr>
        <w:t>的</w:t>
      </w:r>
      <w:proofErr w:type="gramStart"/>
      <w:r w:rsidRPr="00F96FC1">
        <w:rPr>
          <w:rFonts w:hint="eastAsia"/>
          <w:sz w:val="28"/>
          <w:szCs w:val="28"/>
        </w:rPr>
        <w:t>输入端串入</w:t>
      </w:r>
      <w:proofErr w:type="gramEnd"/>
      <w:r w:rsidRPr="00F96FC1">
        <w:rPr>
          <w:rFonts w:hint="eastAsia"/>
          <w:sz w:val="28"/>
          <w:szCs w:val="28"/>
        </w:rPr>
        <w:t>可变电阻</w:t>
      </w:r>
      <w:r w:rsidRPr="00F96FC1">
        <w:rPr>
          <w:rFonts w:hAnsi="宋体" w:hint="eastAsia"/>
          <w:position w:val="-10"/>
          <w:sz w:val="28"/>
          <w:szCs w:val="28"/>
        </w:rPr>
        <w:object w:dxaOrig="360" w:dyaOrig="340" w14:anchorId="18F0E8B1">
          <v:shape id="_x0000_i1027" type="#_x0000_t75" style="width:18pt;height:17pt" o:ole="">
            <v:imagedata r:id="rId12" o:title=""/>
          </v:shape>
          <o:OLEObject Type="Embed" ProgID="Equation.3" ShapeID="_x0000_i1027" DrawAspect="Content" ObjectID="_1762541648" r:id="rId13"/>
        </w:object>
      </w:r>
      <w:r w:rsidRPr="00F96FC1">
        <w:rPr>
          <w:rFonts w:hint="eastAsia"/>
          <w:sz w:val="28"/>
          <w:szCs w:val="28"/>
        </w:rPr>
        <w:t>，从</w:t>
      </w:r>
      <w:r w:rsidRPr="00F96FC1">
        <w:rPr>
          <w:rFonts w:ascii="Times New Roman" w:hAnsi="Times New Roman"/>
          <w:sz w:val="28"/>
          <w:szCs w:val="28"/>
        </w:rPr>
        <w:t>A</w:t>
      </w:r>
      <w:r w:rsidRPr="00F96FC1">
        <w:rPr>
          <w:rFonts w:ascii="Times New Roman" w:hAnsi="Times New Roman" w:hint="eastAsia"/>
          <w:sz w:val="28"/>
          <w:szCs w:val="28"/>
        </w:rPr>
        <w:t>点输入</w:t>
      </w:r>
      <w:r w:rsidRPr="00F96FC1">
        <w:rPr>
          <w:rFonts w:ascii="Times New Roman" w:hAnsi="Times New Roman"/>
          <w:sz w:val="28"/>
          <w:szCs w:val="28"/>
        </w:rPr>
        <w:t>f=1kHz</w:t>
      </w:r>
      <w:r w:rsidRPr="00F96FC1">
        <w:rPr>
          <w:rFonts w:ascii="Times New Roman" w:hAnsi="Times New Roman" w:hint="eastAsia"/>
          <w:sz w:val="28"/>
          <w:szCs w:val="28"/>
        </w:rPr>
        <w:t>的</w:t>
      </w:r>
      <w:r w:rsidRPr="00F96FC1">
        <w:rPr>
          <w:rFonts w:hAnsi="宋体" w:hint="eastAsia"/>
          <w:position w:val="-12"/>
          <w:sz w:val="28"/>
          <w:szCs w:val="28"/>
        </w:rPr>
        <w:object w:dxaOrig="240" w:dyaOrig="360" w14:anchorId="6D1B8B11">
          <v:shape id="_x0000_i1028" type="#_x0000_t75" style="width:12pt;height:18pt" o:ole="">
            <v:imagedata r:id="rId14" o:title=""/>
          </v:shape>
          <o:OLEObject Type="Embed" ProgID="Equation.3" ShapeID="_x0000_i1028" DrawAspect="Content" ObjectID="_1762541649" r:id="rId15"/>
        </w:object>
      </w:r>
      <w:r w:rsidRPr="00F96FC1">
        <w:rPr>
          <w:rFonts w:ascii="Times New Roman" w:hAnsi="Times New Roman" w:hint="eastAsia"/>
          <w:sz w:val="28"/>
          <w:szCs w:val="28"/>
        </w:rPr>
        <w:t>正弦波信号（</w:t>
      </w:r>
      <w:r w:rsidRPr="00F96FC1">
        <w:rPr>
          <w:rFonts w:hAnsi="宋体" w:hint="eastAsia"/>
          <w:position w:val="-12"/>
          <w:sz w:val="28"/>
          <w:szCs w:val="28"/>
        </w:rPr>
        <w:object w:dxaOrig="240" w:dyaOrig="360" w14:anchorId="54B2F0ED">
          <v:shape id="_x0000_i1029" type="#_x0000_t75" style="width:12pt;height:18pt" o:ole="">
            <v:imagedata r:id="rId14" o:title=""/>
          </v:shape>
          <o:OLEObject Type="Embed" ProgID="Equation.3" ShapeID="_x0000_i1029" DrawAspect="Content" ObjectID="_1762541650" r:id="rId16"/>
        </w:object>
      </w:r>
      <w:r w:rsidRPr="00F96FC1">
        <w:rPr>
          <w:rFonts w:ascii="Times New Roman" w:hAnsi="Times New Roman" w:hint="eastAsia"/>
          <w:sz w:val="28"/>
          <w:szCs w:val="28"/>
        </w:rPr>
        <w:t>幅</w:t>
      </w:r>
      <w:r w:rsidRPr="00F96FC1">
        <w:rPr>
          <w:rFonts w:hint="eastAsia"/>
          <w:sz w:val="28"/>
          <w:szCs w:val="28"/>
        </w:rPr>
        <w:t>度由小到大调整，但不必调整到输出为最大不失真），可以设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L</w:t>
      </w:r>
      <w:r w:rsidRPr="00F96FC1">
        <w:rPr>
          <w:rFonts w:ascii="Times New Roman" w:hAnsi="Times New Roman"/>
          <w:sz w:val="28"/>
          <w:szCs w:val="28"/>
        </w:rPr>
        <w:t>=</w:t>
      </w:r>
      <w:r w:rsidRPr="00F96FC1">
        <w:rPr>
          <w:rFonts w:hAnsi="宋体" w:hint="eastAsia"/>
          <w:sz w:val="28"/>
          <w:szCs w:val="28"/>
        </w:rPr>
        <w:t>∞，</w:t>
      </w:r>
      <w:r w:rsidRPr="00F96FC1">
        <w:rPr>
          <w:rFonts w:hint="eastAsia"/>
          <w:sz w:val="28"/>
          <w:szCs w:val="28"/>
        </w:rPr>
        <w:t>用示波器观察输出波形不失真时，将所测数据填入表5</w:t>
      </w:r>
      <w:r w:rsidRPr="00F96FC1">
        <w:rPr>
          <w:rFonts w:ascii="Times New Roman" w:hAnsi="Times New Roman"/>
          <w:sz w:val="28"/>
          <w:szCs w:val="28"/>
        </w:rPr>
        <w:t>-2</w:t>
      </w:r>
      <w:r w:rsidRPr="00F96FC1">
        <w:rPr>
          <w:rFonts w:hint="eastAsia"/>
          <w:sz w:val="28"/>
          <w:szCs w:val="28"/>
        </w:rPr>
        <w:t>中，并且利用下面公式求出输入电阻：</w:t>
      </w:r>
    </w:p>
    <w:p w14:paraId="418AB214" w14:textId="77777777" w:rsidR="00F96FC1" w:rsidRDefault="00F96FC1" w:rsidP="00F96FC1">
      <w:pPr>
        <w:pStyle w:val="a3"/>
        <w:ind w:firstLine="420"/>
        <w:rPr>
          <w:rFonts w:hint="eastAsia"/>
        </w:rPr>
      </w:pPr>
      <w:r w:rsidRPr="00F96FC1">
        <w:rPr>
          <w:rFonts w:hint="eastAsia"/>
          <w:sz w:val="28"/>
          <w:szCs w:val="28"/>
        </w:rPr>
        <w:lastRenderedPageBreak/>
        <w:t xml:space="preserve"> </w:t>
      </w:r>
      <w:r w:rsidRPr="00F96FC1">
        <w:rPr>
          <w:rFonts w:hAnsi="宋体" w:hint="eastAsia"/>
          <w:position w:val="-62"/>
          <w:sz w:val="28"/>
          <w:szCs w:val="28"/>
        </w:rPr>
        <w:object w:dxaOrig="1160" w:dyaOrig="1020" w14:anchorId="6FD1A7B6">
          <v:shape id="_x0000_i1030" type="#_x0000_t75" style="width:58pt;height:51pt" o:ole="">
            <v:imagedata r:id="rId17" o:title=""/>
          </v:shape>
          <o:OLEObject Type="Embed" ProgID="Equation.3" ShapeID="_x0000_i1030" DrawAspect="Content" ObjectID="_1762541651" r:id="rId18"/>
        </w:object>
      </w:r>
      <w:r w:rsidRPr="00F96FC1">
        <w:rPr>
          <w:rFonts w:hint="eastAsia"/>
          <w:sz w:val="28"/>
          <w:szCs w:val="28"/>
        </w:rPr>
        <w:t xml:space="preserve">。                   </w:t>
      </w:r>
      <w:r>
        <w:rPr>
          <w:rFonts w:hint="eastAsia"/>
        </w:rPr>
        <w:t xml:space="preserve">                  </w:t>
      </w:r>
    </w:p>
    <w:p w14:paraId="00DE886E" w14:textId="77777777" w:rsidR="00F96FC1" w:rsidRDefault="00F96FC1" w:rsidP="00F96FC1">
      <w:pPr>
        <w:pStyle w:val="a3"/>
        <w:rPr>
          <w:rFonts w:ascii="Times New Roman" w:hAnsi="Times New Roman" w:hint="eastAsia"/>
        </w:rPr>
      </w:pPr>
      <w:r>
        <w:rPr>
          <w:rFonts w:hint="eastAsia"/>
        </w:rPr>
        <w:object w:dxaOrig="3050" w:dyaOrig="1540" w14:anchorId="591BD55F">
          <v:shape id="_x0000_i1031" type="#_x0000_t75" style="width:152.5pt;height:77pt" o:ole="">
            <v:imagedata r:id="rId19" o:title=""/>
          </v:shape>
          <o:OLEObject Type="Embed" ProgID="Visio.Drawing.11" ShapeID="_x0000_i1031" DrawAspect="Content" ObjectID="_1762541652" r:id="rId20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object w:dxaOrig="3930" w:dyaOrig="2620" w14:anchorId="1BD578DA">
          <v:shape id="_x0000_i1032" type="#_x0000_t75" style="width:196.5pt;height:131pt" o:ole="">
            <v:imagedata r:id="rId21" o:title=""/>
          </v:shape>
          <o:OLEObject Type="Embed" ProgID="Visio.Drawing.11" ShapeID="_x0000_i1032" DrawAspect="Content" ObjectID="_1762541653" r:id="rId22"/>
        </w:object>
      </w:r>
    </w:p>
    <w:p w14:paraId="74248B4C" w14:textId="77777777" w:rsidR="00F96FC1" w:rsidRDefault="00F96FC1" w:rsidP="00F96FC1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图5-11    输入电阻换算法的测试原理图                 图5-12    输入电阻测试图</w:t>
      </w:r>
    </w:p>
    <w:p w14:paraId="3900CA50" w14:textId="77777777" w:rsidR="00F96FC1" w:rsidRDefault="00F96FC1" w:rsidP="00F96FC1">
      <w:pPr>
        <w:pStyle w:val="a3"/>
        <w:ind w:firstLineChars="1542" w:firstLine="2776"/>
        <w:rPr>
          <w:rFonts w:hint="eastAsia"/>
          <w:bCs/>
          <w:sz w:val="18"/>
        </w:rPr>
      </w:pPr>
    </w:p>
    <w:p w14:paraId="6E5E2D0F" w14:textId="77777777" w:rsidR="00F96FC1" w:rsidRDefault="00F96FC1" w:rsidP="00F96FC1">
      <w:pPr>
        <w:pStyle w:val="a3"/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 xml:space="preserve">表5-2    </w:t>
      </w:r>
      <w:r>
        <w:rPr>
          <w:rFonts w:hAnsi="宋体" w:hint="eastAsia"/>
          <w:sz w:val="18"/>
          <w:szCs w:val="18"/>
        </w:rPr>
        <w:t>输入电阻和输出电阻的测量与计算</w:t>
      </w:r>
    </w:p>
    <w:tbl>
      <w:tblPr>
        <w:tblpPr w:leftFromText="180" w:rightFromText="180" w:vertAnchor="text" w:horzAnchor="page" w:tblpXSpec="center" w:tblpY="2"/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429"/>
        <w:gridCol w:w="2278"/>
        <w:gridCol w:w="1232"/>
        <w:gridCol w:w="1448"/>
        <w:gridCol w:w="2317"/>
      </w:tblGrid>
      <w:tr w:rsidR="00F96FC1" w14:paraId="4BC45013" w14:textId="77777777" w:rsidTr="00F96FC1">
        <w:trPr>
          <w:trHeight w:val="719"/>
        </w:trPr>
        <w:tc>
          <w:tcPr>
            <w:tcW w:w="5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9C06" w14:textId="77777777" w:rsidR="00F96FC1" w:rsidRDefault="00F96FC1">
            <w:pPr>
              <w:pStyle w:val="a3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</w:rPr>
              <w:t>输入电阻</w:t>
            </w:r>
            <w:r>
              <w:rPr>
                <w:rFonts w:ascii="Times New Roman" w:hAnsi="Times New Roman"/>
                <w:position w:val="-12"/>
              </w:rPr>
              <w:object w:dxaOrig="280" w:dyaOrig="360" w14:anchorId="678A06C7">
                <v:shape id="_x0000_i1033" type="#_x0000_t75" style="width:14pt;height:18pt" o:ole="">
                  <v:imagedata r:id="rId23" o:title=""/>
                </v:shape>
                <o:OLEObject Type="Embed" ProgID="Equation.3" ShapeID="_x0000_i1033" DrawAspect="Content" ObjectID="_1762541654" r:id="rId24"/>
              </w:object>
            </w:r>
          </w:p>
        </w:tc>
        <w:tc>
          <w:tcPr>
            <w:tcW w:w="4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6A84" w14:textId="77777777" w:rsidR="00F96FC1" w:rsidRDefault="00F96FC1">
            <w:pPr>
              <w:pStyle w:val="a3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</w:rPr>
              <w:t>输出电阻</w:t>
            </w:r>
            <w:r>
              <w:rPr>
                <w:rFonts w:ascii="Times New Roman" w:hAnsi="Times New Roman"/>
                <w:position w:val="-12"/>
              </w:rPr>
              <w:object w:dxaOrig="300" w:dyaOrig="360" w14:anchorId="3532FA5A">
                <v:shape id="_x0000_i1034" type="#_x0000_t75" style="width:15pt;height:18pt" o:ole="">
                  <v:imagedata r:id="rId25" o:title=""/>
                </v:shape>
                <o:OLEObject Type="Embed" ProgID="Equation.3" ShapeID="_x0000_i1034" DrawAspect="Content" ObjectID="_1762541655" r:id="rId26"/>
              </w:object>
            </w:r>
          </w:p>
        </w:tc>
      </w:tr>
      <w:tr w:rsidR="00F96FC1" w14:paraId="3FEC77EC" w14:textId="77777777" w:rsidTr="00F96FC1">
        <w:trPr>
          <w:trHeight w:val="925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C823" w14:textId="77777777" w:rsidR="00F96FC1" w:rsidRDefault="00F96FC1">
            <w:pPr>
              <w:pStyle w:val="a3"/>
              <w:jc w:val="center"/>
              <w:rPr>
                <w:rFonts w:ascii="Times New Roman" w:hAnsi="Times New Roman" w:hint="eastAsia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S</w:t>
            </w:r>
            <w:proofErr w:type="spellEnd"/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BB62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22F" w14:textId="77777777" w:rsidR="00F96FC1" w:rsidRDefault="00F96FC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30"/>
              </w:rPr>
              <w:object w:dxaOrig="1640" w:dyaOrig="700" w14:anchorId="7FBB2469">
                <v:shape id="_x0000_i1035" type="#_x0000_t75" style="width:82pt;height:35pt" o:ole="">
                  <v:imagedata r:id="rId27" o:title=""/>
                </v:shape>
                <o:OLEObject Type="Embed" ProgID="Equation.3" ShapeID="_x0000_i1035" DrawAspect="Content" ObjectID="_1762541656" r:id="rId28"/>
              </w:objec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607EA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oc</w:t>
            </w:r>
            <w:proofErr w:type="spellEnd"/>
            <w:r>
              <w:rPr>
                <w:rFonts w:ascii="Times New Roman" w:hAnsi="Times New Roman"/>
              </w:rPr>
              <w:t xml:space="preserve"> (mV)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5063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oL</w:t>
            </w:r>
            <w:proofErr w:type="spellEnd"/>
            <w:r>
              <w:rPr>
                <w:rFonts w:ascii="Times New Roman" w:hAnsi="Times New Roman"/>
              </w:rPr>
              <w:t>(mV)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982C" w14:textId="77777777" w:rsidR="00F96FC1" w:rsidRDefault="00F96FC1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30"/>
              </w:rPr>
              <w:object w:dxaOrig="1660" w:dyaOrig="700" w14:anchorId="4970C88E">
                <v:shape id="_x0000_i1036" type="#_x0000_t75" style="width:83pt;height:35pt" o:ole="">
                  <v:imagedata r:id="rId29" o:title=""/>
                </v:shape>
                <o:OLEObject Type="Embed" ProgID="Equation.3" ShapeID="_x0000_i1036" DrawAspect="Content" ObjectID="_1762541657" r:id="rId30"/>
              </w:object>
            </w:r>
          </w:p>
        </w:tc>
      </w:tr>
      <w:tr w:rsidR="00F96FC1" w14:paraId="5398569D" w14:textId="77777777" w:rsidTr="00F96FC1">
        <w:trPr>
          <w:trHeight w:val="68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6B74" w14:textId="77777777" w:rsidR="00F96FC1" w:rsidRDefault="00F96FC1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3AD3" w14:textId="77777777" w:rsidR="00F96FC1" w:rsidRDefault="00F96FC1">
            <w:pPr>
              <w:pStyle w:val="a3"/>
              <w:jc w:val="center"/>
              <w:rPr>
                <w:rFonts w:hint="eastAsia"/>
                <w:sz w:val="18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89E4" w14:textId="77777777" w:rsidR="00F96FC1" w:rsidRDefault="00F96FC1">
            <w:pPr>
              <w:pStyle w:val="a3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D67B" w14:textId="77777777" w:rsidR="00F96FC1" w:rsidRDefault="00F96FC1">
            <w:pPr>
              <w:pStyle w:val="a3"/>
              <w:jc w:val="center"/>
              <w:rPr>
                <w:rFonts w:ascii="Times New Roman" w:hAnsi="Times New Roman" w:hint="eastAsia"/>
                <w:sz w:val="18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00AD" w14:textId="77777777" w:rsidR="00F96FC1" w:rsidRDefault="00F96FC1">
            <w:pPr>
              <w:pStyle w:val="a3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DE70" w14:textId="77777777" w:rsidR="00F96FC1" w:rsidRDefault="00F96FC1">
            <w:pPr>
              <w:pStyle w:val="a3"/>
              <w:rPr>
                <w:sz w:val="18"/>
              </w:rPr>
            </w:pPr>
          </w:p>
        </w:tc>
      </w:tr>
    </w:tbl>
    <w:p w14:paraId="163F9C68" w14:textId="77777777" w:rsidR="00F96FC1" w:rsidRDefault="00F96FC1" w:rsidP="00F96FC1">
      <w:pPr>
        <w:pStyle w:val="a3"/>
        <w:rPr>
          <w:rFonts w:hint="eastAsia"/>
        </w:rPr>
      </w:pPr>
    </w:p>
    <w:p w14:paraId="215FED51" w14:textId="77777777" w:rsidR="00F96FC1" w:rsidRPr="00F96FC1" w:rsidRDefault="00F96FC1" w:rsidP="00F96FC1">
      <w:pPr>
        <w:pStyle w:val="a3"/>
        <w:rPr>
          <w:rFonts w:ascii="Times New Roman" w:hAnsi="Times New Roman" w:hint="eastAsia"/>
          <w:sz w:val="28"/>
          <w:szCs w:val="28"/>
        </w:rPr>
      </w:pPr>
      <w:r w:rsidRPr="00F96FC1">
        <w:rPr>
          <w:rFonts w:ascii="Times New Roman" w:hAnsi="Times New Roman"/>
          <w:sz w:val="28"/>
          <w:szCs w:val="28"/>
        </w:rPr>
        <w:t>5</w:t>
      </w:r>
      <w:r w:rsidRPr="00F96FC1">
        <w:rPr>
          <w:rFonts w:ascii="Times New Roman" w:hAnsi="Times New Roman" w:hint="eastAsia"/>
          <w:sz w:val="28"/>
          <w:szCs w:val="28"/>
        </w:rPr>
        <w:t>．测量输出电阻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o</w:t>
      </w:r>
    </w:p>
    <w:p w14:paraId="442C02EC" w14:textId="77777777" w:rsidR="00F96FC1" w:rsidRDefault="00F96FC1" w:rsidP="00F96FC1">
      <w:pPr>
        <w:pStyle w:val="a3"/>
        <w:ind w:leftChars="-41" w:left="32" w:hangingChars="42" w:hanging="118"/>
        <w:rPr>
          <w:sz w:val="28"/>
          <w:szCs w:val="28"/>
        </w:rPr>
      </w:pPr>
      <w:r w:rsidRPr="00F96FC1">
        <w:rPr>
          <w:rFonts w:ascii="Times New Roman" w:hAnsi="Times New Roman"/>
          <w:sz w:val="28"/>
          <w:szCs w:val="28"/>
        </w:rPr>
        <w:t xml:space="preserve">      </w:t>
      </w:r>
      <w:r w:rsidRPr="00F96FC1">
        <w:rPr>
          <w:rFonts w:ascii="Times New Roman" w:hAnsi="Times New Roman" w:hint="eastAsia"/>
          <w:sz w:val="28"/>
          <w:szCs w:val="28"/>
        </w:rPr>
        <w:t>在输入端接入</w:t>
      </w:r>
      <w:proofErr w:type="spellStart"/>
      <w:r w:rsidRPr="00F96FC1">
        <w:rPr>
          <w:rFonts w:ascii="Times New Roman" w:hAnsi="Times New Roman"/>
          <w:sz w:val="28"/>
          <w:szCs w:val="28"/>
        </w:rPr>
        <w:t>u</w:t>
      </w:r>
      <w:r w:rsidRPr="00F96FC1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F96FC1">
        <w:rPr>
          <w:rFonts w:ascii="Times New Roman" w:hAnsi="Times New Roman"/>
          <w:sz w:val="28"/>
          <w:szCs w:val="28"/>
        </w:rPr>
        <w:t>=100mV</w:t>
      </w:r>
      <w:r w:rsidRPr="00F96FC1">
        <w:rPr>
          <w:rFonts w:ascii="Times New Roman" w:hAnsi="Times New Roman" w:hint="eastAsia"/>
          <w:sz w:val="28"/>
          <w:szCs w:val="28"/>
        </w:rPr>
        <w:t>、</w:t>
      </w:r>
      <w:r w:rsidRPr="00F96FC1">
        <w:rPr>
          <w:rFonts w:ascii="Times New Roman" w:hAnsi="Times New Roman"/>
          <w:sz w:val="28"/>
          <w:szCs w:val="28"/>
        </w:rPr>
        <w:t>f=1kHz</w:t>
      </w:r>
      <w:r w:rsidRPr="00F96FC1">
        <w:rPr>
          <w:rFonts w:ascii="Times New Roman" w:hAnsi="Times New Roman" w:hint="eastAsia"/>
          <w:sz w:val="28"/>
          <w:szCs w:val="28"/>
        </w:rPr>
        <w:t>的正弦波信号，用示波器观测记录分别测得的有载（</w:t>
      </w:r>
      <w:r w:rsidRPr="00F96FC1">
        <w:rPr>
          <w:rFonts w:ascii="Times New Roman" w:hAnsi="Times New Roman"/>
          <w:sz w:val="28"/>
          <w:szCs w:val="28"/>
        </w:rPr>
        <w:t>R</w:t>
      </w:r>
      <w:r w:rsidRPr="00F96FC1">
        <w:rPr>
          <w:rFonts w:ascii="Times New Roman" w:hAnsi="Times New Roman"/>
          <w:sz w:val="28"/>
          <w:szCs w:val="28"/>
          <w:vertAlign w:val="subscript"/>
        </w:rPr>
        <w:t>L</w:t>
      </w:r>
      <w:r w:rsidRPr="00F96FC1">
        <w:rPr>
          <w:rFonts w:ascii="Times New Roman" w:hAnsi="Times New Roman"/>
          <w:sz w:val="28"/>
          <w:szCs w:val="28"/>
        </w:rPr>
        <w:t>=2.2</w:t>
      </w:r>
      <w:r w:rsidRPr="00F96FC1">
        <w:rPr>
          <w:rFonts w:ascii="Times New Roman" w:hAnsi="Times New Roman"/>
          <w:position w:val="-6"/>
          <w:sz w:val="28"/>
          <w:szCs w:val="28"/>
        </w:rPr>
        <w:object w:dxaOrig="360" w:dyaOrig="280" w14:anchorId="06CAC588">
          <v:shape id="_x0000_i1037" type="#_x0000_t75" style="width:18pt;height:14pt" o:ole="">
            <v:imagedata r:id="rId31" o:title=""/>
          </v:shape>
          <o:OLEObject Type="Embed" ProgID="Equation.3" ShapeID="_x0000_i1037" DrawAspect="Content" ObjectID="_1762541658" r:id="rId32"/>
        </w:object>
      </w:r>
      <w:r w:rsidRPr="00F96FC1">
        <w:rPr>
          <w:rFonts w:ascii="Times New Roman" w:hAnsi="Times New Roman" w:hint="eastAsia"/>
          <w:sz w:val="28"/>
          <w:szCs w:val="28"/>
        </w:rPr>
        <w:t>）和空载</w:t>
      </w:r>
      <w:r w:rsidRPr="00F96FC1">
        <w:rPr>
          <w:rFonts w:ascii="Times New Roman" w:hAnsi="Times New Roman"/>
          <w:sz w:val="28"/>
          <w:szCs w:val="28"/>
        </w:rPr>
        <w:t>(R</w:t>
      </w:r>
      <w:r w:rsidRPr="00F96FC1">
        <w:rPr>
          <w:rFonts w:ascii="Times New Roman" w:hAnsi="Times New Roman"/>
          <w:sz w:val="28"/>
          <w:szCs w:val="28"/>
          <w:vertAlign w:val="subscript"/>
        </w:rPr>
        <w:t>L</w:t>
      </w:r>
      <w:r w:rsidRPr="00F96FC1">
        <w:rPr>
          <w:rFonts w:ascii="Times New Roman" w:hAnsi="Times New Roman"/>
          <w:sz w:val="28"/>
          <w:szCs w:val="28"/>
        </w:rPr>
        <w:t>= ∞)</w:t>
      </w:r>
      <w:r w:rsidRPr="00F96FC1">
        <w:rPr>
          <w:rFonts w:ascii="Times New Roman" w:hAnsi="Times New Roman" w:hint="eastAsia"/>
          <w:sz w:val="28"/>
          <w:szCs w:val="28"/>
        </w:rPr>
        <w:t>时的输出电压</w:t>
      </w:r>
      <w:proofErr w:type="spellStart"/>
      <w:r w:rsidRPr="00F96FC1">
        <w:rPr>
          <w:rFonts w:ascii="Times New Roman" w:hAnsi="Times New Roman"/>
          <w:sz w:val="28"/>
          <w:szCs w:val="28"/>
        </w:rPr>
        <w:t>u</w:t>
      </w:r>
      <w:r w:rsidRPr="00F96FC1">
        <w:rPr>
          <w:rFonts w:ascii="Times New Roman" w:hAnsi="Times New Roman"/>
          <w:sz w:val="28"/>
          <w:szCs w:val="28"/>
          <w:vertAlign w:val="subscript"/>
        </w:rPr>
        <w:t>oL</w:t>
      </w:r>
      <w:proofErr w:type="spellEnd"/>
      <w:r w:rsidRPr="00F96FC1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F96FC1">
        <w:rPr>
          <w:rFonts w:ascii="Times New Roman" w:hAnsi="Times New Roman"/>
          <w:sz w:val="28"/>
          <w:szCs w:val="28"/>
        </w:rPr>
        <w:t>u</w:t>
      </w:r>
      <w:r w:rsidRPr="00F96FC1">
        <w:rPr>
          <w:rFonts w:ascii="Times New Roman" w:hAnsi="Times New Roman"/>
          <w:sz w:val="28"/>
          <w:szCs w:val="28"/>
          <w:vertAlign w:val="subscript"/>
        </w:rPr>
        <w:t>oc</w:t>
      </w:r>
      <w:proofErr w:type="spellEnd"/>
      <w:r w:rsidRPr="00F96FC1">
        <w:rPr>
          <w:rFonts w:ascii="Times New Roman" w:hAnsi="Times New Roman" w:hint="eastAsia"/>
          <w:sz w:val="28"/>
          <w:szCs w:val="28"/>
        </w:rPr>
        <w:t>值。</w:t>
      </w:r>
      <w:r w:rsidRPr="00F96FC1">
        <w:rPr>
          <w:rFonts w:hint="eastAsia"/>
          <w:sz w:val="28"/>
          <w:szCs w:val="28"/>
        </w:rPr>
        <w:t xml:space="preserve">则           </w:t>
      </w:r>
    </w:p>
    <w:p w14:paraId="7F53FF48" w14:textId="58C2CC7F" w:rsidR="00F96FC1" w:rsidRPr="00F96FC1" w:rsidRDefault="00F96FC1" w:rsidP="00F96FC1">
      <w:pPr>
        <w:pStyle w:val="a3"/>
        <w:ind w:leftChars="-41" w:left="32" w:hangingChars="42" w:hanging="118"/>
        <w:rPr>
          <w:rFonts w:ascii="Times New Roman" w:hAnsi="Times New Roman"/>
          <w:sz w:val="28"/>
          <w:szCs w:val="28"/>
        </w:rPr>
      </w:pPr>
      <w:r w:rsidRPr="00F96FC1">
        <w:rPr>
          <w:rFonts w:hint="eastAsia"/>
          <w:sz w:val="28"/>
          <w:szCs w:val="28"/>
        </w:rPr>
        <w:t xml:space="preserve">           </w:t>
      </w:r>
      <w:r w:rsidRPr="00F96FC1">
        <w:rPr>
          <w:rFonts w:ascii="Times New Roman" w:hAnsi="Times New Roman"/>
          <w:position w:val="-30"/>
          <w:sz w:val="28"/>
          <w:szCs w:val="28"/>
        </w:rPr>
        <w:object w:dxaOrig="1660" w:dyaOrig="700" w14:anchorId="2C08B2FF">
          <v:shape id="_x0000_i1038" type="#_x0000_t75" style="width:83pt;height:35pt" o:ole="">
            <v:imagedata r:id="rId29" o:title=""/>
          </v:shape>
          <o:OLEObject Type="Embed" ProgID="Equation.3" ShapeID="_x0000_i1038" DrawAspect="Content" ObjectID="_1762541659" r:id="rId33"/>
        </w:object>
      </w:r>
    </w:p>
    <w:p w14:paraId="54756078" w14:textId="77777777" w:rsid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 xml:space="preserve">    将所测数据填入表5</w:t>
      </w:r>
      <w:r w:rsidRPr="00F96FC1">
        <w:rPr>
          <w:rFonts w:ascii="Times New Roman" w:hAnsi="Times New Roman"/>
          <w:sz w:val="28"/>
          <w:szCs w:val="28"/>
        </w:rPr>
        <w:t>-2</w:t>
      </w:r>
      <w:r w:rsidRPr="00F96FC1">
        <w:rPr>
          <w:rFonts w:hint="eastAsia"/>
          <w:sz w:val="28"/>
          <w:szCs w:val="28"/>
        </w:rPr>
        <w:t>中，计算出输出电阻。</w:t>
      </w:r>
    </w:p>
    <w:p w14:paraId="248DD4F3" w14:textId="77777777" w:rsid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</w:p>
    <w:p w14:paraId="0124FDDC" w14:textId="77777777" w:rsidR="00F96FC1" w:rsidRP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五、思考题</w:t>
      </w:r>
    </w:p>
    <w:p w14:paraId="032B9347" w14:textId="05F9A37A" w:rsid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  <w:r w:rsidRPr="00F96F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①</w:t>
      </w:r>
      <w:r w:rsidRPr="00F96FC1">
        <w:rPr>
          <w:sz w:val="28"/>
          <w:szCs w:val="28"/>
        </w:rPr>
        <w:t>PNP管的射</w:t>
      </w:r>
      <w:proofErr w:type="gramStart"/>
      <w:r w:rsidRPr="00F96FC1">
        <w:rPr>
          <w:sz w:val="28"/>
          <w:szCs w:val="28"/>
        </w:rPr>
        <w:t>极</w:t>
      </w:r>
      <w:proofErr w:type="gramEnd"/>
      <w:r w:rsidRPr="00F96FC1">
        <w:rPr>
          <w:sz w:val="28"/>
          <w:szCs w:val="28"/>
        </w:rPr>
        <w:t>电压跟随电路如何接直流电源?</w:t>
      </w:r>
    </w:p>
    <w:p w14:paraId="0650F006" w14:textId="77777777" w:rsidR="00F96FC1" w:rsidRPr="00F96FC1" w:rsidRDefault="00F96FC1" w:rsidP="00F96FC1">
      <w:pPr>
        <w:pStyle w:val="a3"/>
        <w:numPr>
          <w:ilvl w:val="0"/>
          <w:numId w:val="1"/>
        </w:numPr>
        <w:ind w:left="843" w:hangingChars="300" w:hanging="843"/>
        <w:rPr>
          <w:sz w:val="28"/>
          <w:szCs w:val="28"/>
        </w:rPr>
      </w:pPr>
      <w:r w:rsidRPr="00F96FC1">
        <w:rPr>
          <w:b/>
          <w:bCs/>
          <w:sz w:val="28"/>
          <w:szCs w:val="28"/>
        </w:rPr>
        <w:lastRenderedPageBreak/>
        <w:t>电源连接</w:t>
      </w:r>
      <w:r w:rsidRPr="00F96FC1">
        <w:rPr>
          <w:sz w:val="28"/>
          <w:szCs w:val="28"/>
        </w:rPr>
        <w:t>：将正极接到晶体管</w:t>
      </w:r>
      <w:proofErr w:type="gramStart"/>
      <w:r w:rsidRPr="00F96FC1">
        <w:rPr>
          <w:sz w:val="28"/>
          <w:szCs w:val="28"/>
        </w:rPr>
        <w:t>的射极</w:t>
      </w:r>
      <w:proofErr w:type="gramEnd"/>
      <w:r w:rsidRPr="00F96FC1">
        <w:rPr>
          <w:sz w:val="28"/>
          <w:szCs w:val="28"/>
        </w:rPr>
        <w:t>(E)，负极接地。</w:t>
      </w:r>
    </w:p>
    <w:p w14:paraId="6A14D81D" w14:textId="77777777" w:rsidR="00F96FC1" w:rsidRPr="00F96FC1" w:rsidRDefault="00F96FC1" w:rsidP="00F96FC1">
      <w:pPr>
        <w:pStyle w:val="a3"/>
        <w:numPr>
          <w:ilvl w:val="0"/>
          <w:numId w:val="1"/>
        </w:numPr>
        <w:ind w:left="843" w:hangingChars="300" w:hanging="843"/>
        <w:rPr>
          <w:sz w:val="28"/>
          <w:szCs w:val="28"/>
        </w:rPr>
      </w:pPr>
      <w:r w:rsidRPr="00F96FC1">
        <w:rPr>
          <w:b/>
          <w:bCs/>
          <w:sz w:val="28"/>
          <w:szCs w:val="28"/>
        </w:rPr>
        <w:t>偏置电阻</w:t>
      </w:r>
      <w:r w:rsidRPr="00F96FC1">
        <w:rPr>
          <w:sz w:val="28"/>
          <w:szCs w:val="28"/>
        </w:rPr>
        <w:t>：在基极(B)和地之间连接一个偏置电阻，以设定适当的基极电压。</w:t>
      </w:r>
    </w:p>
    <w:p w14:paraId="3CB3CABE" w14:textId="77777777" w:rsidR="00F96FC1" w:rsidRPr="00F96FC1" w:rsidRDefault="00F96FC1" w:rsidP="00F96FC1">
      <w:pPr>
        <w:pStyle w:val="a3"/>
        <w:numPr>
          <w:ilvl w:val="0"/>
          <w:numId w:val="1"/>
        </w:numPr>
        <w:ind w:left="843" w:hangingChars="300" w:hanging="843"/>
        <w:rPr>
          <w:sz w:val="28"/>
          <w:szCs w:val="28"/>
        </w:rPr>
      </w:pPr>
      <w:r w:rsidRPr="00F96FC1">
        <w:rPr>
          <w:b/>
          <w:bCs/>
          <w:sz w:val="28"/>
          <w:szCs w:val="28"/>
        </w:rPr>
        <w:t>输入信号</w:t>
      </w:r>
      <w:r w:rsidRPr="00F96FC1">
        <w:rPr>
          <w:sz w:val="28"/>
          <w:szCs w:val="28"/>
        </w:rPr>
        <w:t>：输入信号通常接在基极(B)上。</w:t>
      </w:r>
    </w:p>
    <w:p w14:paraId="5875BEAD" w14:textId="77777777" w:rsidR="00F96FC1" w:rsidRPr="00F96FC1" w:rsidRDefault="00F96FC1" w:rsidP="00F96FC1">
      <w:pPr>
        <w:pStyle w:val="a3"/>
        <w:numPr>
          <w:ilvl w:val="0"/>
          <w:numId w:val="1"/>
        </w:numPr>
        <w:ind w:left="843" w:hangingChars="300" w:hanging="843"/>
        <w:rPr>
          <w:sz w:val="28"/>
          <w:szCs w:val="28"/>
        </w:rPr>
      </w:pPr>
      <w:r w:rsidRPr="00F96FC1">
        <w:rPr>
          <w:b/>
          <w:bCs/>
          <w:sz w:val="28"/>
          <w:szCs w:val="28"/>
        </w:rPr>
        <w:t>输出信号</w:t>
      </w:r>
      <w:r w:rsidRPr="00F96FC1">
        <w:rPr>
          <w:sz w:val="28"/>
          <w:szCs w:val="28"/>
        </w:rPr>
        <w:t>：</w:t>
      </w:r>
      <w:proofErr w:type="gramStart"/>
      <w:r w:rsidRPr="00F96FC1">
        <w:rPr>
          <w:sz w:val="28"/>
          <w:szCs w:val="28"/>
        </w:rPr>
        <w:t>从射极</w:t>
      </w:r>
      <w:proofErr w:type="gramEnd"/>
      <w:r w:rsidRPr="00F96FC1">
        <w:rPr>
          <w:sz w:val="28"/>
          <w:szCs w:val="28"/>
        </w:rPr>
        <w:t>(E)获取输出，此处输出电压几乎等于输入电压（跟随特性）。</w:t>
      </w:r>
    </w:p>
    <w:p w14:paraId="3820E304" w14:textId="77777777" w:rsidR="00F96FC1" w:rsidRPr="00F96FC1" w:rsidRDefault="00F96FC1" w:rsidP="00F96FC1">
      <w:pPr>
        <w:pStyle w:val="a3"/>
        <w:numPr>
          <w:ilvl w:val="0"/>
          <w:numId w:val="1"/>
        </w:numPr>
        <w:ind w:left="843" w:hangingChars="300" w:hanging="843"/>
        <w:rPr>
          <w:sz w:val="28"/>
          <w:szCs w:val="28"/>
        </w:rPr>
      </w:pPr>
      <w:r w:rsidRPr="00F96FC1">
        <w:rPr>
          <w:b/>
          <w:bCs/>
          <w:sz w:val="28"/>
          <w:szCs w:val="28"/>
        </w:rPr>
        <w:t>负载</w:t>
      </w:r>
      <w:r w:rsidRPr="00F96FC1">
        <w:rPr>
          <w:sz w:val="28"/>
          <w:szCs w:val="28"/>
        </w:rPr>
        <w:t>：通常</w:t>
      </w:r>
      <w:proofErr w:type="gramStart"/>
      <w:r w:rsidRPr="00F96FC1">
        <w:rPr>
          <w:sz w:val="28"/>
          <w:szCs w:val="28"/>
        </w:rPr>
        <w:t>在射极</w:t>
      </w:r>
      <w:proofErr w:type="gramEnd"/>
      <w:r w:rsidRPr="00F96FC1">
        <w:rPr>
          <w:sz w:val="28"/>
          <w:szCs w:val="28"/>
        </w:rPr>
        <w:t>(E)和输出之间接一个负载电阻。</w:t>
      </w:r>
    </w:p>
    <w:p w14:paraId="22D561BB" w14:textId="77777777" w:rsidR="00F96FC1" w:rsidRP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</w:p>
    <w:p w14:paraId="542FCE7D" w14:textId="77777777" w:rsid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  <w:r w:rsidRPr="00F96FC1">
        <w:rPr>
          <w:rFonts w:hint="eastAsia"/>
          <w:sz w:val="28"/>
          <w:szCs w:val="28"/>
        </w:rPr>
        <w:t>②为何不在集电极上接电阻</w:t>
      </w:r>
      <w:r w:rsidRPr="00F96FC1">
        <w:rPr>
          <w:sz w:val="28"/>
          <w:szCs w:val="28"/>
        </w:rPr>
        <w:t>?可用实验结果说明问题。</w:t>
      </w:r>
    </w:p>
    <w:p w14:paraId="56E13D52" w14:textId="77777777" w:rsidR="001C4AC3" w:rsidRPr="001C4AC3" w:rsidRDefault="001C4AC3" w:rsidP="001C4AC3">
      <w:pPr>
        <w:pStyle w:val="a3"/>
        <w:numPr>
          <w:ilvl w:val="0"/>
          <w:numId w:val="2"/>
        </w:numPr>
        <w:ind w:left="843" w:hangingChars="300" w:hanging="843"/>
        <w:rPr>
          <w:sz w:val="28"/>
          <w:szCs w:val="28"/>
        </w:rPr>
      </w:pPr>
      <w:r w:rsidRPr="001C4AC3">
        <w:rPr>
          <w:b/>
          <w:bCs/>
          <w:sz w:val="28"/>
          <w:szCs w:val="28"/>
        </w:rPr>
        <w:t>电路功能</w:t>
      </w:r>
      <w:r w:rsidRPr="001C4AC3">
        <w:rPr>
          <w:sz w:val="28"/>
          <w:szCs w:val="28"/>
        </w:rPr>
        <w:t>：</w:t>
      </w:r>
      <w:proofErr w:type="gramStart"/>
      <w:r w:rsidRPr="001C4AC3">
        <w:rPr>
          <w:sz w:val="28"/>
          <w:szCs w:val="28"/>
        </w:rPr>
        <w:t>射极跟随</w:t>
      </w:r>
      <w:proofErr w:type="gramEnd"/>
      <w:r w:rsidRPr="001C4AC3">
        <w:rPr>
          <w:sz w:val="28"/>
          <w:szCs w:val="28"/>
        </w:rPr>
        <w:t>电路的目的是使输出电压几乎与输入电压相同，同时提供较高的电流驱动能力。在集电极上接电阻会影响这一功能。</w:t>
      </w:r>
    </w:p>
    <w:p w14:paraId="19FA5C71" w14:textId="77777777" w:rsidR="001C4AC3" w:rsidRPr="001C4AC3" w:rsidRDefault="001C4AC3" w:rsidP="001C4AC3">
      <w:pPr>
        <w:pStyle w:val="a3"/>
        <w:numPr>
          <w:ilvl w:val="0"/>
          <w:numId w:val="2"/>
        </w:numPr>
        <w:ind w:left="843" w:hangingChars="300" w:hanging="843"/>
        <w:rPr>
          <w:sz w:val="28"/>
          <w:szCs w:val="28"/>
        </w:rPr>
      </w:pPr>
      <w:r w:rsidRPr="001C4AC3">
        <w:rPr>
          <w:b/>
          <w:bCs/>
          <w:sz w:val="28"/>
          <w:szCs w:val="28"/>
        </w:rPr>
        <w:t>电压降</w:t>
      </w:r>
      <w:r w:rsidRPr="001C4AC3">
        <w:rPr>
          <w:sz w:val="28"/>
          <w:szCs w:val="28"/>
        </w:rPr>
        <w:t>：如果在集电极上接了电阻，电流通过电阻时会产生电压降，这将改变晶体管的工作点，可能导致电路不稳定或性能下降。</w:t>
      </w:r>
    </w:p>
    <w:p w14:paraId="478048C8" w14:textId="77777777" w:rsidR="00F96FC1" w:rsidRPr="001C4AC3" w:rsidRDefault="00F96FC1" w:rsidP="00F96FC1">
      <w:pPr>
        <w:pStyle w:val="a3"/>
        <w:ind w:left="840" w:hangingChars="300" w:hanging="840"/>
        <w:rPr>
          <w:rFonts w:hint="eastAsia"/>
          <w:sz w:val="28"/>
          <w:szCs w:val="28"/>
        </w:rPr>
      </w:pPr>
    </w:p>
    <w:p w14:paraId="5D25C427" w14:textId="5D51D58D" w:rsidR="00F96FC1" w:rsidRDefault="00F96FC1" w:rsidP="00F96FC1">
      <w:pPr>
        <w:pStyle w:val="a3"/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F96FC1">
        <w:rPr>
          <w:sz w:val="28"/>
          <w:szCs w:val="28"/>
        </w:rPr>
        <w:t>射</w:t>
      </w:r>
      <w:proofErr w:type="gramStart"/>
      <w:r w:rsidRPr="00F96FC1">
        <w:rPr>
          <w:sz w:val="28"/>
          <w:szCs w:val="28"/>
        </w:rPr>
        <w:t>极</w:t>
      </w:r>
      <w:proofErr w:type="gramEnd"/>
      <w:r w:rsidRPr="00F96FC1">
        <w:rPr>
          <w:sz w:val="28"/>
          <w:szCs w:val="28"/>
        </w:rPr>
        <w:t>电压跟随电路有电流放大、功率放大作用吗?</w:t>
      </w:r>
    </w:p>
    <w:p w14:paraId="4F8082B1" w14:textId="37222732" w:rsidR="001C4AC3" w:rsidRPr="00F96FC1" w:rsidRDefault="001C4AC3" w:rsidP="00F96FC1">
      <w:pPr>
        <w:pStyle w:val="a3"/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答：没有</w:t>
      </w:r>
    </w:p>
    <w:p w14:paraId="7374825C" w14:textId="0DA70B5C" w:rsidR="00F96FC1" w:rsidRDefault="00F96FC1" w:rsidP="00F96FC1">
      <w:pPr>
        <w:jc w:val="left"/>
        <w:rPr>
          <w:sz w:val="28"/>
          <w:szCs w:val="28"/>
        </w:rPr>
      </w:pPr>
    </w:p>
    <w:p w14:paraId="2570F637" w14:textId="79D855C2" w:rsidR="001C4AC3" w:rsidRPr="00F96FC1" w:rsidRDefault="001C4AC3" w:rsidP="00F96FC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六、原始图片</w:t>
      </w:r>
    </w:p>
    <w:sectPr w:rsidR="001C4AC3" w:rsidRPr="00F9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5C6"/>
    <w:multiLevelType w:val="multilevel"/>
    <w:tmpl w:val="A14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77E62"/>
    <w:multiLevelType w:val="multilevel"/>
    <w:tmpl w:val="B33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696020">
    <w:abstractNumId w:val="1"/>
  </w:num>
  <w:num w:numId="2" w16cid:durableId="94137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C1"/>
    <w:rsid w:val="000E5201"/>
    <w:rsid w:val="001C4AC3"/>
    <w:rsid w:val="00470EFF"/>
    <w:rsid w:val="00517DD7"/>
    <w:rsid w:val="006B499C"/>
    <w:rsid w:val="00F9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776"/>
  <w15:chartTrackingRefBased/>
  <w15:docId w15:val="{0C7FE931-2973-4880-AB78-698C83D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F96FC1"/>
    <w:pPr>
      <w:keepNext/>
      <w:keepLines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F96FC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Plain Text"/>
    <w:basedOn w:val="a"/>
    <w:link w:val="a4"/>
    <w:semiHidden/>
    <w:unhideWhenUsed/>
    <w:qFormat/>
    <w:rsid w:val="00F96FC1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semiHidden/>
    <w:rsid w:val="00F96FC1"/>
    <w:rPr>
      <w:rFonts w:ascii="宋体" w:eastAsia="宋体" w:hAnsi="Courier New" w:cs="Times New Roman"/>
      <w:szCs w:val="20"/>
    </w:rPr>
  </w:style>
  <w:style w:type="table" w:styleId="a5">
    <w:name w:val="Table Grid"/>
    <w:basedOn w:val="a1"/>
    <w:qFormat/>
    <w:rsid w:val="00F96FC1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5.wmf"/><Relationship Id="rId19" Type="http://schemas.openxmlformats.org/officeDocument/2006/relationships/image" Target="media/image9.e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嘉毅</dc:creator>
  <cp:keywords/>
  <dc:description/>
  <cp:lastModifiedBy>王 嘉毅</cp:lastModifiedBy>
  <cp:revision>1</cp:revision>
  <dcterms:created xsi:type="dcterms:W3CDTF">2023-11-26T13:54:00Z</dcterms:created>
  <dcterms:modified xsi:type="dcterms:W3CDTF">2023-11-26T14:07:00Z</dcterms:modified>
</cp:coreProperties>
</file>