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E99" w14:textId="77777777" w:rsidR="00453F0C" w:rsidRDefault="00453F0C">
      <w:pPr>
        <w:pStyle w:val="Titre1"/>
        <w:rPr>
          <w:rFonts w:eastAsia="Times New Roman"/>
        </w:rPr>
      </w:pPr>
      <w:r>
        <w:rPr>
          <w:rFonts w:eastAsia="Times New Roman"/>
        </w:rPr>
        <w:t>Prix de la prestation</w:t>
      </w:r>
    </w:p>
    <w:p w14:paraId="6040D43E" w14:textId="77777777" w:rsidR="00453F0C" w:rsidRDefault="00453F0C">
      <w:pPr>
        <w:pStyle w:val="Titre2"/>
        <w:rPr>
          <w:rFonts w:eastAsia="Times New Roman"/>
        </w:rPr>
      </w:pPr>
      <w:r>
        <w:rPr>
          <w:rFonts w:eastAsia="Times New Roman"/>
        </w:rPr>
        <w:t>Grille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7893"/>
        <w:gridCol w:w="1730"/>
      </w:tblGrid>
      <w:tr w:rsidR="00000000" w14:paraId="5CC8FA94" w14:textId="77777777" w:rsidTr="000E3349">
        <w:trPr>
          <w:tblHeader/>
        </w:trPr>
        <w:tc>
          <w:tcPr>
            <w:tcW w:w="410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B455C" w14:textId="77777777" w:rsidR="00453F0C" w:rsidRDefault="00453F0C" w:rsidP="000E3349">
            <w:pPr>
              <w:rPr>
                <w:rFonts w:eastAsia="Times New Roman"/>
              </w:rPr>
            </w:pPr>
          </w:p>
        </w:tc>
        <w:tc>
          <w:tcPr>
            <w:tcW w:w="89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0B768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Prix</w:t>
            </w:r>
          </w:p>
        </w:tc>
      </w:tr>
      <w:tr w:rsidR="00000000" w14:paraId="30F1C3E5" w14:textId="77777777" w:rsidTr="000E3349">
        <w:tc>
          <w:tcPr>
            <w:tcW w:w="410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1EBE4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Première heure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(environ 2 parties)</w:t>
            </w:r>
          </w:p>
        </w:tc>
        <w:tc>
          <w:tcPr>
            <w:tcW w:w="89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3416C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300 €</w:t>
            </w:r>
          </w:p>
        </w:tc>
      </w:tr>
      <w:tr w:rsidR="00000000" w14:paraId="69386C90" w14:textId="77777777" w:rsidTr="000E3349">
        <w:tc>
          <w:tcPr>
            <w:tcW w:w="410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5052D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Heure supplémentaire</w:t>
            </w:r>
          </w:p>
        </w:tc>
        <w:tc>
          <w:tcPr>
            <w:tcW w:w="89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47925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150 €</w:t>
            </w:r>
          </w:p>
        </w:tc>
      </w:tr>
    </w:tbl>
    <w:p w14:paraId="34A9AE46" w14:textId="77777777" w:rsidR="00453F0C" w:rsidRDefault="00453F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Valable pour </w:t>
      </w:r>
      <w:r>
        <w:rPr>
          <w:rStyle w:val="lev"/>
          <w:rFonts w:ascii="Calibri" w:eastAsia="Times New Roman" w:hAnsi="Calibri" w:cs="Calibri"/>
          <w:sz w:val="22"/>
          <w:szCs w:val="22"/>
        </w:rPr>
        <w:t>un groupe jusqu'à 15 personnes</w:t>
      </w:r>
      <w:r>
        <w:rPr>
          <w:rFonts w:ascii="Calibri" w:eastAsia="Times New Roman" w:hAnsi="Calibri" w:cs="Calibri"/>
          <w:sz w:val="22"/>
          <w:szCs w:val="22"/>
        </w:rPr>
        <w:t xml:space="preserve">, avec </w:t>
      </w:r>
      <w:r>
        <w:rPr>
          <w:rStyle w:val="lev"/>
          <w:rFonts w:ascii="Calibri" w:eastAsia="Times New Roman" w:hAnsi="Calibri" w:cs="Calibri"/>
          <w:sz w:val="22"/>
          <w:szCs w:val="22"/>
        </w:rPr>
        <w:t>un Maître du Jeu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C8F84B9" w14:textId="77777777" w:rsidR="00453F0C" w:rsidRDefault="00453F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Au-delà de 15 personnes, il faut 2 MJ</w:t>
      </w:r>
      <w:r>
        <w:rPr>
          <w:rFonts w:ascii="Calibri" w:eastAsia="Times New Roman" w:hAnsi="Calibri" w:cs="Calibri"/>
          <w:sz w:val="22"/>
          <w:szCs w:val="22"/>
        </w:rPr>
        <w:t xml:space="preserve"> : même grille, </w:t>
      </w:r>
      <w:r>
        <w:rPr>
          <w:rStyle w:val="lev"/>
          <w:rFonts w:ascii="Calibri" w:eastAsia="Times New Roman" w:hAnsi="Calibri" w:cs="Calibri"/>
          <w:sz w:val="22"/>
          <w:szCs w:val="22"/>
        </w:rPr>
        <w:t>multipliée par 2</w:t>
      </w:r>
      <w:r>
        <w:rPr>
          <w:rFonts w:ascii="Calibri" w:eastAsia="Times New Roman" w:hAnsi="Calibri" w:cs="Calibri"/>
          <w:sz w:val="22"/>
          <w:szCs w:val="22"/>
        </w:rPr>
        <w:t xml:space="preserve"> (600 € la première heure, 300 € l'heure supplémentaire).</w:t>
      </w:r>
    </w:p>
    <w:p w14:paraId="58E3B07B" w14:textId="77777777" w:rsidR="00453F0C" w:rsidRDefault="00453F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 prix ne dépend pas du nombre de présents : un désistement ne change rien.</w:t>
      </w:r>
    </w:p>
    <w:p w14:paraId="31F64184" w14:textId="77777777" w:rsidR="00453F0C" w:rsidRDefault="00453F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Déplacement</w:t>
      </w:r>
      <w:r>
        <w:rPr>
          <w:rFonts w:ascii="Calibri" w:eastAsia="Times New Roman" w:hAnsi="Calibri" w:cs="Calibri"/>
          <w:sz w:val="22"/>
          <w:szCs w:val="22"/>
        </w:rPr>
        <w:t xml:space="preserve"> : compris dans Lyon et jusqu'à 30 km autour ; au-delà, </w:t>
      </w:r>
      <w:r>
        <w:rPr>
          <w:rStyle w:val="lev"/>
          <w:rFonts w:ascii="Calibri" w:eastAsia="Times New Roman" w:hAnsi="Calibri" w:cs="Calibri"/>
          <w:sz w:val="22"/>
          <w:szCs w:val="22"/>
        </w:rPr>
        <w:t>0,50 € par km</w:t>
      </w:r>
      <w:r>
        <w:rPr>
          <w:rFonts w:ascii="Calibri" w:eastAsia="Times New Roman" w:hAnsi="Calibri" w:cs="Calibri"/>
          <w:sz w:val="22"/>
          <w:szCs w:val="22"/>
        </w:rPr>
        <w:t xml:space="preserve"> (aller-retour), par MJ qui se déplace.</w:t>
      </w:r>
    </w:p>
    <w:p w14:paraId="4F3C2ED5" w14:textId="77777777" w:rsidR="00453F0C" w:rsidRDefault="00453F0C">
      <w:pPr>
        <w:pStyle w:val="Titre2"/>
        <w:rPr>
          <w:rFonts w:eastAsia="Times New Roman"/>
        </w:rPr>
      </w:pPr>
      <w:r>
        <w:rPr>
          <w:rFonts w:eastAsia="Times New Roman"/>
        </w:rPr>
        <w:t>Exemples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395"/>
        <w:gridCol w:w="1948"/>
        <w:gridCol w:w="872"/>
      </w:tblGrid>
      <w:tr w:rsidR="00000000" w14:paraId="72238003" w14:textId="77777777" w:rsidTr="000E3349">
        <w:trPr>
          <w:tblHeader/>
        </w:trPr>
        <w:tc>
          <w:tcPr>
            <w:tcW w:w="73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D7EF7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Groupe</w:t>
            </w:r>
          </w:p>
        </w:tc>
        <w:tc>
          <w:tcPr>
            <w:tcW w:w="280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C9E8D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0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B525F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Calcul</w:t>
            </w:r>
          </w:p>
        </w:tc>
        <w:tc>
          <w:tcPr>
            <w:tcW w:w="45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40DD5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Total</w:t>
            </w:r>
          </w:p>
        </w:tc>
      </w:tr>
      <w:tr w:rsidR="00000000" w14:paraId="6B27D502" w14:textId="77777777" w:rsidTr="000E3349">
        <w:tc>
          <w:tcPr>
            <w:tcW w:w="73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2F8E9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 personnes</w:t>
            </w:r>
          </w:p>
        </w:tc>
        <w:tc>
          <w:tcPr>
            <w:tcW w:w="280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3EC5E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MJ, 1 h</w:t>
            </w:r>
          </w:p>
        </w:tc>
        <w:tc>
          <w:tcPr>
            <w:tcW w:w="10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FB74D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300</w:t>
            </w:r>
          </w:p>
        </w:tc>
        <w:tc>
          <w:tcPr>
            <w:tcW w:w="45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7E70E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300 €</w:t>
            </w:r>
          </w:p>
        </w:tc>
      </w:tr>
      <w:tr w:rsidR="00000000" w14:paraId="265E15A5" w14:textId="77777777" w:rsidTr="000E3349">
        <w:tc>
          <w:tcPr>
            <w:tcW w:w="73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38E28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 personnes</w:t>
            </w:r>
          </w:p>
        </w:tc>
        <w:tc>
          <w:tcPr>
            <w:tcW w:w="280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18C0A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MJ, 2 h</w:t>
            </w:r>
          </w:p>
        </w:tc>
        <w:tc>
          <w:tcPr>
            <w:tcW w:w="10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6510C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300 + 150</w:t>
            </w:r>
          </w:p>
        </w:tc>
        <w:tc>
          <w:tcPr>
            <w:tcW w:w="45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00509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450 €</w:t>
            </w:r>
          </w:p>
        </w:tc>
      </w:tr>
      <w:tr w:rsidR="00000000" w14:paraId="0BFECAB4" w14:textId="77777777" w:rsidTr="000E3349">
        <w:tc>
          <w:tcPr>
            <w:tcW w:w="73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119A9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 personnes</w:t>
            </w:r>
          </w:p>
        </w:tc>
        <w:tc>
          <w:tcPr>
            <w:tcW w:w="280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21D25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MJ en parallèle (2 groupes de 15), 1 h</w:t>
            </w:r>
          </w:p>
        </w:tc>
        <w:tc>
          <w:tcPr>
            <w:tcW w:w="10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4E97D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× 300</w:t>
            </w:r>
          </w:p>
        </w:tc>
        <w:tc>
          <w:tcPr>
            <w:tcW w:w="45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E311D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600 €</w:t>
            </w:r>
          </w:p>
        </w:tc>
      </w:tr>
      <w:tr w:rsidR="00000000" w14:paraId="5E6725A6" w14:textId="77777777" w:rsidTr="000E3349">
        <w:tc>
          <w:tcPr>
            <w:tcW w:w="73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31276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90 personnes</w:t>
            </w:r>
          </w:p>
        </w:tc>
        <w:tc>
          <w:tcPr>
            <w:tcW w:w="280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8261E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MJ, 6 groupes de 15 qui tournent, 1 h par groupe → 3 h par MJ</w:t>
            </w:r>
          </w:p>
        </w:tc>
        <w:tc>
          <w:tcPr>
            <w:tcW w:w="10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AF9EE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× (300 + 150 + 150)</w:t>
            </w:r>
          </w:p>
        </w:tc>
        <w:tc>
          <w:tcPr>
            <w:tcW w:w="45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2FFAB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1 200 €</w:t>
            </w:r>
          </w:p>
        </w:tc>
      </w:tr>
    </w:tbl>
    <w:p w14:paraId="361C4C1D" w14:textId="77777777" w:rsidR="00453F0C" w:rsidRDefault="00453F0C">
      <w:pPr>
        <w:pStyle w:val="Titre2"/>
        <w:rPr>
          <w:rFonts w:eastAsia="Times New Roman"/>
        </w:rPr>
      </w:pPr>
      <w:r>
        <w:rPr>
          <w:rFonts w:eastAsia="Times New Roman"/>
        </w:rPr>
        <w:t>À définir</w:t>
      </w:r>
    </w:p>
    <w:p w14:paraId="76A0C335" w14:textId="77777777" w:rsidR="00453F0C" w:rsidRDefault="00453F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TVA</w:t>
      </w:r>
      <w:r>
        <w:rPr>
          <w:rFonts w:ascii="Calibri" w:eastAsia="Times New Roman" w:hAnsi="Calibri" w:cs="Calibri"/>
          <w:sz w:val="22"/>
          <w:szCs w:val="22"/>
        </w:rPr>
        <w:t xml:space="preserve"> : en micro-entreprise sous le seuil de franchise, pas de TVA — mention « TVA non applicable, art. 293 B du CGI » sur le devis et la facture. À confirmer selon le statut.</w:t>
      </w:r>
    </w:p>
    <w:p w14:paraId="106DBDD2" w14:textId="77777777" w:rsidR="00453F0C" w:rsidRDefault="00453F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 xml:space="preserve">Conditions d'annulation : déjà fixées dans les CGV du site (pas d'acompte ; annulation gratuite jusqu'à 48 h avant).</w:t>
      </w:r>
    </w:p>
    <w:p w14:paraId="5D17D49D" w14:textId="77777777" w:rsidR="00453F0C" w:rsidRDefault="00453F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Tarif de lancement</w:t>
      </w:r>
      <w:r>
        <w:rPr>
          <w:rFonts w:ascii="Calibri" w:eastAsia="Times New Roman" w:hAnsi="Calibri" w:cs="Calibri"/>
          <w:sz w:val="22"/>
          <w:szCs w:val="22"/>
        </w:rPr>
        <w:t xml:space="preserve"> éventuel (ex. remise contre un avis Google et des photos).</w:t>
      </w:r>
    </w:p>
    <w:p w14:paraId="76447521" w14:textId="77777777" w:rsidR="00453F0C" w:rsidRDefault="00453F0C">
      <w:pPr>
        <w:pStyle w:val="Titre2"/>
        <w:rPr>
          <w:rFonts w:eastAsia="Times New Roman"/>
        </w:rPr>
      </w:pPr>
      <w:r>
        <w:rPr>
          <w:rFonts w:eastAsia="Times New Roman"/>
        </w:rPr>
        <w:lastRenderedPageBreak/>
        <w:t>Ce qu'il faut avoir avant de vendre une formule à 2 MJ</w:t>
      </w:r>
    </w:p>
    <w:p w14:paraId="3B4E7AFC" w14:textId="77777777" w:rsidR="00453F0C" w:rsidRDefault="00453F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</w:t>
      </w:r>
      <w:r>
        <w:rPr>
          <w:rStyle w:val="lev"/>
          <w:rFonts w:ascii="Calibri" w:eastAsia="Times New Roman" w:hAnsi="Calibri" w:cs="Calibri"/>
          <w:sz w:val="22"/>
          <w:szCs w:val="22"/>
        </w:rPr>
        <w:t>second Maître du Jeu</w:t>
      </w:r>
      <w:r>
        <w:rPr>
          <w:rFonts w:ascii="Calibri" w:eastAsia="Times New Roman" w:hAnsi="Calibri" w:cs="Calibri"/>
          <w:sz w:val="22"/>
          <w:szCs w:val="22"/>
        </w:rPr>
        <w:t xml:space="preserve"> formé au déroulé (il anime seul sa table).</w:t>
      </w:r>
    </w:p>
    <w:p w14:paraId="4CD0E319" w14:textId="77777777" w:rsidR="00453F0C" w:rsidRDefault="00453F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</w:t>
      </w:r>
      <w:r>
        <w:rPr>
          <w:rStyle w:val="lev"/>
          <w:rFonts w:ascii="Calibri" w:eastAsia="Times New Roman" w:hAnsi="Calibri" w:cs="Calibri"/>
          <w:sz w:val="22"/>
          <w:szCs w:val="22"/>
        </w:rPr>
        <w:t>second kit complet</w:t>
      </w:r>
      <w:r>
        <w:rPr>
          <w:rFonts w:ascii="Calibri" w:eastAsia="Times New Roman" w:hAnsi="Calibri" w:cs="Calibri"/>
          <w:sz w:val="22"/>
          <w:szCs w:val="22"/>
        </w:rPr>
        <w:t xml:space="preserve"> : tablette MJ, enceinte, et idéalement lumières.</w:t>
      </w:r>
    </w:p>
    <w:p w14:paraId="04A50FDA" w14:textId="77777777" w:rsidR="00453F0C" w:rsidRDefault="00453F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Deux salles séparées</w:t>
      </w:r>
      <w:r>
        <w:rPr>
          <w:rFonts w:ascii="Calibri" w:eastAsia="Times New Roman" w:hAnsi="Calibri" w:cs="Calibri"/>
          <w:sz w:val="22"/>
          <w:szCs w:val="22"/>
        </w:rPr>
        <w:t xml:space="preserve"> : deux narrations et deux musiques dans la même pièce se couvrent.</w:t>
      </w:r>
    </w:p>
    <w:p w14:paraId="4B5DC289" w14:textId="77777777" w:rsidR="00453F0C" w:rsidRDefault="00453F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Côté application : faire tourner deux parties en même temps (deux serveurs sur deux ports). C'</w:t>
      </w:r>
      <w:r>
        <w:rPr>
          <w:rFonts w:ascii="Calibri" w:eastAsia="Times New Roman" w:hAnsi="Calibri" w:cs="Calibri"/>
          <w:sz w:val="22"/>
          <w:szCs w:val="22"/>
        </w:rPr>
        <w:t>est faisable rapidement, mais pas encore en place — le demander à Claude avant la première prestation à 2 MJ.</w:t>
      </w:r>
    </w:p>
    <w:p w14:paraId="66FCDF47" w14:textId="77777777" w:rsidR="00453F0C" w:rsidRDefault="00453F0C">
      <w:pPr>
        <w:pStyle w:val="Titre2"/>
        <w:rPr>
          <w:rFonts w:eastAsia="Times New Roman"/>
        </w:rPr>
      </w:pPr>
      <w:r>
        <w:rPr>
          <w:rFonts w:eastAsia="Times New Roman"/>
        </w:rPr>
        <w:t>Repères du marché (octobre 2026)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4199"/>
      </w:tblGrid>
      <w:tr w:rsidR="00000000" w14:paraId="57DEBF95" w14:textId="77777777" w:rsidTr="000E3349">
        <w:trPr>
          <w:tblHeader/>
        </w:trPr>
        <w:tc>
          <w:tcPr>
            <w:tcW w:w="281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E9B03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Prestation comparable</w:t>
            </w:r>
          </w:p>
        </w:tc>
        <w:tc>
          <w:tcPr>
            <w:tcW w:w="218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D6B00" w14:textId="77777777" w:rsidR="00453F0C" w:rsidRDefault="00453F0C" w:rsidP="000E334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Prix</w:t>
            </w:r>
          </w:p>
        </w:tc>
      </w:tr>
      <w:tr w:rsidR="00000000" w14:paraId="23F8020D" w14:textId="77777777" w:rsidTr="000E3349">
        <w:tc>
          <w:tcPr>
            <w:tcW w:w="281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89624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Loup-garou immersif avec comédiens (Paris, 18–36 joueurs, 1 h 30)</w:t>
            </w:r>
          </w:p>
        </w:tc>
        <w:tc>
          <w:tcPr>
            <w:tcW w:w="218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4A2D8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 à 35 € HT / personne</w:t>
            </w:r>
          </w:p>
        </w:tc>
      </w:tr>
      <w:tr w:rsidR="00000000" w14:paraId="57C05324" w14:textId="77777777" w:rsidTr="000E3349">
        <w:tc>
          <w:tcPr>
            <w:tcW w:w="281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36E6E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Loup-garou team building, forfait par partie (7–12 pers.)</w:t>
            </w:r>
          </w:p>
        </w:tc>
        <w:tc>
          <w:tcPr>
            <w:tcW w:w="218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07DA0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450 € HT la partie</w:t>
            </w:r>
          </w:p>
        </w:tc>
      </w:tr>
      <w:tr w:rsidR="00000000" w14:paraId="4EA78A55" w14:textId="77777777" w:rsidTr="000E3349">
        <w:tc>
          <w:tcPr>
            <w:tcW w:w="281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27B33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Loup-garou géant, grands groupes</w:t>
            </w:r>
          </w:p>
        </w:tc>
        <w:tc>
          <w:tcPr>
            <w:tcW w:w="218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D1550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1 600 € HT (12–24 pers.) à 3 500 € HT (72–95 pers.)</w:t>
            </w:r>
          </w:p>
        </w:tc>
      </w:tr>
      <w:tr w:rsidR="00000000" w14:paraId="761F86E1" w14:textId="77777777" w:rsidTr="000E3349">
        <w:tc>
          <w:tcPr>
            <w:tcW w:w="281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2CADB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Murder party à Lyon animée par un MJ</w:t>
            </w:r>
          </w:p>
        </w:tc>
        <w:tc>
          <w:tcPr>
            <w:tcW w:w="218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CDD38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25 à 45 € / personne</w:t>
            </w:r>
          </w:p>
        </w:tc>
      </w:tr>
      <w:tr w:rsidR="00000000" w14:paraId="58F91672" w14:textId="77777777" w:rsidTr="000E3349">
        <w:tc>
          <w:tcPr>
            <w:tcW w:w="281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66844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Animateur de jeux en entreprise, demi-journée</w:t>
            </w:r>
          </w:p>
        </w:tc>
        <w:tc>
          <w:tcPr>
            <w:tcW w:w="218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ABC5C" w14:textId="77777777" w:rsidR="00453F0C" w:rsidRDefault="00453F0C" w:rsidP="000E334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1 100 € (&lt; 25 pers.) à 1 600 € (40–100 pers.)</w:t>
            </w:r>
          </w:p>
        </w:tc>
      </w:tr>
    </w:tbl>
    <w:p w14:paraId="66DF0B5F" w14:textId="77777777" w:rsidR="00453F0C" w:rsidRDefault="00453F0C">
      <w:pPr>
        <w:pStyle w:val="NormalWeb"/>
      </w:pPr>
      <w:r>
        <w:t>Sources : Gamescape, Escape Game Géant, Funbooker, Kactus, Nevermind Event, Futur RH, Babasport, Public Anim.</w:t>
      </w:r>
    </w:p>
    <w:sectPr w:rsidR="00453F0C" w:rsidSect="000E3349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1CCD"/>
    <w:multiLevelType w:val="multilevel"/>
    <w:tmpl w:val="476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21D6E"/>
    <w:multiLevelType w:val="multilevel"/>
    <w:tmpl w:val="8DD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93689"/>
    <w:multiLevelType w:val="multilevel"/>
    <w:tmpl w:val="A82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1326">
    <w:abstractNumId w:val="2"/>
  </w:num>
  <w:num w:numId="2" w16cid:durableId="353306751">
    <w:abstractNumId w:val="0"/>
  </w:num>
  <w:num w:numId="3" w16cid:durableId="91555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49"/>
    <w:rsid w:val="000E3349"/>
    <w:rsid w:val="00453F0C"/>
    <w:rsid w:val="0077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B7C1B0"/>
  <w15:chartTrackingRefBased/>
  <w15:docId w15:val="{1BB9DC8C-E022-41BB-8F13-D2C8F67B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240"/>
      <w:outlineLvl w:val="0"/>
    </w:pPr>
    <w:rPr>
      <w:rFonts w:ascii="Calibri" w:hAnsi="Calibri" w:cs="Calibri"/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20"/>
      <w:outlineLvl w:val="1"/>
    </w:pPr>
    <w:rPr>
      <w:rFonts w:ascii="Calibri" w:hAnsi="Calibri" w:cs="Calibri"/>
      <w:b/>
      <w:bCs/>
      <w:color w:val="2E559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5597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200" w:after="80"/>
      <w:outlineLvl w:val="3"/>
    </w:pPr>
    <w:rPr>
      <w:rFonts w:ascii="Calibri" w:hAnsi="Calibri" w:cs="Calibri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1837</Characters>
  <Application>Microsoft Office Word</Application>
  <DocSecurity>4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6 - Prix</dc:title>
  <dc:subject/>
  <dc:creator>alex ivanez</dc:creator>
  <cp:keywords/>
  <dc:description/>
  <cp:lastModifiedBy>alex ivanez</cp:lastModifiedBy>
  <cp:revision>2</cp:revision>
  <dcterms:created xsi:type="dcterms:W3CDTF">2026-10-17T13:36:00Z</dcterms:created>
  <dcterms:modified xsi:type="dcterms:W3CDTF">2026-10-17T13:36:00Z</dcterms:modified>
</cp:coreProperties>
</file>