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06D82" w14:textId="130E1627" w:rsidR="00376CD3" w:rsidRDefault="00000000">
      <w:pPr>
        <w:pStyle w:val="Heading1"/>
      </w:pPr>
      <w:r>
        <w:t xml:space="preserve">KPI Document </w:t>
      </w:r>
      <w:r w:rsidR="00B550A2">
        <w:t>–</w:t>
      </w:r>
      <w:r>
        <w:t xml:space="preserve"> </w:t>
      </w:r>
      <w:proofErr w:type="spellStart"/>
      <w:proofErr w:type="gramStart"/>
      <w:r>
        <w:t>PriceOptima</w:t>
      </w:r>
      <w:proofErr w:type="spellEnd"/>
      <w:r w:rsidR="00B550A2">
        <w:t>(</w:t>
      </w:r>
      <w:proofErr w:type="gramEnd"/>
      <w:r>
        <w:t>Dynamic Pricing System</w:t>
      </w:r>
      <w:r w:rsidR="00B550A2">
        <w:t>)</w:t>
      </w:r>
    </w:p>
    <w:p w14:paraId="741F8C26" w14:textId="77777777" w:rsidR="00F5311D" w:rsidRPr="00F5311D" w:rsidRDefault="00F5311D" w:rsidP="00F5311D"/>
    <w:p w14:paraId="2BC5ECCB" w14:textId="77777777" w:rsidR="00376CD3" w:rsidRDefault="00000000">
      <w:pPr>
        <w:pStyle w:val="Heading2"/>
      </w:pPr>
      <w:r>
        <w:t>1. Revenue Lift</w:t>
      </w:r>
    </w:p>
    <w:p w14:paraId="6319F60B" w14:textId="77777777" w:rsidR="00376CD3" w:rsidRDefault="00000000">
      <w:r>
        <w:t>Revenue Lift measures how much additional revenue the business earns after implementing the dynamic pricing model compared to the old pricing strategy.</w:t>
      </w:r>
    </w:p>
    <w:p w14:paraId="71A63460" w14:textId="4C10FAB4" w:rsidR="00376CD3" w:rsidRPr="00F5311D" w:rsidRDefault="00F5311D">
      <w:pPr>
        <w:rPr>
          <w:b/>
          <w:bCs/>
        </w:rPr>
      </w:pPr>
      <w:r w:rsidRPr="00F5311D">
        <w:rPr>
          <w:b/>
          <w:bCs/>
        </w:rPr>
        <w:t>Purpose</w:t>
      </w:r>
      <w:r>
        <w:rPr>
          <w:b/>
          <w:bCs/>
        </w:rPr>
        <w:t xml:space="preserve">: </w:t>
      </w:r>
      <w:r w:rsidR="00000000">
        <w:t>Indicates whether the new pricing approach is increasing earnings.</w:t>
      </w:r>
    </w:p>
    <w:p w14:paraId="0A885A14" w14:textId="426EB5F0" w:rsidR="00F5311D" w:rsidRDefault="00000000">
      <w:r w:rsidRPr="00F5311D">
        <w:rPr>
          <w:b/>
          <w:bCs/>
        </w:rPr>
        <w:t>Formula:</w:t>
      </w:r>
      <w:r w:rsidR="00F5311D">
        <w:rPr>
          <w:b/>
          <w:bCs/>
        </w:rPr>
        <w:t xml:space="preserve"> </w:t>
      </w:r>
      <w:r>
        <w:t>(New Revenue – Old Revenue) / Old Revenue × 100%</w:t>
      </w:r>
    </w:p>
    <w:p w14:paraId="20D19899" w14:textId="597C0230" w:rsidR="00376CD3" w:rsidRDefault="00000000">
      <w:r w:rsidRPr="00F5311D">
        <w:rPr>
          <w:b/>
          <w:bCs/>
        </w:rPr>
        <w:t>Target:</w:t>
      </w:r>
      <w:r w:rsidR="00F5311D">
        <w:t xml:space="preserve"> </w:t>
      </w:r>
      <w:r>
        <w:t>8–12% improvement expected.</w:t>
      </w:r>
    </w:p>
    <w:p w14:paraId="2C0C14D1" w14:textId="77777777" w:rsidR="00F5311D" w:rsidRDefault="00F5311D"/>
    <w:p w14:paraId="23D7FB27" w14:textId="77777777" w:rsidR="00376CD3" w:rsidRDefault="00000000">
      <w:pPr>
        <w:pStyle w:val="Heading2"/>
      </w:pPr>
      <w:r>
        <w:t>2. Profit Margin Improvement</w:t>
      </w:r>
    </w:p>
    <w:p w14:paraId="2FCACB47" w14:textId="77777777" w:rsidR="00376CD3" w:rsidRDefault="00000000">
      <w:r>
        <w:t>This KPI checks whether the dynamic pricing system helps increase overall profit margins, not just revenue.</w:t>
      </w:r>
    </w:p>
    <w:p w14:paraId="61AD8518" w14:textId="35B4FCD8" w:rsidR="00F5311D" w:rsidRDefault="00F5311D">
      <w:r w:rsidRPr="00F5311D">
        <w:rPr>
          <w:b/>
          <w:bCs/>
        </w:rPr>
        <w:t>Purpose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="00000000">
        <w:t>Ensures the pricing model boosts both revenue and profitability.</w:t>
      </w:r>
    </w:p>
    <w:p w14:paraId="3DFCF4A6" w14:textId="69AC88A7" w:rsidR="00376CD3" w:rsidRDefault="00000000">
      <w:r w:rsidRPr="00F5311D">
        <w:rPr>
          <w:b/>
          <w:bCs/>
        </w:rPr>
        <w:t>Formula:</w:t>
      </w:r>
      <w:r w:rsidR="00F5311D">
        <w:t xml:space="preserve"> </w:t>
      </w:r>
      <w:r>
        <w:t>(Revenue – Cost) / Revenue × 100%</w:t>
      </w:r>
    </w:p>
    <w:p w14:paraId="395FC0C9" w14:textId="6A3A9B4A" w:rsidR="00376CD3" w:rsidRDefault="00000000">
      <w:r w:rsidRPr="00F5311D">
        <w:rPr>
          <w:b/>
          <w:bCs/>
        </w:rPr>
        <w:t>Target:</w:t>
      </w:r>
      <w:r w:rsidR="00F5311D">
        <w:t xml:space="preserve"> </w:t>
      </w:r>
      <w:r>
        <w:t>Maintain or improve current profit margins.</w:t>
      </w:r>
    </w:p>
    <w:p w14:paraId="7D099BDE" w14:textId="77777777" w:rsidR="00F5311D" w:rsidRDefault="00F5311D"/>
    <w:p w14:paraId="2973A6E1" w14:textId="77777777" w:rsidR="00376CD3" w:rsidRDefault="00000000">
      <w:pPr>
        <w:pStyle w:val="Heading2"/>
      </w:pPr>
      <w:r>
        <w:t>3. Conversion Rate</w:t>
      </w:r>
    </w:p>
    <w:p w14:paraId="54D5C0A2" w14:textId="77777777" w:rsidR="00376CD3" w:rsidRDefault="00000000">
      <w:r>
        <w:t>Conversion Rate measures the percentage of customers who make a purchase after seeing the product at its dynamically adjusted price.</w:t>
      </w:r>
    </w:p>
    <w:p w14:paraId="79E4D5BF" w14:textId="7B54CA4C" w:rsidR="00376CD3" w:rsidRDefault="00F5311D">
      <w:proofErr w:type="gramStart"/>
      <w:r w:rsidRPr="00F5311D">
        <w:rPr>
          <w:b/>
          <w:bCs/>
        </w:rPr>
        <w:t>Purpose</w:t>
      </w:r>
      <w:r>
        <w:rPr>
          <w:b/>
          <w:bCs/>
        </w:rPr>
        <w:t>:</w:t>
      </w:r>
      <w:r w:rsidR="00000000">
        <w:t>-</w:t>
      </w:r>
      <w:proofErr w:type="gramEnd"/>
      <w:r w:rsidR="00000000">
        <w:t xml:space="preserve"> Helps understand demand sensitivity and customer behavior.</w:t>
      </w:r>
    </w:p>
    <w:p w14:paraId="41CDDDA6" w14:textId="012E992F" w:rsidR="00376CD3" w:rsidRDefault="00000000">
      <w:r w:rsidRPr="00F5311D">
        <w:rPr>
          <w:b/>
          <w:bCs/>
        </w:rPr>
        <w:t>Formula:</w:t>
      </w:r>
      <w:r w:rsidR="00F5311D">
        <w:t xml:space="preserve"> </w:t>
      </w:r>
      <w:r>
        <w:t>Units Sold / Total Visitors × 100%</w:t>
      </w:r>
    </w:p>
    <w:p w14:paraId="41CEA6CA" w14:textId="77777777" w:rsidR="00F5311D" w:rsidRDefault="00F5311D"/>
    <w:p w14:paraId="11BD0B17" w14:textId="77777777" w:rsidR="00376CD3" w:rsidRDefault="00000000">
      <w:pPr>
        <w:pStyle w:val="Heading2"/>
      </w:pPr>
      <w:r>
        <w:t>4. Inventory Turnover</w:t>
      </w:r>
    </w:p>
    <w:p w14:paraId="1C5F2668" w14:textId="77777777" w:rsidR="00376CD3" w:rsidRDefault="00000000">
      <w:r>
        <w:t>Inventory Turnover measures how quickly products move out of stock after implementing dynamic pricing.</w:t>
      </w:r>
    </w:p>
    <w:p w14:paraId="55A0F004" w14:textId="7EE1D206" w:rsidR="00376CD3" w:rsidRDefault="00F5311D">
      <w:proofErr w:type="gramStart"/>
      <w:r w:rsidRPr="00F5311D">
        <w:rPr>
          <w:b/>
          <w:bCs/>
        </w:rPr>
        <w:t>Purpose</w:t>
      </w:r>
      <w:r>
        <w:rPr>
          <w:b/>
          <w:bCs/>
        </w:rPr>
        <w:t>:</w:t>
      </w:r>
      <w:r w:rsidR="00000000">
        <w:t>-</w:t>
      </w:r>
      <w:proofErr w:type="gramEnd"/>
      <w:r w:rsidR="00000000">
        <w:t xml:space="preserve"> Helps prevent overstocking and stockouts.</w:t>
      </w:r>
    </w:p>
    <w:p w14:paraId="3667744A" w14:textId="5C85A8F4" w:rsidR="00376CD3" w:rsidRDefault="00000000">
      <w:r w:rsidRPr="00F5311D">
        <w:rPr>
          <w:b/>
          <w:bCs/>
        </w:rPr>
        <w:t>Formula:</w:t>
      </w:r>
      <w:r w:rsidR="00F5311D">
        <w:t xml:space="preserve"> </w:t>
      </w:r>
      <w:r>
        <w:t>Units Sold / Average Inventory</w:t>
      </w:r>
    </w:p>
    <w:sectPr w:rsidR="00376C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2472313">
    <w:abstractNumId w:val="8"/>
  </w:num>
  <w:num w:numId="2" w16cid:durableId="274290310">
    <w:abstractNumId w:val="6"/>
  </w:num>
  <w:num w:numId="3" w16cid:durableId="1231311255">
    <w:abstractNumId w:val="5"/>
  </w:num>
  <w:num w:numId="4" w16cid:durableId="1027830691">
    <w:abstractNumId w:val="4"/>
  </w:num>
  <w:num w:numId="5" w16cid:durableId="1864317632">
    <w:abstractNumId w:val="7"/>
  </w:num>
  <w:num w:numId="6" w16cid:durableId="1336497270">
    <w:abstractNumId w:val="3"/>
  </w:num>
  <w:num w:numId="7" w16cid:durableId="1128938098">
    <w:abstractNumId w:val="2"/>
  </w:num>
  <w:num w:numId="8" w16cid:durableId="1120564202">
    <w:abstractNumId w:val="1"/>
  </w:num>
  <w:num w:numId="9" w16cid:durableId="910506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2F8"/>
    <w:rsid w:val="0015074B"/>
    <w:rsid w:val="002841E3"/>
    <w:rsid w:val="0029639D"/>
    <w:rsid w:val="00326F90"/>
    <w:rsid w:val="00376CD3"/>
    <w:rsid w:val="00AA1D8D"/>
    <w:rsid w:val="00B47730"/>
    <w:rsid w:val="00B550A2"/>
    <w:rsid w:val="00CB0664"/>
    <w:rsid w:val="00D21669"/>
    <w:rsid w:val="00F531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4DE255"/>
  <w14:defaultImageDpi w14:val="300"/>
  <w15:docId w15:val="{275A3424-1954-4C17-A93E-735A5A21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Mucharla Sowmya</cp:lastModifiedBy>
  <cp:revision>2</cp:revision>
  <dcterms:created xsi:type="dcterms:W3CDTF">2025-11-22T15:33:00Z</dcterms:created>
  <dcterms:modified xsi:type="dcterms:W3CDTF">2025-11-22T15:33:00Z</dcterms:modified>
  <cp:category/>
</cp:coreProperties>
</file>