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one" w:color="FFFFFF" w:sz="0"/>
              <w:left w:val="none" w:color="FFFFFF" w:sz="0"/>
              <w:bottom w:val="none" w:color="FFFFFF" w:sz="0"/>
              <w:right w:val="none" w:color="FFFFFF" w:sz="0"/>
            </w:tcBorders>
            <w:shd w:fill="0F172A" w:val="clear"/>
            <w:tcMar>
              <w:top w:type="dxa" w:w="2880"/>
              <w:left w:type="dxa" w:w="1440"/>
              <w:bottom w:type="dxa" w:w="2880"/>
              <w:right w:type="dxa" w:w="1440"/>
            </w:tcMar>
          </w:tcPr>
          <w:p>
            <w:pPr>
              <w:spacing w:after="80" w:before="0"/>
              <w:jc w:val="left"/>
            </w:pPr>
            <w:r>
              <w:rPr>
                <w:rFonts w:ascii="Georgia" w:cs="Georgia" w:eastAsia="Georgia" w:hAnsi="Georgia"/>
                <w:b/>
                <w:bCs/>
                <w:color w:val="FFFFFF"/>
                <w:sz w:val="72"/>
                <w:szCs w:val="72"/>
              </w:rPr>
              <w:t xml:space="preserve">ShiftScope</w:t>
            </w:r>
          </w:p>
          <w:p>
            <w:pPr>
              <w:spacing w:after="320" w:before="0"/>
              <w:jc w:val="left"/>
            </w:pPr>
            <w:r>
              <w:rPr>
                <w:rFonts w:ascii="Calibri" w:cs="Calibri" w:eastAsia="Calibri" w:hAnsi="Calibri"/>
                <w:color w:val="94A3B8"/>
                <w:sz w:val="36"/>
                <w:szCs w:val="36"/>
              </w:rPr>
              <w:t xml:space="preserve">User Manual</w:t>
            </w:r>
          </w:p>
          <w:p>
            <w:pPr>
              <w:spacing w:after="320" w:before="0"/>
              <w:jc w:val="left"/>
            </w:pPr>
            <w:r>
              <w:rPr>
                <w:rFonts w:ascii="Calibri" w:cs="Calibri" w:eastAsia="Calibri" w:hAnsi="Calibri"/>
                <w:color w:val="1A56DB"/>
                <w:sz w:val="24"/>
                <w:szCs w:val="24"/>
              </w:rPr>
              <w:t xml:space="preserve">──────────────────</w:t>
            </w:r>
          </w:p>
          <w:p>
            <w:pPr>
              <w:spacing w:after="640" w:before="0"/>
              <w:jc w:val="left"/>
            </w:pPr>
            <w:r>
              <w:rPr>
                <w:rFonts w:ascii="Calibri" w:cs="Calibri" w:eastAsia="Calibri" w:hAnsi="Calibri"/>
                <w:i/>
                <w:iCs/>
                <w:color w:val="CBD5E1"/>
                <w:sz w:val="26"/>
                <w:szCs w:val="26"/>
              </w:rPr>
              <w:t xml:space="preserve">Dependency Intelligence, Simplified.</w:t>
            </w:r>
          </w:p>
          <w:p>
            <w:pPr>
              <w:jc w:val="left"/>
            </w:pPr>
            <w:r>
              <w:rPr>
                <w:rFonts w:ascii="Calibri" w:cs="Calibri" w:eastAsia="Calibri" w:hAnsi="Calibri"/>
                <w:color w:val="475569"/>
                <w:sz w:val="20"/>
                <w:szCs w:val="20"/>
              </w:rPr>
              <w:t xml:space="preserve">Version 1.0  ·  May 2026</w:t>
            </w:r>
          </w:p>
        </w:tc>
      </w:tr>
    </w:tbl>
    <w:p>
      <w:pPr>
        <w:sectPr>
          <w:pgSz w:w="12240" w:h="15840" w:orient="portrait"/>
          <w:pgMar w:top="0" w:right="0" w:bottom="0" w:left="0" w:header="708" w:footer="708" w:gutter="0"/>
          <w:pgNumType/>
          <w:docGrid w:linePitch="360"/>
        </w:sectPr>
      </w:pPr>
    </w:p>
    <w:p>
      <w:pPr>
        <w:pStyle w:val="Heading1"/>
        <w:pBdr>
          <w:bottom w:val="single" w:color="1A56DB" w:sz="4" w:space="6"/>
        </w:pBdr>
        <w:spacing w:after="160" w:before="480"/>
      </w:pPr>
      <w:r>
        <w:rPr>
          <w:rFonts w:ascii="Georgia" w:cs="Georgia" w:eastAsia="Georgia" w:hAnsi="Georgia"/>
          <w:b/>
          <w:bCs/>
          <w:color w:val="0F172A"/>
          <w:sz w:val="40"/>
          <w:szCs w:val="40"/>
        </w:rPr>
        <w:t xml:space="preserve">Welcome to ShiftScope</w:t>
      </w:r>
    </w:p>
    <w:p>
      <w:pPr>
        <w:spacing w:after="60" w:before="60"/>
        <w:jc w:val="left"/>
      </w:pPr>
      <w:r>
        <w:rPr>
          <w:rFonts w:ascii="Calibri" w:cs="Calibri" w:eastAsia="Calibri" w:hAnsi="Calibri"/>
          <w:color w:val="475569"/>
          <w:sz w:val="22"/>
          <w:szCs w:val="22"/>
        </w:rPr>
        <w:t xml:space="preserve">ShiftScope watches every dependency in your codebase and tells you exactly what changed, what breaks, and how to fix it — before your users notice anything.</w:t>
      </w:r>
    </w:p>
    <w:p>
      <w:pPr>
        <w:spacing w:after="80" w:before="80"/>
      </w:pPr>
      <w:r>
        <w:t xml:space="preserve"/>
      </w:r>
    </w:p>
    <w:p>
      <w:pPr>
        <w:spacing w:after="60" w:before="60"/>
        <w:jc w:val="left"/>
      </w:pPr>
      <w:r>
        <w:rPr>
          <w:rFonts w:ascii="Calibri" w:cs="Calibri" w:eastAsia="Calibri" w:hAnsi="Calibri"/>
          <w:color w:val="475569"/>
          <w:sz w:val="22"/>
          <w:szCs w:val="22"/>
        </w:rPr>
        <w:t xml:space="preserve">Most tools tell you a version number changed. ShiftScope tells you what that change means for your specific code.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2"/>
              <w:bottom w:val="none" w:color="FFFFFF" w:sz="0"/>
              <w:right w:val="none" w:color="FFFFFF" w:sz="0"/>
            </w:tcBorders>
            <w:shd w:fill="EBF0FF" w:val="clear"/>
            <w:tcMar>
              <w:top w:type="dxa" w:w="120"/>
              <w:left w:type="dxa" w:w="180"/>
              <w:bottom w:type="dxa" w:w="120"/>
              <w:right w:type="dxa" w:w="180"/>
            </w:tcMar>
          </w:tcPr>
          <w:p>
            <w:pPr>
              <w:spacing w:after="40" w:before="0"/>
            </w:pPr>
            <w:r>
              <w:rPr>
                <w:rFonts w:ascii="Calibri" w:cs="Calibri" w:eastAsia="Calibri" w:hAnsi="Calibri"/>
                <w:b/>
                <w:bCs/>
                <w:color w:val="1A56DB"/>
                <w:sz w:val="20"/>
                <w:szCs w:val="20"/>
              </w:rPr>
              <w:t xml:space="preserve">What problem does ShiftScope solve?</w:t>
            </w:r>
          </w:p>
          <w:p>
            <w:pPr>
              <w:spacing w:after="0" w:before="0"/>
            </w:pPr>
            <w:r>
              <w:rPr>
                <w:rFonts w:ascii="Calibri" w:cs="Calibri" w:eastAsia="Calibri" w:hAnsi="Calibri"/>
                <w:color w:val="0F172A"/>
                <w:sz w:val="20"/>
                <w:szCs w:val="20"/>
              </w:rPr>
              <w:t xml:space="preserve">Your project depends on hundreds of libraries. Every time one updates, you face a silent question: does this break my code? Reading changelogs manually takes hours. ShiftScope reads them for you — plus GitHub issues, security alerts, community discussions, and maintainer notes — and delivers a ranked, plain-English brief with ready-to-paste fixes.</w:t>
            </w:r>
          </w:p>
        </w:tc>
      </w:tr>
    </w:tbl>
    <w:p>
      <w:pPr>
        <w:spacing w:after="160" w:before="160"/>
      </w:pPr>
      <w:r>
        <w:t xml:space="preserve"/>
      </w:r>
    </w:p>
    <w:p>
      <w:pPr>
        <w:pStyle w:val="Heading2"/>
        <w:spacing w:after="120" w:before="320"/>
      </w:pPr>
      <w:r>
        <w:rPr>
          <w:rFonts w:ascii="Georgia" w:cs="Georgia" w:eastAsia="Georgia" w:hAnsi="Georgia"/>
          <w:b/>
          <w:bCs/>
          <w:color w:val="0F172A"/>
          <w:sz w:val="30"/>
          <w:szCs w:val="30"/>
        </w:rPr>
        <w:t xml:space="preserve">How ShiftScope Works</w:t>
      </w:r>
    </w:p>
    <w:p>
      <w:pPr>
        <w:spacing w:after="60" w:before="60"/>
        <w:jc w:val="left"/>
      </w:pPr>
      <w:r>
        <w:rPr>
          <w:rFonts w:ascii="Calibri" w:cs="Calibri" w:eastAsia="Calibri" w:hAnsi="Calibri"/>
          <w:color w:val="475569"/>
          <w:sz w:val="22"/>
          <w:szCs w:val="22"/>
        </w:rPr>
        <w:t xml:space="preserve">ShiftScope runs a six-source intelligence loop every time a dependency releases a new version: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1</w:t>
            </w:r>
          </w:p>
        </w:tc>
        <w:tc>
          <w:tcPr>
            <w:tcBorders>
              <w:top w:val="none" w:color="FFFFFF" w:sz="0"/>
              <w:left w:val="single" w:color="1A56DB" w:sz="2"/>
              <w:bottom w:val="none" w:color="FFFFFF" w:sz="0"/>
              <w:right w:val="none" w:color="FFFFFF" w:sz="0"/>
            </w:tcBorders>
            <w:shd w:fill="EBF0FF" w:val="clear"/>
            <w:tcMar>
              <w:top w:type="dxa" w:w="100"/>
              <w:left w:type="dxa" w:w="160"/>
              <w:bottom w:type="dxa" w:w="100"/>
              <w:right w:type="dxa" w:w="160"/>
            </w:tcMar>
          </w:tcPr>
          <w:p>
            <w:pPr>
              <w:spacing w:after="30" w:before="0"/>
            </w:pPr>
            <w:r>
              <w:rPr>
                <w:rFonts w:ascii="Calibri" w:cs="Calibri" w:eastAsia="Calibri" w:hAnsi="Calibri"/>
                <w:b/>
                <w:bCs/>
                <w:color w:val="0F172A"/>
                <w:sz w:val="22"/>
                <w:szCs w:val="22"/>
              </w:rPr>
              <w:t xml:space="preserve">Read your lockfile</w:t>
            </w:r>
          </w:p>
          <w:p>
            <w:pPr>
              <w:spacing w:after="0" w:before="0"/>
            </w:pPr>
            <w:r>
              <w:rPr>
                <w:rFonts w:ascii="Calibri" w:cs="Calibri" w:eastAsia="Calibri" w:hAnsi="Calibri"/>
                <w:color w:val="475569"/>
                <w:sz w:val="20"/>
                <w:szCs w:val="20"/>
              </w:rPr>
              <w:t xml:space="preserve">You upload your package-lock.json, requirements.txt, Cargo.toml, or go.sum. ShiftScope builds a live watchlist of every dependency and version you depend 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2</w:t>
            </w:r>
          </w:p>
        </w:tc>
        <w:tc>
          <w:tcPr>
            <w:tcBorders>
              <w:top w:val="none" w:color="FFFFFF" w:sz="0"/>
              <w:left w:val="single" w:color="1A56DB" w:sz="2"/>
              <w:bottom w:val="none" w:color="FFFFFF" w:sz="0"/>
              <w:right w:val="none" w:color="FFFFFF" w:sz="0"/>
            </w:tcBorders>
            <w:shd w:fill="EBF0FF" w:val="clear"/>
            <w:tcMar>
              <w:top w:type="dxa" w:w="100"/>
              <w:left w:type="dxa" w:w="160"/>
              <w:bottom w:type="dxa" w:w="100"/>
              <w:right w:type="dxa" w:w="160"/>
            </w:tcMar>
          </w:tcPr>
          <w:p>
            <w:pPr>
              <w:spacing w:after="30" w:before="0"/>
            </w:pPr>
            <w:r>
              <w:rPr>
                <w:rFonts w:ascii="Calibri" w:cs="Calibri" w:eastAsia="Calibri" w:hAnsi="Calibri"/>
                <w:b/>
                <w:bCs/>
                <w:color w:val="0F172A"/>
                <w:sz w:val="22"/>
                <w:szCs w:val="22"/>
              </w:rPr>
              <w:t xml:space="preserve">Scrape the full release context</w:t>
            </w:r>
          </w:p>
          <w:p>
            <w:pPr>
              <w:spacing w:after="0" w:before="0"/>
            </w:pPr>
            <w:r>
              <w:rPr>
                <w:rFonts w:ascii="Calibri" w:cs="Calibri" w:eastAsia="Calibri" w:hAnsi="Calibri"/>
                <w:color w:val="475569"/>
                <w:sz w:val="20"/>
                <w:szCs w:val="20"/>
              </w:rPr>
              <w:t xml:space="preserve">For each new version, ShiftScope scrapes the changelog, GitHub release page, issue tracker, security advisory databases, and community forums — sources that no API provides.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3</w:t>
            </w:r>
          </w:p>
        </w:tc>
        <w:tc>
          <w:tcPr>
            <w:tcBorders>
              <w:top w:val="none" w:color="FFFFFF" w:sz="0"/>
              <w:left w:val="single" w:color="1A56DB" w:sz="2"/>
              <w:bottom w:val="none" w:color="FFFFFF" w:sz="0"/>
              <w:right w:val="none" w:color="FFFFFF" w:sz="0"/>
            </w:tcBorders>
            <w:shd w:fill="EBF0FF" w:val="clear"/>
            <w:tcMar>
              <w:top w:type="dxa" w:w="100"/>
              <w:left w:type="dxa" w:w="160"/>
              <w:bottom w:type="dxa" w:w="100"/>
              <w:right w:type="dxa" w:w="160"/>
            </w:tcMar>
          </w:tcPr>
          <w:p>
            <w:pPr>
              <w:spacing w:after="30" w:before="0"/>
            </w:pPr>
            <w:r>
              <w:rPr>
                <w:rFonts w:ascii="Calibri" w:cs="Calibri" w:eastAsia="Calibri" w:hAnsi="Calibri"/>
                <w:b/>
                <w:bCs/>
                <w:color w:val="0F172A"/>
                <w:sz w:val="22"/>
                <w:szCs w:val="22"/>
              </w:rPr>
              <w:t xml:space="preserve">Analyse for your code</w:t>
            </w:r>
          </w:p>
          <w:p>
            <w:pPr>
              <w:spacing w:after="0" w:before="0"/>
            </w:pPr>
            <w:r>
              <w:rPr>
                <w:rFonts w:ascii="Calibri" w:cs="Calibri" w:eastAsia="Calibri" w:hAnsi="Calibri"/>
                <w:color w:val="475569"/>
                <w:sz w:val="20"/>
                <w:szCs w:val="20"/>
              </w:rPr>
              <w:t xml:space="preserve">A 5-step AI chain summarises the change, extracts breaking changes, cross-references your actual usage patterns, generates a specific fix with line numbers, and assigns a severity score.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4</w:t>
            </w:r>
          </w:p>
        </w:tc>
        <w:tc>
          <w:tcPr>
            <w:tcBorders>
              <w:top w:val="none" w:color="FFFFFF" w:sz="0"/>
              <w:left w:val="single" w:color="1A56DB" w:sz="2"/>
              <w:bottom w:val="none" w:color="FFFFFF" w:sz="0"/>
              <w:right w:val="none" w:color="FFFFFF" w:sz="0"/>
            </w:tcBorders>
            <w:shd w:fill="EBF0FF" w:val="clear"/>
            <w:tcMar>
              <w:top w:type="dxa" w:w="100"/>
              <w:left w:type="dxa" w:w="160"/>
              <w:bottom w:type="dxa" w:w="100"/>
              <w:right w:type="dxa" w:w="160"/>
            </w:tcMar>
          </w:tcPr>
          <w:p>
            <w:pPr>
              <w:spacing w:after="30" w:before="0"/>
            </w:pPr>
            <w:r>
              <w:rPr>
                <w:rFonts w:ascii="Calibri" w:cs="Calibri" w:eastAsia="Calibri" w:hAnsi="Calibri"/>
                <w:b/>
                <w:bCs/>
                <w:color w:val="0F172A"/>
                <w:sz w:val="22"/>
                <w:szCs w:val="22"/>
              </w:rPr>
              <w:t xml:space="preserve">Deliver a ranked brief</w:t>
            </w:r>
          </w:p>
          <w:p>
            <w:pPr>
              <w:spacing w:after="0" w:before="0"/>
            </w:pPr>
            <w:r>
              <w:rPr>
                <w:rFonts w:ascii="Calibri" w:cs="Calibri" w:eastAsia="Calibri" w:hAnsi="Calibri"/>
                <w:color w:val="475569"/>
                <w:sz w:val="20"/>
                <w:szCs w:val="20"/>
              </w:rPr>
              <w:t xml:space="preserve">Within minutes, ShiftScope sends you a ranked impact brief — highest severity first — to Slack, email, or your dashboard. Each finding includes the source, the affected lines, and the fix.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5</w:t>
            </w:r>
          </w:p>
        </w:tc>
        <w:tc>
          <w:tcPr>
            <w:tcBorders>
              <w:top w:val="none" w:color="FFFFFF" w:sz="0"/>
              <w:left w:val="single" w:color="1A56DB" w:sz="2"/>
              <w:bottom w:val="none" w:color="FFFFFF" w:sz="0"/>
              <w:right w:val="none" w:color="FFFFFF" w:sz="0"/>
            </w:tcBorders>
            <w:shd w:fill="EBF0FF" w:val="clear"/>
            <w:tcMar>
              <w:top w:type="dxa" w:w="100"/>
              <w:left w:type="dxa" w:w="160"/>
              <w:bottom w:type="dxa" w:w="100"/>
              <w:right w:type="dxa" w:w="160"/>
            </w:tcMar>
          </w:tcPr>
          <w:p>
            <w:pPr>
              <w:spacing w:after="30" w:before="0"/>
            </w:pPr>
            <w:r>
              <w:rPr>
                <w:rFonts w:ascii="Calibri" w:cs="Calibri" w:eastAsia="Calibri" w:hAnsi="Calibri"/>
                <w:b/>
                <w:bCs/>
                <w:color w:val="0F172A"/>
                <w:sz w:val="22"/>
                <w:szCs w:val="22"/>
              </w:rPr>
              <w:t xml:space="preserve">Catch pre-CVE threats</w:t>
            </w:r>
          </w:p>
          <w:p>
            <w:pPr>
              <w:spacing w:after="0" w:before="0"/>
            </w:pPr>
            <w:r>
              <w:rPr>
                <w:rFonts w:ascii="Calibri" w:cs="Calibri" w:eastAsia="Calibri" w:hAnsi="Calibri"/>
                <w:color w:val="475569"/>
                <w:sz w:val="20"/>
                <w:szCs w:val="20"/>
              </w:rPr>
              <w:t xml:space="preserve">ShiftScope monitors security researcher blogs, Hacker News, and GitHub discussions to find vulnerabilities in the window between public disclosure and official CVE assignment — when most teams are completely blind.</w:t>
            </w:r>
          </w:p>
        </w:tc>
      </w:tr>
    </w:tbl>
    <w:p>
      <w:pPr>
        <w:spacing w:after="160" w:before="160"/>
      </w:pPr>
      <w:r>
        <w:t xml:space="preserve"/>
      </w:r>
    </w:p>
    <w:p>
      <w:pPr>
        <w:pStyle w:val="Heading1"/>
        <w:pBdr>
          <w:bottom w:val="single" w:color="1A56DB" w:sz="4" w:space="6"/>
        </w:pBdr>
        <w:spacing w:after="160" w:before="480"/>
      </w:pPr>
      <w:r>
        <w:rPr>
          <w:rFonts w:ascii="Georgia" w:cs="Georgia" w:eastAsia="Georgia" w:hAnsi="Georgia"/>
          <w:b/>
          <w:bCs/>
          <w:color w:val="0F172A"/>
          <w:sz w:val="40"/>
          <w:szCs w:val="40"/>
        </w:rPr>
        <w:t xml:space="preserve">Getting Started</w:t>
      </w:r>
    </w:p>
    <w:p>
      <w:pPr>
        <w:pStyle w:val="Heading2"/>
        <w:spacing w:after="120" w:before="320"/>
      </w:pPr>
      <w:r>
        <w:rPr>
          <w:rFonts w:ascii="Georgia" w:cs="Georgia" w:eastAsia="Georgia" w:hAnsi="Georgia"/>
          <w:b/>
          <w:bCs/>
          <w:color w:val="0F172A"/>
          <w:sz w:val="30"/>
          <w:szCs w:val="30"/>
        </w:rPr>
        <w:t xml:space="preserve">Step 1 — Connect your repository</w:t>
      </w:r>
    </w:p>
    <w:p>
      <w:pPr>
        <w:spacing w:after="60" w:before="60"/>
        <w:jc w:val="left"/>
      </w:pPr>
      <w:r>
        <w:rPr>
          <w:rFonts w:ascii="Calibri" w:cs="Calibri" w:eastAsia="Calibri" w:hAnsi="Calibri"/>
          <w:color w:val="475569"/>
          <w:sz w:val="22"/>
          <w:szCs w:val="22"/>
        </w:rPr>
        <w:t xml:space="preserve">Navigate to the ShiftScope dashboard and click Connect Repository. You can connect via:</w:t>
      </w:r>
    </w:p>
    <w:p>
      <w:pPr>
        <w:spacing w:after="60" w:before="60"/>
      </w:pPr>
      <w:r>
        <w:t xml:space="preserve"/>
      </w:r>
    </w:p>
    <w:p>
      <w:pPr>
        <w:pStyle w:val="ListParagraph"/>
        <w:numPr>
          <w:ilvl w:val="0"/>
          <w:numId w:val="2"/>
        </w:numPr>
        <w:spacing w:after="40" w:before="40"/>
      </w:pPr>
      <w:r>
        <w:rPr>
          <w:rFonts w:ascii="Calibri" w:cs="Calibri" w:eastAsia="Calibri" w:hAnsi="Calibri"/>
          <w:b/>
          <w:bCs/>
          <w:color w:val="0F172A"/>
          <w:sz w:val="22"/>
          <w:szCs w:val="22"/>
        </w:rPr>
        <w:t xml:space="preserve">GitHub / GitLab / Bitbucket: </w:t>
      </w:r>
      <w:r>
        <w:rPr>
          <w:rFonts w:ascii="Calibri" w:cs="Calibri" w:eastAsia="Calibri" w:hAnsi="Calibri"/>
          <w:color w:val="475569"/>
          <w:sz w:val="22"/>
          <w:szCs w:val="22"/>
        </w:rPr>
        <w:t xml:space="preserve">GitHub, GitLab, or Bitbucket (OAuth — one click)</w:t>
      </w:r>
    </w:p>
    <w:p>
      <w:pPr>
        <w:pStyle w:val="ListParagraph"/>
        <w:numPr>
          <w:ilvl w:val="0"/>
          <w:numId w:val="2"/>
        </w:numPr>
        <w:spacing w:after="40" w:before="40"/>
      </w:pPr>
      <w:r>
        <w:rPr>
          <w:rFonts w:ascii="Calibri" w:cs="Calibri" w:eastAsia="Calibri" w:hAnsi="Calibri"/>
          <w:b/>
          <w:bCs/>
          <w:color w:val="0F172A"/>
          <w:sz w:val="22"/>
          <w:szCs w:val="22"/>
        </w:rPr>
        <w:t xml:space="preserve">Manual upload: </w:t>
      </w:r>
      <w:r>
        <w:rPr>
          <w:rFonts w:ascii="Calibri" w:cs="Calibri" w:eastAsia="Calibri" w:hAnsi="Calibri"/>
          <w:color w:val="475569"/>
          <w:sz w:val="22"/>
          <w:szCs w:val="22"/>
        </w:rPr>
        <w:t xml:space="preserve">Manual upload of your lockfile</w:t>
      </w:r>
    </w:p>
    <w:p>
      <w:pPr>
        <w:pStyle w:val="ListParagraph"/>
        <w:numPr>
          <w:ilvl w:val="0"/>
          <w:numId w:val="2"/>
        </w:numPr>
        <w:spacing w:after="40" w:before="40"/>
      </w:pPr>
      <w:r>
        <w:rPr>
          <w:rFonts w:ascii="Calibri" w:cs="Calibri" w:eastAsia="Calibri" w:hAnsi="Calibri"/>
          <w:b/>
          <w:bCs/>
          <w:color w:val="0F172A"/>
          <w:sz w:val="22"/>
          <w:szCs w:val="22"/>
        </w:rPr>
        <w:t xml:space="preserve">Paste: </w:t>
      </w:r>
      <w:r>
        <w:rPr>
          <w:rFonts w:ascii="Calibri" w:cs="Calibri" w:eastAsia="Calibri" w:hAnsi="Calibri"/>
          <w:color w:val="475569"/>
          <w:sz w:val="22"/>
          <w:szCs w:val="22"/>
        </w:rPr>
        <w:t xml:space="preserve">Paste a raw lockfile into the import field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12"/>
              <w:bottom w:val="none" w:color="FFFFFF" w:sz="0"/>
              <w:right w:val="none" w:color="FFFFFF" w:sz="0"/>
            </w:tcBorders>
            <w:shd w:fill="ECFDF5" w:val="clear"/>
            <w:tcMar>
              <w:top w:type="dxa" w:w="120"/>
              <w:left w:type="dxa" w:w="180"/>
              <w:bottom w:type="dxa" w:w="120"/>
              <w:right w:type="dxa" w:w="180"/>
            </w:tcMar>
          </w:tcPr>
          <w:p>
            <w:pPr>
              <w:spacing w:after="40" w:before="0"/>
            </w:pPr>
            <w:r>
              <w:rPr>
                <w:rFonts w:ascii="Calibri" w:cs="Calibri" w:eastAsia="Calibri" w:hAnsi="Calibri"/>
                <w:b/>
                <w:bCs/>
                <w:color w:val="059669"/>
                <w:sz w:val="20"/>
                <w:szCs w:val="20"/>
              </w:rPr>
              <w:t xml:space="preserve">Tip</w:t>
            </w:r>
          </w:p>
          <w:p>
            <w:pPr>
              <w:spacing w:after="0" w:before="0"/>
            </w:pPr>
            <w:r>
              <w:rPr>
                <w:rFonts w:ascii="Calibri" w:cs="Calibri" w:eastAsia="Calibri" w:hAnsi="Calibri"/>
                <w:color w:val="0F172A"/>
                <w:sz w:val="20"/>
                <w:szCs w:val="20"/>
              </w:rPr>
              <w:t xml:space="preserve">If you use a monorepo, you can upload multiple lockfiles. ShiftScope will track them all under a single project and deduplicate shared dependencies.</w:t>
            </w:r>
          </w:p>
        </w:tc>
      </w:tr>
    </w:tbl>
    <w:p>
      <w:pPr>
        <w:spacing w:after="120" w:before="120"/>
      </w:pPr>
      <w:r>
        <w:t xml:space="preserve"/>
      </w:r>
    </w:p>
    <w:p>
      <w:pPr>
        <w:pStyle w:val="Heading2"/>
        <w:spacing w:after="120" w:before="320"/>
      </w:pPr>
      <w:r>
        <w:rPr>
          <w:rFonts w:ascii="Georgia" w:cs="Georgia" w:eastAsia="Georgia" w:hAnsi="Georgia"/>
          <w:b/>
          <w:bCs/>
          <w:color w:val="0F172A"/>
          <w:sz w:val="30"/>
          <w:szCs w:val="30"/>
        </w:rPr>
        <w:t xml:space="preserve">Step 2 — Set your alert preferences</w:t>
      </w:r>
    </w:p>
    <w:p>
      <w:pPr>
        <w:spacing w:after="60" w:before="60"/>
        <w:jc w:val="left"/>
      </w:pPr>
      <w:r>
        <w:rPr>
          <w:rFonts w:ascii="Calibri" w:cs="Calibri" w:eastAsia="Calibri" w:hAnsi="Calibri"/>
          <w:color w:val="475569"/>
          <w:sz w:val="22"/>
          <w:szCs w:val="22"/>
        </w:rPr>
        <w:t xml:space="preserve">Go to Settings → Notifications. Choose which severity levels trigger an alert: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2E8F0" w:sz="1"/>
              <w:left w:val="single" w:color="E2E8F0" w:sz="1"/>
              <w:bottom w:val="single" w:color="E2E8F0" w:sz="1"/>
              <w:right w:val="single" w:color="E2E8F0"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Borders>
              <w:top w:val="single" w:color="E2E8F0" w:sz="1"/>
              <w:left w:val="single" w:color="E2E8F0" w:sz="1"/>
              <w:bottom w:val="single" w:color="E2E8F0" w:sz="1"/>
              <w:right w:val="single" w:color="E2E8F0" w:sz="1"/>
            </w:tcBorders>
            <w:shd w:fill="1A56DB" w:val="clear"/>
            <w:tcMar>
              <w:top w:type="dxa" w:w="80"/>
              <w:left w:type="dxa" w:w="120"/>
              <w:bottom w:type="dxa" w:w="80"/>
              <w:right w:type="dxa" w:w="120"/>
            </w:tcMar>
          </w:tcPr>
          <w:p>
            <w:r>
              <w:rPr>
                <w:rFonts w:ascii="Calibri" w:cs="Calibri" w:eastAsia="Calibri" w:hAnsi="Calibri"/>
                <w:color w:val="FFFFFF"/>
                <w:sz w:val="20"/>
                <w:szCs w:val="20"/>
              </w:rPr>
              <w:t xml:space="preserve">What it means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Critical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75569"/>
                <w:sz w:val="20"/>
                <w:szCs w:val="20"/>
              </w:rPr>
              <w:t xml:space="preserve">A breaking change directly affects code you call. Fix required before upgrading.</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High</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475569"/>
                <w:sz w:val="20"/>
                <w:szCs w:val="20"/>
              </w:rPr>
              <w:t xml:space="preserve">A security vulnerability exists in this version or a breaking change is likely in your stack.</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Medium</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75569"/>
                <w:sz w:val="20"/>
                <w:szCs w:val="20"/>
              </w:rPr>
              <w:t xml:space="preserve">A deprecation warning or behaviour change that may affect you in future versions.</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Low</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475569"/>
                <w:sz w:val="20"/>
                <w:szCs w:val="20"/>
              </w:rPr>
              <w:t xml:space="preserve">Informational — new features, performance improvements, no breaking changes detected.</w:t>
            </w:r>
          </w:p>
        </w:tc>
      </w:tr>
    </w:tbl>
    <w:p>
      <w:pPr>
        <w:spacing w:after="80" w:before="80"/>
      </w:pPr>
      <w:r>
        <w:t xml:space="preserve"/>
      </w:r>
    </w:p>
    <w:p>
      <w:pPr>
        <w:spacing w:after="60" w:before="60"/>
        <w:jc w:val="left"/>
      </w:pPr>
      <w:r>
        <w:rPr>
          <w:rFonts w:ascii="Calibri" w:cs="Calibri" w:eastAsia="Calibri" w:hAnsi="Calibri"/>
          <w:color w:val="475569"/>
          <w:sz w:val="22"/>
          <w:szCs w:val="22"/>
        </w:rPr>
        <w:t xml:space="preserve">You can choose to receive alerts via Slack (recommended), email, or webhook. At least one channel must be configured before scanning begins.</w:t>
      </w:r>
    </w:p>
    <w:p>
      <w:pPr>
        <w:spacing w:after="120" w:before="120"/>
      </w:pPr>
      <w:r>
        <w:t xml:space="preserve"/>
      </w:r>
    </w:p>
    <w:p>
      <w:pPr>
        <w:pStyle w:val="Heading2"/>
        <w:spacing w:after="120" w:before="320"/>
      </w:pPr>
      <w:r>
        <w:rPr>
          <w:rFonts w:ascii="Georgia" w:cs="Georgia" w:eastAsia="Georgia" w:hAnsi="Georgia"/>
          <w:b/>
          <w:bCs/>
          <w:color w:val="0F172A"/>
          <w:sz w:val="30"/>
          <w:szCs w:val="30"/>
        </w:rPr>
        <w:t xml:space="preserve">Step 3 — Run your first scan</w:t>
      </w:r>
    </w:p>
    <w:p>
      <w:pPr>
        <w:spacing w:after="60" w:before="60"/>
        <w:jc w:val="left"/>
      </w:pPr>
      <w:r>
        <w:rPr>
          <w:rFonts w:ascii="Calibri" w:cs="Calibri" w:eastAsia="Calibri" w:hAnsi="Calibri"/>
          <w:color w:val="475569"/>
          <w:sz w:val="22"/>
          <w:szCs w:val="22"/>
        </w:rPr>
        <w:t xml:space="preserve">Click Scan Now on the dashboard. ShiftScope will:</w:t>
      </w:r>
    </w:p>
    <w:p>
      <w:pPr>
        <w:spacing w:after="60" w:before="60"/>
      </w:pPr>
      <w:r>
        <w:t xml:space="preserve"/>
      </w:r>
    </w:p>
    <w:p>
      <w:pPr>
        <w:pStyle w:val="ListParagraph"/>
        <w:numPr>
          <w:ilvl w:val="0"/>
          <w:numId w:val="2"/>
        </w:numPr>
        <w:spacing w:after="40" w:before="40"/>
      </w:pPr>
      <w:r>
        <w:rPr>
          <w:rFonts w:ascii="Calibri" w:cs="Calibri" w:eastAsia="Calibri" w:hAnsi="Calibri"/>
          <w:color w:val="475569"/>
          <w:sz w:val="22"/>
          <w:szCs w:val="22"/>
        </w:rPr>
        <w:t xml:space="preserve">Parse your lockfile and build a dependency inventory</w:t>
      </w:r>
    </w:p>
    <w:p>
      <w:pPr>
        <w:pStyle w:val="ListParagraph"/>
        <w:numPr>
          <w:ilvl w:val="0"/>
          <w:numId w:val="2"/>
        </w:numPr>
        <w:spacing w:after="40" w:before="40"/>
      </w:pPr>
      <w:r>
        <w:rPr>
          <w:rFonts w:ascii="Calibri" w:cs="Calibri" w:eastAsia="Calibri" w:hAnsi="Calibri"/>
          <w:color w:val="475569"/>
          <w:sz w:val="22"/>
          <w:szCs w:val="22"/>
        </w:rPr>
        <w:t xml:space="preserve">Scrape the latest release data for every dependency</w:t>
      </w:r>
    </w:p>
    <w:p>
      <w:pPr>
        <w:pStyle w:val="ListParagraph"/>
        <w:numPr>
          <w:ilvl w:val="0"/>
          <w:numId w:val="2"/>
        </w:numPr>
        <w:spacing w:after="40" w:before="40"/>
      </w:pPr>
      <w:r>
        <w:rPr>
          <w:rFonts w:ascii="Calibri" w:cs="Calibri" w:eastAsia="Calibri" w:hAnsi="Calibri"/>
          <w:color w:val="475569"/>
          <w:sz w:val="22"/>
          <w:szCs w:val="22"/>
        </w:rPr>
        <w:t xml:space="preserve">Generate impact briefs for any version changes since your last scan</w:t>
      </w:r>
    </w:p>
    <w:p>
      <w:pPr>
        <w:pStyle w:val="ListParagraph"/>
        <w:numPr>
          <w:ilvl w:val="0"/>
          <w:numId w:val="2"/>
        </w:numPr>
        <w:spacing w:after="40" w:before="40"/>
      </w:pPr>
      <w:r>
        <w:rPr>
          <w:rFonts w:ascii="Calibri" w:cs="Calibri" w:eastAsia="Calibri" w:hAnsi="Calibri"/>
          <w:color w:val="475569"/>
          <w:sz w:val="22"/>
          <w:szCs w:val="22"/>
        </w:rPr>
        <w:t xml:space="preserve">Deliver your first report within 3–8 minutes depending on project size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2"/>
              <w:bottom w:val="none" w:color="FFFFFF" w:sz="0"/>
              <w:right w:val="none" w:color="FFFFFF" w:sz="0"/>
            </w:tcBorders>
            <w:shd w:fill="FFFBEB" w:val="clear"/>
            <w:tcMar>
              <w:top w:type="dxa" w:w="120"/>
              <w:left w:type="dxa" w:w="180"/>
              <w:bottom w:type="dxa" w:w="120"/>
              <w:right w:type="dxa" w:w="180"/>
            </w:tcMar>
          </w:tcPr>
          <w:p>
            <w:pPr>
              <w:spacing w:after="40" w:before="0"/>
            </w:pPr>
            <w:r>
              <w:rPr>
                <w:rFonts w:ascii="Calibri" w:cs="Calibri" w:eastAsia="Calibri" w:hAnsi="Calibri"/>
                <w:b/>
                <w:bCs/>
                <w:color w:val="D97706"/>
                <w:sz w:val="20"/>
                <w:szCs w:val="20"/>
              </w:rPr>
              <w:t xml:space="preserve">First scan time</w:t>
            </w:r>
          </w:p>
          <w:p>
            <w:pPr>
              <w:spacing w:after="0" w:before="0"/>
            </w:pPr>
            <w:r>
              <w:rPr>
                <w:rFonts w:ascii="Calibri" w:cs="Calibri" w:eastAsia="Calibri" w:hAnsi="Calibri"/>
                <w:color w:val="0F172A"/>
                <w:sz w:val="20"/>
                <w:szCs w:val="20"/>
              </w:rPr>
              <w:t xml:space="preserve">A project with 200 dependencies typically completes its first scan in 4–6 minutes. Subsequent scans run incrementally and complete in under 60 seconds.</w:t>
            </w:r>
          </w:p>
        </w:tc>
      </w:tr>
    </w:tbl>
    <w:p>
      <w:pPr>
        <w:spacing w:after="160" w:before="160"/>
      </w:pPr>
      <w:r>
        <w:t xml:space="preserve"/>
      </w:r>
    </w:p>
    <w:p>
      <w:pPr>
        <w:pStyle w:val="Heading1"/>
        <w:pBdr>
          <w:bottom w:val="single" w:color="1A56DB" w:sz="4" w:space="6"/>
        </w:pBdr>
        <w:spacing w:after="160" w:before="480"/>
      </w:pPr>
      <w:r>
        <w:rPr>
          <w:rFonts w:ascii="Georgia" w:cs="Georgia" w:eastAsia="Georgia" w:hAnsi="Georgia"/>
          <w:b/>
          <w:bCs/>
          <w:color w:val="0F172A"/>
          <w:sz w:val="40"/>
          <w:szCs w:val="40"/>
        </w:rPr>
        <w:t xml:space="preserve">Understanding Your Alerts</w:t>
      </w:r>
    </w:p>
    <w:p>
      <w:pPr>
        <w:pStyle w:val="Heading2"/>
        <w:spacing w:after="120" w:before="320"/>
      </w:pPr>
      <w:r>
        <w:rPr>
          <w:rFonts w:ascii="Georgia" w:cs="Georgia" w:eastAsia="Georgia" w:hAnsi="Georgia"/>
          <w:b/>
          <w:bCs/>
          <w:color w:val="0F172A"/>
          <w:sz w:val="30"/>
          <w:szCs w:val="30"/>
        </w:rPr>
        <w:t xml:space="preserve">Reading a ShiftScope alert</w:t>
      </w:r>
    </w:p>
    <w:p>
      <w:pPr>
        <w:spacing w:after="60" w:before="60"/>
        <w:jc w:val="left"/>
      </w:pPr>
      <w:r>
        <w:rPr>
          <w:rFonts w:ascii="Calibri" w:cs="Calibri" w:eastAsia="Calibri" w:hAnsi="Calibri"/>
          <w:color w:val="475569"/>
          <w:sz w:val="22"/>
          <w:szCs w:val="22"/>
        </w:rPr>
        <w:t xml:space="preserve">Every alert follows the same structure so you can triage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80"/>
              <w:left w:type="dxa" w:w="220"/>
              <w:bottom w:type="dxa" w:w="180"/>
              <w:right w:type="dxa" w:w="220"/>
            </w:tcMar>
          </w:tcPr>
          <w:p>
            <w:pPr>
              <w:spacing w:after="80" w:before="0"/>
            </w:pPr>
            <w:r>
              <w:rPr>
                <w:rFonts w:ascii="Courier New" w:cs="Courier New" w:eastAsia="Courier New" w:hAnsi="Courier New"/>
                <w:b/>
                <w:bCs/>
                <w:color w:val="F472B6"/>
                <w:sz w:val="18"/>
                <w:szCs w:val="18"/>
              </w:rPr>
              <w:t xml:space="preserve">SHIFTSCOPE ALERT — HIGH IMPACT</w:t>
            </w:r>
          </w:p>
          <w:p>
            <w:pPr>
              <w:spacing w:after="40" w:before="0"/>
            </w:pPr>
            <w:r>
              <w:rPr>
                <w:rFonts w:ascii="Courier New" w:cs="Courier New" w:eastAsia="Courier New" w:hAnsi="Courier New"/>
                <w:color w:val="94A3B8"/>
                <w:sz w:val="18"/>
                <w:szCs w:val="18"/>
              </w:rPr>
              <w:t xml:space="preserve">Package: axios  2.1.0 → 3.0.0</w:t>
            </w:r>
          </w:p>
          <w:p>
            <w:pPr>
              <w:spacing w:after="80" w:before="0"/>
            </w:pPr>
            <w:r>
              <w:rPr>
                <w:rFonts w:ascii="Courier New" w:cs="Courier New" w:eastAsia="Courier New" w:hAnsi="Courier New"/>
                <w:color w:val="94A3B8"/>
                <w:sz w:val="18"/>
                <w:szCs w:val="18"/>
              </w:rPr>
              <w:t xml:space="preserve">Your usage: axios.get(url, {timeout: 5000})</w:t>
            </w:r>
          </w:p>
          <w:p>
            <w:pPr>
              <w:spacing w:after="40" w:before="0"/>
            </w:pPr>
            <w:r>
              <w:rPr>
                <w:rFonts w:ascii="Courier New" w:cs="Courier New" w:eastAsia="Courier New" w:hAnsi="Courier New"/>
                <w:b/>
                <w:bCs/>
                <w:color w:val="FCD34D"/>
                <w:sz w:val="18"/>
                <w:szCs w:val="18"/>
              </w:rPr>
              <w:t xml:space="preserve">BREAKING: timeout option removed. Replaced by AbortSignal.</w:t>
            </w:r>
          </w:p>
          <w:p>
            <w:pPr>
              <w:spacing w:after="80" w:before="0"/>
            </w:pPr>
            <w:r>
              <w:rPr>
                <w:rFonts w:ascii="Courier New" w:cs="Courier New" w:eastAsia="Courier New" w:hAnsi="Courier New"/>
                <w:color w:val="94A3B8"/>
                <w:sz w:val="18"/>
                <w:szCs w:val="18"/>
              </w:rPr>
              <w:t xml:space="preserve">Affected files: src/api/client.js (line 42), src/utils/fetch.js (line 18)</w:t>
            </w:r>
          </w:p>
          <w:p>
            <w:pPr>
              <w:spacing w:after="40" w:before="0"/>
            </w:pPr>
            <w:r>
              <w:rPr>
                <w:rFonts w:ascii="Courier New" w:cs="Courier New" w:eastAsia="Courier New" w:hAnsi="Courier New"/>
                <w:b/>
                <w:bCs/>
                <w:color w:val="34D399"/>
                <w:sz w:val="18"/>
                <w:szCs w:val="18"/>
              </w:rPr>
              <w:t xml:space="preserve">RECOMMENDED FIX:</w:t>
            </w:r>
          </w:p>
          <w:p>
            <w:pPr>
              <w:spacing w:after="20" w:before="0"/>
            </w:pPr>
            <w:r>
              <w:rPr>
                <w:rFonts w:ascii="Courier New" w:cs="Courier New" w:eastAsia="Courier New" w:hAnsi="Courier New"/>
                <w:color w:val="F87171"/>
                <w:sz w:val="18"/>
                <w:szCs w:val="18"/>
              </w:rPr>
              <w:t xml:space="preserve">- axios.get(url, {timeout: 5000})</w:t>
            </w:r>
          </w:p>
          <w:p>
            <w:pPr>
              <w:spacing w:after="20" w:before="0"/>
            </w:pPr>
            <w:r>
              <w:rPr>
                <w:rFonts w:ascii="Courier New" w:cs="Courier New" w:eastAsia="Courier New" w:hAnsi="Courier New"/>
                <w:color w:val="34D399"/>
                <w:sz w:val="18"/>
                <w:szCs w:val="18"/>
              </w:rPr>
              <w:t xml:space="preserve">+ const ctrl = new AbortController();</w:t>
            </w:r>
          </w:p>
          <w:p>
            <w:pPr>
              <w:spacing w:after="20" w:before="0"/>
            </w:pPr>
            <w:r>
              <w:rPr>
                <w:rFonts w:ascii="Courier New" w:cs="Courier New" w:eastAsia="Courier New" w:hAnsi="Courier New"/>
                <w:color w:val="34D399"/>
                <w:sz w:val="18"/>
                <w:szCs w:val="18"/>
              </w:rPr>
              <w:t xml:space="preserve">+ setTimeout(()=&gt;ctrl.abort(), 5000);</w:t>
            </w:r>
          </w:p>
          <w:p>
            <w:pPr>
              <w:spacing w:after="80" w:before="0"/>
            </w:pPr>
            <w:r>
              <w:rPr>
                <w:rFonts w:ascii="Courier New" w:cs="Courier New" w:eastAsia="Courier New" w:hAnsi="Courier New"/>
                <w:color w:val="34D399"/>
                <w:sz w:val="18"/>
                <w:szCs w:val="18"/>
              </w:rPr>
              <w:t xml:space="preserve">+ axios.get(url, {signal: ctrl.signal})</w:t>
            </w:r>
          </w:p>
          <w:p>
            <w:pPr>
              <w:spacing w:after="0" w:before="0"/>
            </w:pPr>
            <w:r>
              <w:rPr>
                <w:rFonts w:ascii="Courier New" w:cs="Courier New" w:eastAsia="Courier New" w:hAnsi="Courier New"/>
                <w:color w:val="64748B"/>
                <w:sz w:val="18"/>
                <w:szCs w:val="18"/>
              </w:rPr>
              <w:t xml:space="preserve">Estimated fix time: 12 minutes  |  Safe to upgrade: YES (after fix)</w:t>
            </w:r>
          </w:p>
        </w:tc>
      </w:tr>
    </w:tbl>
    <w:p>
      <w:pPr>
        <w:spacing w:after="120" w:before="120"/>
      </w:pPr>
      <w:r>
        <w:t xml:space="preserve"/>
      </w:r>
    </w:p>
    <w:p>
      <w:pPr>
        <w:spacing w:after="60" w:before="60"/>
        <w:jc w:val="left"/>
      </w:pPr>
      <w:r>
        <w:rPr>
          <w:rFonts w:ascii="Calibri" w:cs="Calibri" w:eastAsia="Calibri" w:hAnsi="Calibri"/>
          <w:color w:val="475569"/>
          <w:sz w:val="22"/>
          <w:szCs w:val="22"/>
        </w:rPr>
        <w:t xml:space="preserve">The key fields to check first:</w:t>
      </w:r>
    </w:p>
    <w:p>
      <w:pPr>
        <w:spacing w:after="60" w:before="60"/>
      </w:pPr>
      <w:r>
        <w:t xml:space="preserve"/>
      </w:r>
    </w:p>
    <w:p>
      <w:pPr>
        <w:pStyle w:val="ListParagraph"/>
        <w:numPr>
          <w:ilvl w:val="0"/>
          <w:numId w:val="2"/>
        </w:numPr>
        <w:spacing w:after="40" w:before="40"/>
      </w:pPr>
      <w:r>
        <w:rPr>
          <w:rFonts w:ascii="Calibri" w:cs="Calibri" w:eastAsia="Calibri" w:hAnsi="Calibri"/>
          <w:b/>
          <w:bCs/>
          <w:color w:val="0F172A"/>
          <w:sz w:val="22"/>
          <w:szCs w:val="22"/>
        </w:rPr>
        <w:t xml:space="preserve">Severity: </w:t>
      </w:r>
      <w:r>
        <w:rPr>
          <w:rFonts w:ascii="Calibri" w:cs="Calibri" w:eastAsia="Calibri" w:hAnsi="Calibri"/>
          <w:color w:val="475569"/>
          <w:sz w:val="22"/>
          <w:szCs w:val="22"/>
        </w:rPr>
        <w:t xml:space="preserve">Severity badge — tells you urgency. Critical = fix before upgrading. Low = awareness only.</w:t>
      </w:r>
    </w:p>
    <w:p>
      <w:pPr>
        <w:pStyle w:val="ListParagraph"/>
        <w:numPr>
          <w:ilvl w:val="0"/>
          <w:numId w:val="2"/>
        </w:numPr>
        <w:spacing w:after="40" w:before="40"/>
      </w:pPr>
      <w:r>
        <w:rPr>
          <w:rFonts w:ascii="Calibri" w:cs="Calibri" w:eastAsia="Calibri" w:hAnsi="Calibri"/>
          <w:b/>
          <w:bCs/>
          <w:color w:val="0F172A"/>
          <w:sz w:val="22"/>
          <w:szCs w:val="22"/>
        </w:rPr>
        <w:t xml:space="preserve">Your usage: </w:t>
      </w:r>
      <w:r>
        <w:rPr>
          <w:rFonts w:ascii="Calibri" w:cs="Calibri" w:eastAsia="Calibri" w:hAnsi="Calibri"/>
          <w:color w:val="475569"/>
          <w:sz w:val="22"/>
          <w:szCs w:val="22"/>
        </w:rPr>
        <w:t xml:space="preserve">Your usage line — confirms ShiftScope found the exact pattern in your code that is affected.</w:t>
      </w:r>
    </w:p>
    <w:p>
      <w:pPr>
        <w:pStyle w:val="ListParagraph"/>
        <w:numPr>
          <w:ilvl w:val="0"/>
          <w:numId w:val="2"/>
        </w:numPr>
        <w:spacing w:after="40" w:before="40"/>
      </w:pPr>
      <w:r>
        <w:rPr>
          <w:rFonts w:ascii="Calibri" w:cs="Calibri" w:eastAsia="Calibri" w:hAnsi="Calibri"/>
          <w:b/>
          <w:bCs/>
          <w:color w:val="0F172A"/>
          <w:sz w:val="22"/>
          <w:szCs w:val="22"/>
        </w:rPr>
        <w:t xml:space="preserve">Fix: </w:t>
      </w:r>
      <w:r>
        <w:rPr>
          <w:rFonts w:ascii="Calibri" w:cs="Calibri" w:eastAsia="Calibri" w:hAnsi="Calibri"/>
          <w:color w:val="475569"/>
          <w:sz w:val="22"/>
          <w:szCs w:val="22"/>
        </w:rPr>
        <w:t xml:space="preserve">Recommended fix — ready-to-paste code. Not generic documentation. Specific to your call site.</w:t>
      </w:r>
    </w:p>
    <w:p>
      <w:pPr>
        <w:pStyle w:val="ListParagraph"/>
        <w:numPr>
          <w:ilvl w:val="0"/>
          <w:numId w:val="2"/>
        </w:numPr>
        <w:spacing w:after="40" w:before="40"/>
      </w:pPr>
      <w:r>
        <w:rPr>
          <w:rFonts w:ascii="Calibri" w:cs="Calibri" w:eastAsia="Calibri" w:hAnsi="Calibri"/>
          <w:b/>
          <w:bCs/>
          <w:color w:val="0F172A"/>
          <w:sz w:val="22"/>
          <w:szCs w:val="22"/>
        </w:rPr>
        <w:t xml:space="preserve">Time: </w:t>
      </w:r>
      <w:r>
        <w:rPr>
          <w:rFonts w:ascii="Calibri" w:cs="Calibri" w:eastAsia="Calibri" w:hAnsi="Calibri"/>
          <w:color w:val="475569"/>
          <w:sz w:val="22"/>
          <w:szCs w:val="22"/>
        </w:rPr>
        <w:t xml:space="preserve">Estimated fix time — helps you plan sprint capacity.</w:t>
      </w:r>
    </w:p>
    <w:p>
      <w:pPr>
        <w:spacing w:after="120" w:before="120"/>
      </w:pPr>
      <w:r>
        <w:t xml:space="preserve"/>
      </w:r>
    </w:p>
    <w:p>
      <w:pPr>
        <w:pStyle w:val="Heading2"/>
        <w:spacing w:after="120" w:before="320"/>
      </w:pPr>
      <w:r>
        <w:rPr>
          <w:rFonts w:ascii="Georgia" w:cs="Georgia" w:eastAsia="Georgia" w:hAnsi="Georgia"/>
          <w:b/>
          <w:bCs/>
          <w:color w:val="0F172A"/>
          <w:sz w:val="30"/>
          <w:szCs w:val="30"/>
        </w:rPr>
        <w:t xml:space="preserve">Alert severity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2E8F0" w:sz="1"/>
              <w:left w:val="single" w:color="E2E8F0" w:sz="1"/>
              <w:bottom w:val="single" w:color="E2E8F0" w:sz="1"/>
              <w:right w:val="single" w:color="E2E8F0"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Badge</w:t>
            </w:r>
          </w:p>
        </w:tc>
        <w:tc>
          <w:tcPr>
            <w:tcBorders>
              <w:top w:val="single" w:color="E2E8F0" w:sz="1"/>
              <w:left w:val="single" w:color="E2E8F0" w:sz="1"/>
              <w:bottom w:val="single" w:color="E2E8F0" w:sz="1"/>
              <w:right w:val="single" w:color="E2E8F0" w:sz="1"/>
            </w:tcBorders>
            <w:shd w:fill="1A56DB" w:val="clear"/>
            <w:tcMar>
              <w:top w:type="dxa" w:w="80"/>
              <w:left w:type="dxa" w:w="120"/>
              <w:bottom w:type="dxa" w:w="80"/>
              <w:right w:type="dxa" w:w="120"/>
            </w:tcMar>
          </w:tcPr>
          <w:p>
            <w:r>
              <w:rPr>
                <w:rFonts w:ascii="Calibri" w:cs="Calibri" w:eastAsia="Calibri" w:hAnsi="Calibri"/>
                <w:color w:val="FFFFFF"/>
                <w:sz w:val="20"/>
                <w:szCs w:val="20"/>
              </w:rPr>
              <w:t xml:space="preserve">When to act</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CRITICAL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75569"/>
                <w:sz w:val="20"/>
                <w:szCs w:val="20"/>
              </w:rPr>
              <w:t xml:space="preserve">Before you merge any upgrade PR. This version will break your build.</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HIGH</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475569"/>
                <w:sz w:val="20"/>
                <w:szCs w:val="20"/>
              </w:rPr>
              <w:t xml:space="preserve">Within 24 hours. Security issues or high-probability breakage.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MEDIUM</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75569"/>
                <w:sz w:val="20"/>
                <w:szCs w:val="20"/>
              </w:rPr>
              <w:t xml:space="preserve">Before your next release cycle. Plan the migration.</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LOW</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475569"/>
                <w:sz w:val="20"/>
                <w:szCs w:val="20"/>
              </w:rPr>
              <w:t xml:space="preserve">At your discretion. Read if curious, ignore if busy.</w:t>
            </w:r>
          </w:p>
        </w:tc>
      </w:tr>
    </w:tbl>
    <w:p>
      <w:pPr>
        <w:spacing w:after="160" w:before="160"/>
      </w:pPr>
      <w:r>
        <w:t xml:space="preserve"/>
      </w:r>
    </w:p>
    <w:p>
      <w:pPr>
        <w:pStyle w:val="Heading1"/>
        <w:pBdr>
          <w:bottom w:val="single" w:color="1A56DB" w:sz="4" w:space="6"/>
        </w:pBdr>
        <w:spacing w:after="160" w:before="480"/>
      </w:pPr>
      <w:r>
        <w:rPr>
          <w:rFonts w:ascii="Georgia" w:cs="Georgia" w:eastAsia="Georgia" w:hAnsi="Georgia"/>
          <w:b/>
          <w:bCs/>
          <w:color w:val="0F172A"/>
          <w:sz w:val="40"/>
          <w:szCs w:val="40"/>
        </w:rPr>
        <w:t xml:space="preserve">The Dashboard</w:t>
      </w:r>
    </w:p>
    <w:p>
      <w:pPr>
        <w:pStyle w:val="Heading2"/>
        <w:spacing w:after="120" w:before="320"/>
      </w:pPr>
      <w:r>
        <w:rPr>
          <w:rFonts w:ascii="Georgia" w:cs="Georgia" w:eastAsia="Georgia" w:hAnsi="Georgia"/>
          <w:b/>
          <w:bCs/>
          <w:color w:val="0F172A"/>
          <w:sz w:val="30"/>
          <w:szCs w:val="30"/>
        </w:rPr>
        <w:t xml:space="preserve">Dependency health overview</w:t>
      </w:r>
    </w:p>
    <w:p>
      <w:pPr>
        <w:spacing w:after="60" w:before="60"/>
        <w:jc w:val="left"/>
      </w:pPr>
      <w:r>
        <w:rPr>
          <w:rFonts w:ascii="Calibri" w:cs="Calibri" w:eastAsia="Calibri" w:hAnsi="Calibri"/>
          <w:color w:val="475569"/>
          <w:sz w:val="22"/>
          <w:szCs w:val="22"/>
        </w:rPr>
        <w:t xml:space="preserve">The main dashboard shows your full dependency tree with a colour-coded risk indicator for each package:</w:t>
      </w:r>
    </w:p>
    <w:p>
      <w:pPr>
        <w:spacing w:after="60" w:before="60"/>
      </w:pPr>
      <w:r>
        <w:t xml:space="preserve"/>
      </w:r>
    </w:p>
    <w:p>
      <w:pPr>
        <w:pStyle w:val="ListParagraph"/>
        <w:numPr>
          <w:ilvl w:val="0"/>
          <w:numId w:val="2"/>
        </w:numPr>
        <w:spacing w:after="40" w:before="40"/>
      </w:pPr>
      <w:r>
        <w:rPr>
          <w:rFonts w:ascii="Calibri" w:cs="Calibri" w:eastAsia="Calibri" w:hAnsi="Calibri"/>
          <w:color w:val="475569"/>
          <w:sz w:val="22"/>
          <w:szCs w:val="22"/>
        </w:rPr>
        <w:t xml:space="preserve">Green — no changes detected, or only low-severity informational updates</w:t>
      </w:r>
    </w:p>
    <w:p>
      <w:pPr>
        <w:pStyle w:val="ListParagraph"/>
        <w:numPr>
          <w:ilvl w:val="0"/>
          <w:numId w:val="2"/>
        </w:numPr>
        <w:spacing w:after="40" w:before="40"/>
      </w:pPr>
      <w:r>
        <w:rPr>
          <w:rFonts w:ascii="Calibri" w:cs="Calibri" w:eastAsia="Calibri" w:hAnsi="Calibri"/>
          <w:color w:val="475569"/>
          <w:sz w:val="22"/>
          <w:szCs w:val="22"/>
        </w:rPr>
        <w:t xml:space="preserve">Amber — medium or high severity changes detected, review recommended</w:t>
      </w:r>
    </w:p>
    <w:p>
      <w:pPr>
        <w:pStyle w:val="ListParagraph"/>
        <w:numPr>
          <w:ilvl w:val="0"/>
          <w:numId w:val="2"/>
        </w:numPr>
        <w:spacing w:after="40" w:before="40"/>
      </w:pPr>
      <w:r>
        <w:rPr>
          <w:rFonts w:ascii="Calibri" w:cs="Calibri" w:eastAsia="Calibri" w:hAnsi="Calibri"/>
          <w:color w:val="475569"/>
          <w:sz w:val="22"/>
          <w:szCs w:val="22"/>
        </w:rPr>
        <w:t xml:space="preserve">Red — critical breaking changes or unassigned CVEs detected, action required</w:t>
      </w:r>
    </w:p>
    <w:p>
      <w:pPr>
        <w:spacing w:after="80" w:before="80"/>
      </w:pPr>
      <w:r>
        <w:t xml:space="preserve"/>
      </w:r>
    </w:p>
    <w:p>
      <w:pPr>
        <w:spacing w:after="60" w:before="60"/>
        <w:jc w:val="left"/>
      </w:pPr>
      <w:r>
        <w:rPr>
          <w:rFonts w:ascii="Calibri" w:cs="Calibri" w:eastAsia="Calibri" w:hAnsi="Calibri"/>
          <w:color w:val="475569"/>
          <w:sz w:val="22"/>
          <w:szCs w:val="22"/>
        </w:rPr>
        <w:t xml:space="preserve">Click any dependency to see its full intelligence brief: all sources scraped, the diff, community signals, and the recommended action.</w:t>
      </w:r>
    </w:p>
    <w:p>
      <w:pPr>
        <w:spacing w:after="120" w:before="120"/>
      </w:pPr>
      <w:r>
        <w:t xml:space="preserve"/>
      </w:r>
    </w:p>
    <w:p>
      <w:pPr>
        <w:pStyle w:val="Heading2"/>
        <w:spacing w:after="120" w:before="320"/>
      </w:pPr>
      <w:r>
        <w:rPr>
          <w:rFonts w:ascii="Georgia" w:cs="Georgia" w:eastAsia="Georgia" w:hAnsi="Georgia"/>
          <w:b/>
          <w:bCs/>
          <w:color w:val="0F172A"/>
          <w:sz w:val="30"/>
          <w:szCs w:val="30"/>
        </w:rPr>
        <w:t xml:space="preserve">The pre-CVE intelligence feed</w:t>
      </w:r>
    </w:p>
    <w:p>
      <w:pPr>
        <w:spacing w:after="60" w:before="60"/>
        <w:jc w:val="left"/>
      </w:pPr>
      <w:r>
        <w:rPr>
          <w:rFonts w:ascii="Calibri" w:cs="Calibri" w:eastAsia="Calibri" w:hAnsi="Calibri"/>
          <w:color w:val="475569"/>
          <w:sz w:val="22"/>
          <w:szCs w:val="22"/>
        </w:rPr>
        <w:t xml:space="preserve">The Pre-CVE tab surfaces threats that have been publicly disclosed but not yet assigned an official CVE number. This is the window where your security scanners are blind and ShiftScope's web intelligence gives you an edge.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2"/>
              <w:bottom w:val="none" w:color="FFFFFF" w:sz="0"/>
              <w:right w:val="none" w:color="FFFFFF" w:sz="0"/>
            </w:tcBorders>
            <w:shd w:fill="FEF2F2" w:val="clear"/>
            <w:tcMar>
              <w:top w:type="dxa" w:w="120"/>
              <w:left w:type="dxa" w:w="180"/>
              <w:bottom w:type="dxa" w:w="120"/>
              <w:right w:type="dxa" w:w="180"/>
            </w:tcMar>
          </w:tcPr>
          <w:p>
            <w:pPr>
              <w:spacing w:after="40" w:before="0"/>
            </w:pPr>
            <w:r>
              <w:rPr>
                <w:rFonts w:ascii="Calibri" w:cs="Calibri" w:eastAsia="Calibri" w:hAnsi="Calibri"/>
                <w:b/>
                <w:bCs/>
                <w:color w:val="DC2626"/>
                <w:sz w:val="20"/>
                <w:szCs w:val="20"/>
              </w:rPr>
              <w:t xml:space="preserve">Why this matters</w:t>
            </w:r>
          </w:p>
          <w:p>
            <w:pPr>
              <w:spacing w:after="0" w:before="0"/>
            </w:pPr>
            <w:r>
              <w:rPr>
                <w:rFonts w:ascii="Calibri" w:cs="Calibri" w:eastAsia="Calibri" w:hAnsi="Calibri"/>
                <w:color w:val="0F172A"/>
                <w:sz w:val="20"/>
                <w:szCs w:val="20"/>
              </w:rPr>
              <w:t xml:space="preserve">The average time between public disclosure of a vulnerability and official CVE assignment is 7–14 days. During that window, your SAST tools, Dependabot, and Snyk will all report zero vulnerabilities. ShiftScope watches the raw sources — security researcher blogs, GitHub Issues, Hacker News — and alerts you the moment a credible threat is published.</w:t>
            </w:r>
          </w:p>
        </w:tc>
      </w:tr>
    </w:tbl>
    <w:p>
      <w:pPr>
        <w:spacing w:after="160" w:before="160"/>
      </w:pPr>
      <w:r>
        <w:t xml:space="preserve"/>
      </w:r>
    </w:p>
    <w:p>
      <w:pPr>
        <w:pStyle w:val="Heading1"/>
        <w:pBdr>
          <w:bottom w:val="single" w:color="1A56DB" w:sz="4" w:space="6"/>
        </w:pBdr>
        <w:spacing w:after="160" w:before="480"/>
      </w:pPr>
      <w:r>
        <w:rPr>
          <w:rFonts w:ascii="Georgia" w:cs="Georgia" w:eastAsia="Georgia" w:hAnsi="Georgia"/>
          <w:b/>
          <w:bCs/>
          <w:color w:val="0F172A"/>
          <w:sz w:val="40"/>
          <w:szCs w:val="40"/>
        </w:rPr>
        <w:t xml:space="preserve">Settings Reference</w:t>
      </w:r>
    </w:p>
    <w:p>
      <w:pPr>
        <w:pStyle w:val="Heading2"/>
        <w:spacing w:after="120" w:before="320"/>
      </w:pPr>
      <w:r>
        <w:rPr>
          <w:rFonts w:ascii="Georgia" w:cs="Georgia" w:eastAsia="Georgia" w:hAnsi="Georgia"/>
          <w:b/>
          <w:bCs/>
          <w:color w:val="0F172A"/>
          <w:sz w:val="30"/>
          <w:szCs w:val="30"/>
        </w:rPr>
        <w:t xml:space="preserve">Scan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2E8F0" w:sz="1"/>
              <w:left w:val="single" w:color="E2E8F0" w:sz="1"/>
              <w:bottom w:val="single" w:color="E2E8F0" w:sz="1"/>
              <w:right w:val="single" w:color="E2E8F0"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Borders>
              <w:top w:val="single" w:color="E2E8F0" w:sz="1"/>
              <w:left w:val="single" w:color="E2E8F0" w:sz="1"/>
              <w:bottom w:val="single" w:color="E2E8F0" w:sz="1"/>
              <w:right w:val="single" w:color="E2E8F0" w:sz="1"/>
            </w:tcBorders>
            <w:shd w:fill="1A56DB" w:val="clear"/>
            <w:tcMar>
              <w:top w:type="dxa" w:w="80"/>
              <w:left w:type="dxa" w:w="120"/>
              <w:bottom w:type="dxa" w:w="80"/>
              <w:right w:type="dxa" w:w="120"/>
            </w:tcMar>
          </w:tcPr>
          <w:p>
            <w:r>
              <w:rPr>
                <w:rFonts w:ascii="Calibri" w:cs="Calibri" w:eastAsia="Calibri" w:hAnsi="Calibri"/>
                <w:color w:val="FFFFFF"/>
                <w:sz w:val="20"/>
                <w:szCs w:val="20"/>
              </w:rPr>
              <w:t xml:space="preserve">Default / Options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Scan frequency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75569"/>
                <w:sz w:val="20"/>
                <w:szCs w:val="20"/>
              </w:rPr>
              <w:t xml:space="preserve">Every 15 minutes (adjustable: 5 min, 15 min, 1 hour, daily)</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Scan scope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475569"/>
                <w:sz w:val="20"/>
                <w:szCs w:val="20"/>
              </w:rPr>
              <w:t xml:space="preserve">All dependencies (adjustable: production only, exclude dev deps)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Sources scraped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75569"/>
                <w:sz w:val="20"/>
                <w:szCs w:val="20"/>
              </w:rPr>
              <w:t xml:space="preserve">All 6 sources enabled by default (toggle individually in Settings → Sources)</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Lockfile auto-sync</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475569"/>
                <w:sz w:val="20"/>
                <w:szCs w:val="20"/>
              </w:rPr>
              <w:t xml:space="preserve">On — re-reads your lockfile on every scan to catch new additions</w:t>
            </w:r>
          </w:p>
        </w:tc>
      </w:tr>
    </w:tbl>
    <w:p>
      <w:pPr>
        <w:spacing w:after="120" w:before="120"/>
      </w:pPr>
      <w:r>
        <w:t xml:space="preserve"/>
      </w:r>
    </w:p>
    <w:p>
      <w:pPr>
        <w:pStyle w:val="Heading2"/>
        <w:spacing w:after="120" w:before="320"/>
      </w:pPr>
      <w:r>
        <w:rPr>
          <w:rFonts w:ascii="Georgia" w:cs="Georgia" w:eastAsia="Georgia" w:hAnsi="Georgia"/>
          <w:b/>
          <w:bCs/>
          <w:color w:val="0F172A"/>
          <w:sz w:val="30"/>
          <w:szCs w:val="30"/>
        </w:rPr>
        <w:t xml:space="preserve">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2E8F0" w:sz="1"/>
              <w:left w:val="single" w:color="E2E8F0" w:sz="1"/>
              <w:bottom w:val="single" w:color="E2E8F0" w:sz="1"/>
              <w:right w:val="single" w:color="E2E8F0"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Channel</w:t>
            </w:r>
          </w:p>
        </w:tc>
        <w:tc>
          <w:tcPr>
            <w:tcBorders>
              <w:top w:val="single" w:color="E2E8F0" w:sz="1"/>
              <w:left w:val="single" w:color="E2E8F0" w:sz="1"/>
              <w:bottom w:val="single" w:color="E2E8F0" w:sz="1"/>
              <w:right w:val="single" w:color="E2E8F0" w:sz="1"/>
            </w:tcBorders>
            <w:shd w:fill="1A56DB" w:val="clear"/>
            <w:tcMar>
              <w:top w:type="dxa" w:w="80"/>
              <w:left w:type="dxa" w:w="120"/>
              <w:bottom w:type="dxa" w:w="80"/>
              <w:right w:type="dxa" w:w="120"/>
            </w:tcMar>
          </w:tcPr>
          <w:p>
            <w:r>
              <w:rPr>
                <w:rFonts w:ascii="Calibri" w:cs="Calibri" w:eastAsia="Calibri" w:hAnsi="Calibri"/>
                <w:color w:val="FFFFFF"/>
                <w:sz w:val="20"/>
                <w:szCs w:val="20"/>
              </w:rPr>
              <w:t xml:space="preserve">Setup</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Slack</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75569"/>
                <w:sz w:val="20"/>
                <w:szCs w:val="20"/>
              </w:rPr>
              <w:t xml:space="preserve">Settings → Notifications → Add Slack → Authorise via OAuth → Pick channel</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Email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475569"/>
                <w:sz w:val="20"/>
                <w:szCs w:val="20"/>
              </w:rPr>
              <w:t xml:space="preserve">Settings → Notifications → Add Email → Enter address → Confirm</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Webhook</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75569"/>
                <w:sz w:val="20"/>
                <w:szCs w:val="20"/>
              </w:rPr>
              <w:t xml:space="preserve">Settings → Notifications → Add Webhook → Paste endpoint URL → Test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Dashboard only</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475569"/>
                <w:sz w:val="20"/>
                <w:szCs w:val="20"/>
              </w:rPr>
              <w:t xml:space="preserve">Disable all channels — alerts appear in the dashboard feed only</w:t>
            </w:r>
          </w:p>
        </w:tc>
      </w:tr>
    </w:tbl>
    <w:p>
      <w:pPr>
        <w:spacing w:after="120" w:before="120"/>
      </w:pPr>
      <w:r>
        <w:t xml:space="preserve"/>
      </w:r>
    </w:p>
    <w:p>
      <w:pPr>
        <w:pStyle w:val="Heading2"/>
        <w:spacing w:after="120" w:before="320"/>
      </w:pPr>
      <w:r>
        <w:rPr>
          <w:rFonts w:ascii="Georgia" w:cs="Georgia" w:eastAsia="Georgia" w:hAnsi="Georgia"/>
          <w:b/>
          <w:bCs/>
          <w:color w:val="0F172A"/>
          <w:sz w:val="30"/>
          <w:szCs w:val="30"/>
        </w:rPr>
        <w:t xml:space="preserve">Supported lockfile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2E8F0" w:sz="1"/>
              <w:left w:val="single" w:color="E2E8F0" w:sz="1"/>
              <w:bottom w:val="single" w:color="E2E8F0" w:sz="1"/>
              <w:right w:val="single" w:color="E2E8F0"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Ecosystem</w:t>
            </w:r>
          </w:p>
        </w:tc>
        <w:tc>
          <w:tcPr>
            <w:tcBorders>
              <w:top w:val="single" w:color="E2E8F0" w:sz="1"/>
              <w:left w:val="single" w:color="E2E8F0" w:sz="1"/>
              <w:bottom w:val="single" w:color="E2E8F0" w:sz="1"/>
              <w:right w:val="single" w:color="E2E8F0" w:sz="1"/>
            </w:tcBorders>
            <w:shd w:fill="1A56DB" w:val="clear"/>
            <w:tcMar>
              <w:top w:type="dxa" w:w="80"/>
              <w:left w:type="dxa" w:w="120"/>
              <w:bottom w:type="dxa" w:w="80"/>
              <w:right w:type="dxa" w:w="120"/>
            </w:tcMar>
          </w:tcPr>
          <w:p>
            <w:r>
              <w:rPr>
                <w:rFonts w:ascii="Calibri" w:cs="Calibri" w:eastAsia="Calibri" w:hAnsi="Calibri"/>
                <w:color w:val="FFFFFF"/>
                <w:sz w:val="20"/>
                <w:szCs w:val="20"/>
              </w:rPr>
              <w:t xml:space="preserve">Lockfile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Node.js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75569"/>
                <w:sz w:val="20"/>
                <w:szCs w:val="20"/>
              </w:rPr>
              <w:t xml:space="preserve">package-lock.json, yarn.lock, pnpm-lock.yaml</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Python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475569"/>
                <w:sz w:val="20"/>
                <w:szCs w:val="20"/>
              </w:rPr>
              <w:t xml:space="preserve">requirements.txt, Pipfile.lock, poetry.lock</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Rust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75569"/>
                <w:sz w:val="20"/>
                <w:szCs w:val="20"/>
              </w:rPr>
              <w:t xml:space="preserve">Cargo.lock</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Go</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475569"/>
                <w:sz w:val="20"/>
                <w:szCs w:val="20"/>
              </w:rPr>
              <w:t xml:space="preserve">go.sum</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F172A"/>
                <w:sz w:val="20"/>
                <w:szCs w:val="20"/>
              </w:rPr>
              <w:t xml:space="preserve">Ruby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75569"/>
                <w:sz w:val="20"/>
                <w:szCs w:val="20"/>
              </w:rPr>
              <w:t xml:space="preserve">Gemfile.lock</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b/>
                <w:bCs/>
                <w:color w:val="0F172A"/>
                <w:sz w:val="20"/>
                <w:szCs w:val="20"/>
              </w:rPr>
              <w:t xml:space="preserve">Java / Kotlin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475569"/>
                <w:sz w:val="20"/>
                <w:szCs w:val="20"/>
              </w:rPr>
              <w:t xml:space="preserve">pom.xml, build.gradle (dependency section)</w:t>
            </w:r>
          </w:p>
        </w:tc>
      </w:tr>
    </w:tbl>
    <w:p>
      <w:pPr>
        <w:spacing w:after="160" w:before="160"/>
      </w:pPr>
      <w:r>
        <w:t xml:space="preserve"/>
      </w:r>
    </w:p>
    <w:p>
      <w:pPr>
        <w:pStyle w:val="Heading1"/>
        <w:pBdr>
          <w:bottom w:val="single" w:color="1A56DB" w:sz="4" w:space="6"/>
        </w:pBdr>
        <w:spacing w:after="160" w:before="480"/>
      </w:pPr>
      <w:r>
        <w:rPr>
          <w:rFonts w:ascii="Georgia" w:cs="Georgia" w:eastAsia="Georgia" w:hAnsi="Georgia"/>
          <w:b/>
          <w:bCs/>
          <w:color w:val="0F172A"/>
          <w:sz w:val="40"/>
          <w:szCs w:val="40"/>
        </w:rPr>
        <w:t xml:space="preserve">FAQ</w:t>
      </w:r>
    </w:p>
    <w:p>
      <w:pPr>
        <w:spacing w:after="80" w:before="240"/>
      </w:pPr>
      <w:r>
        <w:rPr>
          <w:rFonts w:ascii="Calibri" w:cs="Calibri" w:eastAsia="Calibri" w:hAnsi="Calibri"/>
          <w:b/>
          <w:bCs/>
          <w:color w:val="1A56DB"/>
          <w:sz w:val="24"/>
          <w:szCs w:val="24"/>
        </w:rPr>
        <w:t xml:space="preserve">Does ShiftScope store my source code?</w:t>
      </w:r>
    </w:p>
    <w:p>
      <w:pPr>
        <w:spacing w:after="60" w:before="60"/>
        <w:jc w:val="left"/>
      </w:pPr>
      <w:r>
        <w:rPr>
          <w:rFonts w:ascii="Calibri" w:cs="Calibri" w:eastAsia="Calibri" w:hAnsi="Calibri"/>
          <w:color w:val="475569"/>
          <w:sz w:val="22"/>
          <w:szCs w:val="22"/>
        </w:rPr>
        <w:t xml:space="preserve">No. ShiftScope only reads your lockfile — a list of dependency names and version numbers. It never accesses your source code. The 'your usage' analysis is performed by comparing your dependency versions against the public API surface of each package.</w:t>
      </w:r>
    </w:p>
    <w:p>
      <w:pPr>
        <w:spacing w:after="80" w:before="80"/>
      </w:pPr>
      <w:r>
        <w:t xml:space="preserve"/>
      </w:r>
    </w:p>
    <w:p>
      <w:pPr>
        <w:spacing w:after="80" w:before="240"/>
      </w:pPr>
      <w:r>
        <w:rPr>
          <w:rFonts w:ascii="Calibri" w:cs="Calibri" w:eastAsia="Calibri" w:hAnsi="Calibri"/>
          <w:b/>
          <w:bCs/>
          <w:color w:val="1A56DB"/>
          <w:sz w:val="24"/>
          <w:szCs w:val="24"/>
        </w:rPr>
        <w:t xml:space="preserve">How is ShiftScope different from Dependabot?</w:t>
      </w:r>
    </w:p>
    <w:p>
      <w:pPr>
        <w:spacing w:after="60" w:before="60"/>
        <w:jc w:val="left"/>
      </w:pPr>
      <w:r>
        <w:rPr>
          <w:rFonts w:ascii="Calibri" w:cs="Calibri" w:eastAsia="Calibri" w:hAnsi="Calibri"/>
          <w:color w:val="475569"/>
          <w:sz w:val="22"/>
          <w:szCs w:val="22"/>
        </w:rPr>
        <w:t xml:space="preserve">Dependabot reads package registry APIs and tells you a version number changed. It creates a PR. ShiftScope reads the human-written context behind that change — the changelog, the GitHub issue threads, the security researcher's blog post — and tells you what the change means for your specific codebase, with a fix. These tools are complementary; many teams run both.</w:t>
      </w:r>
    </w:p>
    <w:p>
      <w:pPr>
        <w:spacing w:after="80" w:before="80"/>
      </w:pPr>
      <w:r>
        <w:t xml:space="preserve"/>
      </w:r>
    </w:p>
    <w:p>
      <w:pPr>
        <w:spacing w:after="80" w:before="240"/>
      </w:pPr>
      <w:r>
        <w:rPr>
          <w:rFonts w:ascii="Calibri" w:cs="Calibri" w:eastAsia="Calibri" w:hAnsi="Calibri"/>
          <w:b/>
          <w:bCs/>
          <w:color w:val="1A56DB"/>
          <w:sz w:val="24"/>
          <w:szCs w:val="24"/>
        </w:rPr>
        <w:t xml:space="preserve">How accurate is the 'your usage' detection?</w:t>
      </w:r>
    </w:p>
    <w:p>
      <w:pPr>
        <w:spacing w:after="60" w:before="60"/>
        <w:jc w:val="left"/>
      </w:pPr>
      <w:r>
        <w:rPr>
          <w:rFonts w:ascii="Calibri" w:cs="Calibri" w:eastAsia="Calibri" w:hAnsi="Calibri"/>
          <w:color w:val="475569"/>
          <w:sz w:val="22"/>
          <w:szCs w:val="22"/>
        </w:rPr>
        <w:t xml:space="preserve">ShiftScope analyses the public API surface of each package version and cross-references it against the version pinned in your lockfile. For open-source repositories connected via GitHub/GitLab, it also reads your import statements to identify which specific functions and options you use. For private repositories, analysis is based on version-to-API-surface mapping, which covers approximately 85% of breaking change patterns.</w:t>
      </w:r>
    </w:p>
    <w:p>
      <w:pPr>
        <w:spacing w:after="80" w:before="80"/>
      </w:pPr>
      <w:r>
        <w:t xml:space="preserve"/>
      </w:r>
    </w:p>
    <w:p>
      <w:pPr>
        <w:spacing w:after="80" w:before="240"/>
      </w:pPr>
      <w:r>
        <w:rPr>
          <w:rFonts w:ascii="Calibri" w:cs="Calibri" w:eastAsia="Calibri" w:hAnsi="Calibri"/>
          <w:b/>
          <w:bCs/>
          <w:color w:val="1A56DB"/>
          <w:sz w:val="24"/>
          <w:szCs w:val="24"/>
        </w:rPr>
        <w:t xml:space="preserve">What if ShiftScope misses a breaking change?</w:t>
      </w:r>
    </w:p>
    <w:p>
      <w:pPr>
        <w:spacing w:after="60" w:before="60"/>
        <w:jc w:val="left"/>
      </w:pPr>
      <w:r>
        <w:rPr>
          <w:rFonts w:ascii="Calibri" w:cs="Calibri" w:eastAsia="Calibri" w:hAnsi="Calibri"/>
          <w:color w:val="475569"/>
          <w:sz w:val="22"/>
          <w:szCs w:val="22"/>
        </w:rPr>
        <w:t xml:space="preserve">Report it via the Feedback button on any alert. Every reported miss is reviewed and used to improve the prompt chain and source coverage. Known gaps are listed in the Changelog tab of the dashboard.</w:t>
      </w:r>
    </w:p>
    <w:p>
      <w:pPr>
        <w:spacing w:after="80" w:before="80"/>
      </w:pPr>
      <w:r>
        <w:t xml:space="preserve"/>
      </w:r>
    </w:p>
    <w:p>
      <w:pPr>
        <w:spacing w:after="80" w:before="240"/>
      </w:pPr>
      <w:r>
        <w:rPr>
          <w:rFonts w:ascii="Calibri" w:cs="Calibri" w:eastAsia="Calibri" w:hAnsi="Calibri"/>
          <w:b/>
          <w:bCs/>
          <w:color w:val="1A56DB"/>
          <w:sz w:val="24"/>
          <w:szCs w:val="24"/>
        </w:rPr>
        <w:t xml:space="preserve">How do I add a dependency not in my lockfile?</w:t>
      </w:r>
    </w:p>
    <w:p>
      <w:pPr>
        <w:spacing w:after="60" w:before="60"/>
        <w:jc w:val="left"/>
      </w:pPr>
      <w:r>
        <w:rPr>
          <w:rFonts w:ascii="Calibri" w:cs="Calibri" w:eastAsia="Calibri" w:hAnsi="Calibri"/>
          <w:color w:val="475569"/>
          <w:sz w:val="22"/>
          <w:szCs w:val="22"/>
        </w:rPr>
        <w:t xml:space="preserve">Go to Settings → Manual Watch List. Paste any npm, PyPI, or crates.io package name. ShiftScope will monitor it independently of your lockfile and alert you to all changes.</w:t>
      </w:r>
    </w:p>
    <w:p>
      <w:pPr>
        <w:spacing w:after="160" w:before="160"/>
      </w:pPr>
      <w:r>
        <w:t xml:space="preserve"/>
      </w:r>
    </w:p>
    <w:p>
      <w:pPr>
        <w:pStyle w:val="Heading1"/>
        <w:pBdr>
          <w:bottom w:val="single" w:color="1A56DB" w:sz="4" w:space="6"/>
        </w:pBdr>
        <w:spacing w:after="160" w:before="480"/>
      </w:pPr>
      <w:r>
        <w:rPr>
          <w:rFonts w:ascii="Georgia" w:cs="Georgia" w:eastAsia="Georgia" w:hAnsi="Georgia"/>
          <w:b/>
          <w:bCs/>
          <w:color w:val="0F172A"/>
          <w:sz w:val="40"/>
          <w:szCs w:val="40"/>
        </w:rPr>
        <w:t xml:space="preserve">Support</w:t>
      </w:r>
    </w:p>
    <w:p>
      <w:pPr>
        <w:spacing w:after="60" w:before="60"/>
        <w:jc w:val="left"/>
      </w:pPr>
      <w:r>
        <w:rPr>
          <w:rFonts w:ascii="Calibri" w:cs="Calibri" w:eastAsia="Calibri" w:hAnsi="Calibri"/>
          <w:color w:val="475569"/>
          <w:sz w:val="22"/>
          <w:szCs w:val="22"/>
        </w:rPr>
        <w:t xml:space="preserve">Documentation hub: docs.shiftscope.dev</w:t>
      </w:r>
    </w:p>
    <w:p>
      <w:pPr>
        <w:spacing w:after="60" w:before="60"/>
        <w:jc w:val="left"/>
      </w:pPr>
      <w:r>
        <w:rPr>
          <w:rFonts w:ascii="Calibri" w:cs="Calibri" w:eastAsia="Calibri" w:hAnsi="Calibri"/>
          <w:color w:val="475569"/>
          <w:sz w:val="22"/>
          <w:szCs w:val="22"/>
        </w:rPr>
        <w:t xml:space="preserve">Status page: status.shiftscope.dev</w:t>
      </w:r>
    </w:p>
    <w:p>
      <w:pPr>
        <w:spacing w:after="60" w:before="60"/>
        <w:jc w:val="left"/>
      </w:pPr>
      <w:r>
        <w:rPr>
          <w:rFonts w:ascii="Calibri" w:cs="Calibri" w:eastAsia="Calibri" w:hAnsi="Calibri"/>
          <w:color w:val="475569"/>
          <w:sz w:val="22"/>
          <w:szCs w:val="22"/>
        </w:rPr>
        <w:t xml:space="preserve">Email support: support@shiftscope.dev</w:t>
      </w:r>
    </w:p>
    <w:p>
      <w:pPr>
        <w:spacing w:after="60" w:before="60"/>
        <w:jc w:val="left"/>
      </w:pPr>
      <w:r>
        <w:rPr>
          <w:rFonts w:ascii="Calibri" w:cs="Calibri" w:eastAsia="Calibri" w:hAnsi="Calibri"/>
          <w:color w:val="475569"/>
          <w:sz w:val="22"/>
          <w:szCs w:val="22"/>
        </w:rPr>
        <w:t xml:space="preserve">Slack community: shiftscope.dev/slack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12"/>
              <w:bottom w:val="none" w:color="FFFFFF" w:sz="0"/>
              <w:right w:val="none" w:color="FFFFFF" w:sz="0"/>
            </w:tcBorders>
            <w:shd w:fill="ECFDF5" w:val="clear"/>
            <w:tcMar>
              <w:top w:type="dxa" w:w="120"/>
              <w:left w:type="dxa" w:w="180"/>
              <w:bottom w:type="dxa" w:w="120"/>
              <w:right w:type="dxa" w:w="180"/>
            </w:tcMar>
          </w:tcPr>
          <w:p>
            <w:pPr>
              <w:spacing w:after="40" w:before="0"/>
            </w:pPr>
            <w:r>
              <w:rPr>
                <w:rFonts w:ascii="Calibri" w:cs="Calibri" w:eastAsia="Calibri" w:hAnsi="Calibri"/>
                <w:b/>
                <w:bCs/>
                <w:color w:val="059669"/>
                <w:sz w:val="20"/>
                <w:szCs w:val="20"/>
              </w:rPr>
              <w:t xml:space="preserve">Response times</w:t>
            </w:r>
          </w:p>
          <w:p>
            <w:pPr>
              <w:spacing w:after="0" w:before="0"/>
            </w:pPr>
            <w:r>
              <w:rPr>
                <w:rFonts w:ascii="Calibri" w:cs="Calibri" w:eastAsia="Calibri" w:hAnsi="Calibri"/>
                <w:color w:val="0F172A"/>
                <w:sz w:val="20"/>
                <w:szCs w:val="20"/>
              </w:rPr>
              <w:t xml:space="preserve">Critical issues (tool not scanning): &lt; 2 hours. General questions: &lt; 24 hours. Feature requests: reviewed weekly and posted to the public roadmap at roadmap.shiftscope.dev.</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8"/>
      </w:pBdr>
      <w:spacing w:before="0"/>
      <w:jc w:val="right"/>
    </w:pPr>
    <w:r>
      <w:rPr>
        <w:rFonts w:ascii="Calibri" w:cs="Calibri" w:eastAsia="Calibri" w:hAnsi="Calibri"/>
        <w:color w:val="94A3B8"/>
        <w:sz w:val="16"/>
        <w:szCs w:val="16"/>
      </w:rPr>
      <w:t xml:space="preserve">© 2026 ShiftScope  ·  Confidential</w:t>
    </w:r>
    <w:r>
      <w:rPr>
        <w:rFonts w:ascii="Calibri" w:cs="Calibri" w:eastAsia="Calibri" w:hAnsi="Calibri"/>
        <w:color w:val="94A3B8"/>
        <w:sz w:val="16"/>
        <w:szCs w:val="16"/>
      </w:rPr>
      <w:t xml:space="preserve">  ·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8"/>
      </w:pBdr>
      <w:spacing w:after="0"/>
    </w:pPr>
    <w:r>
      <w:rPr>
        <w:rFonts w:ascii="Calibri" w:cs="Calibri" w:eastAsia="Calibri" w:hAnsi="Calibri"/>
        <w:b/>
        <w:bCs/>
        <w:color w:val="1A56DB"/>
        <w:sz w:val="18"/>
        <w:szCs w:val="18"/>
      </w:rPr>
      <w:t xml:space="preserve">ShiftScope</w:t>
    </w:r>
    <w:r>
      <w:rPr>
        <w:rFonts w:ascii="Calibri" w:cs="Calibri" w:eastAsia="Calibri" w:hAnsi="Calibri"/>
        <w:color w:val="94A3B8"/>
        <w:sz w:val="18"/>
        <w:szCs w:val="18"/>
      </w:rPr>
      <w:t xml:space="preserv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0F172A"/>
      <w:sz w:val="40"/>
      <w:szCs w:val="40"/>
    </w:rPr>
  </w:style>
  <w:style w:type="paragraph" w:styleId="Heading2">
    <w:name w:val="Heading 2"/>
    <w:basedOn w:val="Normal"/>
    <w:next w:val="Normal"/>
    <w:qFormat/>
    <w:pPr>
      <w:spacing w:after="120" w:before="320"/>
      <w:outlineLvl w:val="1"/>
    </w:pPr>
    <w:rPr>
      <w:rFonts w:ascii="Georgia" w:cs="Georgia" w:eastAsia="Georgia" w:hAnsi="Georgia"/>
      <w:b/>
      <w:bCs/>
      <w:color w:val="0F17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2026-05-24T21:27:03.387Z</dcterms:created>
  <dcterms:modified xsi:type="dcterms:W3CDTF">2026-05-24T21:27:03.387Z</dcterms:modified>
</cp:coreProperties>
</file>

<file path=docProps/custom.xml><?xml version="1.0" encoding="utf-8"?>
<Properties xmlns="http://schemas.openxmlformats.org/officeDocument/2006/custom-properties" xmlns:vt="http://schemas.openxmlformats.org/officeDocument/2006/docPropsVTypes"/>
</file>