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E45B" w14:textId="19E1E67D" w:rsidR="00F53EA1" w:rsidRDefault="00F53EA1" w:rsidP="00F53EA1">
      <w:pPr>
        <w:ind w:firstLine="708"/>
        <w:rPr>
          <w:sz w:val="22"/>
          <w:szCs w:val="22"/>
        </w:rPr>
      </w:pPr>
      <w:r>
        <w:rPr>
          <w:sz w:val="22"/>
          <w:szCs w:val="22"/>
        </w:rPr>
        <w:t>Davranışçılık</w:t>
      </w:r>
    </w:p>
    <w:p w14:paraId="2509CF40" w14:textId="5457C05C" w:rsidR="008E2484" w:rsidRPr="00B70E58" w:rsidRDefault="003D201C" w:rsidP="008E2484">
      <w:pPr>
        <w:ind w:firstLine="708"/>
        <w:rPr>
          <w:sz w:val="22"/>
          <w:szCs w:val="22"/>
        </w:rPr>
      </w:pPr>
      <w:r w:rsidRPr="00B70E58">
        <w:rPr>
          <w:sz w:val="22"/>
          <w:szCs w:val="22"/>
        </w:rPr>
        <w:t>Davranışlarda meydana gelen gözlenebilir değişiklikleri baz alan Davranışçılık, 1960’tan itibaren eğitimde yer edinmeye başlamıştır</w:t>
      </w:r>
      <w:r w:rsidR="00C17F36" w:rsidRPr="00B70E58">
        <w:rPr>
          <w:sz w:val="22"/>
          <w:szCs w:val="22"/>
        </w:rPr>
        <w:t xml:space="preserve">. </w:t>
      </w:r>
      <w:r w:rsidR="008E2484" w:rsidRPr="00B70E58">
        <w:rPr>
          <w:sz w:val="22"/>
          <w:szCs w:val="22"/>
        </w:rPr>
        <w:t>Davranış üzerinde koşullanma yaratarak öğrenmeyi savunan davranışçılık, iki koşullanma türü ile incelenmektedir; Klasik(tepkisel) koşullanma ve Edimsel Koşullanma.</w:t>
      </w:r>
      <w:r w:rsidR="004D398E" w:rsidRPr="00B70E58">
        <w:rPr>
          <w:sz w:val="22"/>
          <w:szCs w:val="22"/>
        </w:rPr>
        <w:t xml:space="preserve"> </w:t>
      </w:r>
    </w:p>
    <w:p w14:paraId="25668CB4" w14:textId="0E0F2B93" w:rsidR="004D398E" w:rsidRPr="00B70E58" w:rsidRDefault="004D398E" w:rsidP="008E2484">
      <w:pPr>
        <w:ind w:firstLine="708"/>
        <w:rPr>
          <w:sz w:val="22"/>
          <w:szCs w:val="22"/>
        </w:rPr>
      </w:pPr>
      <w:proofErr w:type="spellStart"/>
      <w:r w:rsidRPr="00B70E58">
        <w:rPr>
          <w:sz w:val="22"/>
          <w:szCs w:val="22"/>
        </w:rPr>
        <w:t>Pavlov</w:t>
      </w:r>
      <w:proofErr w:type="spellEnd"/>
      <w:r w:rsidRPr="00B70E58">
        <w:rPr>
          <w:sz w:val="22"/>
          <w:szCs w:val="22"/>
        </w:rPr>
        <w:t xml:space="preserve">, yaptığı köpek-zil deneylerinde, zil sesinin yemeği çağrıştırması için sürekli </w:t>
      </w:r>
      <w:proofErr w:type="spellStart"/>
      <w:r w:rsidRPr="00B70E58">
        <w:rPr>
          <w:sz w:val="22"/>
          <w:szCs w:val="22"/>
        </w:rPr>
        <w:t>pekiştireç</w:t>
      </w:r>
      <w:proofErr w:type="spellEnd"/>
      <w:r w:rsidRPr="00B70E58">
        <w:rPr>
          <w:sz w:val="22"/>
          <w:szCs w:val="22"/>
        </w:rPr>
        <w:t xml:space="preserve"> olarak yemekten önce zil sesini ortama vererek köpeğin yemeğin geldiğinden haberdar olmasını sağlamıştır. Köpek zili her duyduğunda yemek geleceğini düşünmesinden dolayı salyaları akmaktadır. Buna klasik koşullanma </w:t>
      </w:r>
      <w:proofErr w:type="gramStart"/>
      <w:r w:rsidRPr="00B70E58">
        <w:rPr>
          <w:sz w:val="22"/>
          <w:szCs w:val="22"/>
        </w:rPr>
        <w:t>denmektedir</w:t>
      </w:r>
      <w:r w:rsidR="00B70E58">
        <w:rPr>
          <w:sz w:val="22"/>
          <w:szCs w:val="22"/>
        </w:rPr>
        <w:t>(</w:t>
      </w:r>
      <w:proofErr w:type="gramEnd"/>
      <w:r w:rsidR="00B70E58">
        <w:rPr>
          <w:sz w:val="22"/>
          <w:szCs w:val="22"/>
        </w:rPr>
        <w:t>Usta, 2013).</w:t>
      </w:r>
    </w:p>
    <w:p w14:paraId="48A1F706" w14:textId="715B92E4" w:rsidR="00223BB7" w:rsidRPr="00B70E58" w:rsidRDefault="00223BB7" w:rsidP="008E2484">
      <w:pPr>
        <w:ind w:firstLine="708"/>
        <w:rPr>
          <w:sz w:val="22"/>
          <w:szCs w:val="22"/>
        </w:rPr>
      </w:pPr>
      <w:proofErr w:type="spellStart"/>
      <w:r w:rsidRPr="00B70E58">
        <w:rPr>
          <w:sz w:val="22"/>
          <w:szCs w:val="22"/>
        </w:rPr>
        <w:t>Thorndike</w:t>
      </w:r>
      <w:proofErr w:type="spellEnd"/>
      <w:r w:rsidRPr="00B70E58">
        <w:rPr>
          <w:sz w:val="22"/>
          <w:szCs w:val="22"/>
        </w:rPr>
        <w:t xml:space="preserve"> ve </w:t>
      </w:r>
      <w:proofErr w:type="spellStart"/>
      <w:r w:rsidRPr="00B70E58">
        <w:rPr>
          <w:sz w:val="22"/>
          <w:szCs w:val="22"/>
        </w:rPr>
        <w:t>Skinner’ın</w:t>
      </w:r>
      <w:proofErr w:type="spellEnd"/>
      <w:r w:rsidRPr="00B70E58">
        <w:rPr>
          <w:sz w:val="22"/>
          <w:szCs w:val="22"/>
        </w:rPr>
        <w:t xml:space="preserve"> ortaya attığı ve geliştirdiği edimsel koşullanma ise, davranıştan sonra verilen </w:t>
      </w:r>
      <w:proofErr w:type="spellStart"/>
      <w:r w:rsidRPr="00B70E58">
        <w:rPr>
          <w:sz w:val="22"/>
          <w:szCs w:val="22"/>
        </w:rPr>
        <w:t>pekiştirecin</w:t>
      </w:r>
      <w:proofErr w:type="spellEnd"/>
      <w:r w:rsidRPr="00B70E58">
        <w:rPr>
          <w:sz w:val="22"/>
          <w:szCs w:val="22"/>
        </w:rPr>
        <w:t xml:space="preserve"> öğrenmeyi ağladığını söylemektedir. Öğretmenini, hazır bekleyen çocuk, aferin aldıkça öğretmeni gelse de gelmese de veya diğer öğretmenlerine karşı da hazır beklemeyi öğrenebilir. Davranış aferin ile pekiştirilince kalıcı hale gelmeye başlamıştır.</w:t>
      </w:r>
      <w:r w:rsidR="00B70E58" w:rsidRPr="00B70E58">
        <w:rPr>
          <w:sz w:val="22"/>
          <w:szCs w:val="22"/>
        </w:rPr>
        <w:t xml:space="preserve"> </w:t>
      </w:r>
      <w:r w:rsidR="00B70E58">
        <w:rPr>
          <w:sz w:val="22"/>
          <w:szCs w:val="22"/>
        </w:rPr>
        <w:t>(Usta, 2013).</w:t>
      </w:r>
    </w:p>
    <w:p w14:paraId="3947EC33" w14:textId="70192132" w:rsidR="00223BB7" w:rsidRPr="00B70E58" w:rsidRDefault="00223BB7" w:rsidP="00223BB7">
      <w:pPr>
        <w:ind w:firstLine="708"/>
        <w:rPr>
          <w:sz w:val="22"/>
          <w:szCs w:val="22"/>
        </w:rPr>
      </w:pPr>
      <w:r w:rsidRPr="00B70E58">
        <w:rPr>
          <w:sz w:val="22"/>
          <w:szCs w:val="22"/>
        </w:rPr>
        <w:t xml:space="preserve">Eğitim istendik davranış meydana getirme süreci olduğundan, eğitim </w:t>
      </w:r>
      <w:proofErr w:type="spellStart"/>
      <w:r w:rsidRPr="00B70E58">
        <w:rPr>
          <w:sz w:val="22"/>
          <w:szCs w:val="22"/>
        </w:rPr>
        <w:t>teknologları</w:t>
      </w:r>
      <w:proofErr w:type="spellEnd"/>
      <w:r w:rsidRPr="00B70E58">
        <w:rPr>
          <w:sz w:val="22"/>
          <w:szCs w:val="22"/>
        </w:rPr>
        <w:t xml:space="preserve"> için </w:t>
      </w:r>
      <w:r w:rsidR="002A4D89" w:rsidRPr="00B70E58">
        <w:rPr>
          <w:sz w:val="22"/>
          <w:szCs w:val="22"/>
        </w:rPr>
        <w:t>d</w:t>
      </w:r>
      <w:r w:rsidRPr="00B70E58">
        <w:rPr>
          <w:sz w:val="22"/>
          <w:szCs w:val="22"/>
        </w:rPr>
        <w:t xml:space="preserve">avranışçılığın bir değeri olmak zorundadır. Geliştirilen eğitim teknolojileri ya da sistemleri bilişsel alana hizmet ediyor olsa da </w:t>
      </w:r>
      <w:proofErr w:type="spellStart"/>
      <w:r w:rsidRPr="00B70E58">
        <w:rPr>
          <w:sz w:val="22"/>
          <w:szCs w:val="22"/>
        </w:rPr>
        <w:t>teknologların</w:t>
      </w:r>
      <w:proofErr w:type="spellEnd"/>
      <w:r w:rsidRPr="00B70E58">
        <w:rPr>
          <w:sz w:val="22"/>
          <w:szCs w:val="22"/>
        </w:rPr>
        <w:t xml:space="preserve"> davranışçı kuramlar</w:t>
      </w:r>
      <w:r w:rsidR="002A4D89" w:rsidRPr="00B70E58">
        <w:rPr>
          <w:sz w:val="22"/>
          <w:szCs w:val="22"/>
        </w:rPr>
        <w:t xml:space="preserve">ı özümsemesi ve insan doğasını anlayarak geliştirme yapması önemlidir. Tam öğrenme ya da programlı öğrenme ortamlarının teknolojik altyapısı/ürünleri üzerinde davranışçılığı bilmeden çalışma yapmak verimli bir sonuç ortaya koymamızı engelleyebilmektedir. </w:t>
      </w:r>
    </w:p>
    <w:p w14:paraId="5FE477B2" w14:textId="0FD5B7AB" w:rsidR="008E2484" w:rsidRPr="00B70E58" w:rsidRDefault="002A4D89" w:rsidP="003D201C">
      <w:pPr>
        <w:rPr>
          <w:sz w:val="22"/>
          <w:szCs w:val="22"/>
        </w:rPr>
      </w:pPr>
      <w:r w:rsidRPr="00B70E58">
        <w:rPr>
          <w:sz w:val="22"/>
          <w:szCs w:val="22"/>
        </w:rPr>
        <w:tab/>
      </w:r>
      <w:r w:rsidR="004841A6" w:rsidRPr="00B70E58">
        <w:rPr>
          <w:sz w:val="22"/>
          <w:szCs w:val="22"/>
        </w:rPr>
        <w:t xml:space="preserve">Davranışçı öğrenme ortamları incelendiğinde programlı öğretimin dayandığı ilkeler, günümüzde de uygulandığını ve oldukça yerinde olduğunu görebilmekteyiz. Bilgiyi parçalara ayırıp küçük halde sunmak, başarı gerçekleşince dönüt vermek ve bireysel hıza göre ilerlemek başarısını sağlamaktadır (Usta, 2013). Buna iyi bir örnek İngilizce öğrenme programı </w:t>
      </w:r>
      <w:proofErr w:type="spellStart"/>
      <w:r w:rsidR="004841A6" w:rsidRPr="00B70E58">
        <w:rPr>
          <w:sz w:val="22"/>
          <w:szCs w:val="22"/>
        </w:rPr>
        <w:t>Duolingo</w:t>
      </w:r>
      <w:proofErr w:type="spellEnd"/>
      <w:r w:rsidR="004841A6" w:rsidRPr="00B70E58">
        <w:rPr>
          <w:sz w:val="22"/>
          <w:szCs w:val="22"/>
        </w:rPr>
        <w:t xml:space="preserve"> verilebilir. Her bir konuyu en küçük parçalar halinde sunarak ve öğretirken anında dönüt verip, yanlış yaptığı üzerinde değil de doğrusunu buldurmaya yönelik sunduğu sistem ile dünya çapında her kesimden insana İngilizce öğretmeyi başarabilmektedir. </w:t>
      </w:r>
    </w:p>
    <w:p w14:paraId="14F3E5E7" w14:textId="43E06592" w:rsidR="00B70E58" w:rsidRPr="00B70E58" w:rsidRDefault="00B70E58" w:rsidP="003D201C">
      <w:pPr>
        <w:rPr>
          <w:sz w:val="22"/>
          <w:szCs w:val="22"/>
        </w:rPr>
      </w:pPr>
      <w:r w:rsidRPr="00B70E58">
        <w:rPr>
          <w:sz w:val="22"/>
          <w:szCs w:val="22"/>
        </w:rPr>
        <w:tab/>
        <w:t>Davranışta değişiklik meydana gelmesi hemen olacak bir şey olmadığı için tekrar önemli bir konu olarak karşımıza çıkıyor. Sistemler inşa ederken kısa vadede geri dönüt almak üzerine kurulu olması, belki de olumsuz tarafı olarak görülebilir.</w:t>
      </w:r>
    </w:p>
    <w:p w14:paraId="58E06CAF" w14:textId="35A988D3" w:rsidR="00B70E58" w:rsidRPr="00B70E58" w:rsidRDefault="00B70E58" w:rsidP="003D201C">
      <w:pPr>
        <w:rPr>
          <w:sz w:val="22"/>
          <w:szCs w:val="22"/>
        </w:rPr>
      </w:pPr>
      <w:r w:rsidRPr="00B70E58">
        <w:rPr>
          <w:sz w:val="22"/>
          <w:szCs w:val="22"/>
        </w:rPr>
        <w:tab/>
        <w:t>Sadece davranış odaklı olmak da bir yerden sonra diğer alanları gözden kaçırmamıza sebep olabilir. Öğrenme sadece davranışta değişim meydana getirmek zorunda olmayabilir.</w:t>
      </w:r>
    </w:p>
    <w:p w14:paraId="43F2CDFC" w14:textId="0527449A" w:rsidR="00B70E58" w:rsidRPr="00B70E58" w:rsidRDefault="00B70E58" w:rsidP="003D201C">
      <w:pPr>
        <w:rPr>
          <w:sz w:val="22"/>
          <w:szCs w:val="22"/>
        </w:rPr>
      </w:pPr>
      <w:r w:rsidRPr="00B70E58">
        <w:rPr>
          <w:sz w:val="22"/>
          <w:szCs w:val="22"/>
        </w:rPr>
        <w:t>Sonuç olarak, davranışçılığın getirdiği bilgiler kişilerin öğrenme şekilleri üzerinde nasıl bir etki oluştuğuna dair bizlere bilgi vermektedir. Böylece sistemler kurarken, eğitim inşa ederken bunlardan faydalanmak gereklidir.</w:t>
      </w:r>
    </w:p>
    <w:p w14:paraId="4E7F829D" w14:textId="0CC2A37F" w:rsidR="00B70E58" w:rsidRPr="00B70E58" w:rsidRDefault="00B70E58" w:rsidP="003D201C">
      <w:pPr>
        <w:rPr>
          <w:sz w:val="22"/>
          <w:szCs w:val="22"/>
        </w:rPr>
      </w:pPr>
    </w:p>
    <w:p w14:paraId="2206E62D" w14:textId="227AB674" w:rsidR="00B70E58" w:rsidRPr="00B70E58" w:rsidRDefault="00B70E58" w:rsidP="00B70E58">
      <w:pPr>
        <w:ind w:left="3540" w:firstLine="708"/>
        <w:rPr>
          <w:sz w:val="22"/>
          <w:szCs w:val="22"/>
        </w:rPr>
      </w:pPr>
      <w:r w:rsidRPr="00B70E58">
        <w:rPr>
          <w:sz w:val="22"/>
          <w:szCs w:val="22"/>
        </w:rPr>
        <w:t>Sorular</w:t>
      </w:r>
    </w:p>
    <w:p w14:paraId="7DA00C71" w14:textId="4808F2B4" w:rsidR="00B70E58" w:rsidRDefault="00B70E58" w:rsidP="00B70E58">
      <w:pPr>
        <w:pStyle w:val="ListeParagraf"/>
        <w:numPr>
          <w:ilvl w:val="0"/>
          <w:numId w:val="1"/>
        </w:numPr>
      </w:pPr>
      <w:r>
        <w:t>Klasik koşullanmayı baz alan nasıl bir eğitim teknolojisi geliştirilebilir? Böyle bir teknoloji/uygulama var mıdır?</w:t>
      </w:r>
    </w:p>
    <w:p w14:paraId="1A53C33A" w14:textId="45DF9B86" w:rsidR="00B70E58" w:rsidRDefault="00B70E58" w:rsidP="00B70E58">
      <w:pPr>
        <w:pStyle w:val="ListeParagraf"/>
        <w:numPr>
          <w:ilvl w:val="0"/>
          <w:numId w:val="1"/>
        </w:numPr>
      </w:pPr>
      <w:proofErr w:type="spellStart"/>
      <w:r>
        <w:t>Teknologlardan</w:t>
      </w:r>
      <w:proofErr w:type="spellEnd"/>
      <w:r>
        <w:t xml:space="preserve"> davranışçılık özelinde beklentiniz nedir?</w:t>
      </w:r>
    </w:p>
    <w:p w14:paraId="2E5E4F6E" w14:textId="2141CE8D" w:rsidR="00B70E58" w:rsidRDefault="00BA38E1" w:rsidP="00B70E58">
      <w:pPr>
        <w:pStyle w:val="ListeParagraf"/>
        <w:numPr>
          <w:ilvl w:val="0"/>
          <w:numId w:val="1"/>
        </w:numPr>
      </w:pPr>
      <w:r>
        <w:t>Teknolojik yenilikler davranışta değişiklik meydana getirebilir mi?</w:t>
      </w:r>
    </w:p>
    <w:p w14:paraId="749DCE10" w14:textId="54FCCF05" w:rsidR="00BA38E1" w:rsidRDefault="00BA38E1" w:rsidP="00BA38E1"/>
    <w:p w14:paraId="019ECEE8" w14:textId="7B1B6216" w:rsidR="00BA38E1" w:rsidRDefault="00BA38E1" w:rsidP="00BA38E1">
      <w:pPr>
        <w:ind w:left="3540" w:firstLine="708"/>
      </w:pPr>
      <w:r>
        <w:t>Kaynakça</w:t>
      </w:r>
    </w:p>
    <w:p w14:paraId="4174C4EC" w14:textId="5015E922" w:rsidR="00BA38E1" w:rsidRPr="003D201C" w:rsidRDefault="00BA38E1" w:rsidP="00BA38E1">
      <w:r>
        <w:t xml:space="preserve">Usta, Ertuğrul. 2013. </w:t>
      </w:r>
      <w:r w:rsidRPr="00BA38E1">
        <w:rPr>
          <w:i/>
          <w:iCs/>
        </w:rPr>
        <w:t>Öğretim Teknolojilerinin Temelleri: Teoriler, Araştırmalar, Eğilimler.</w:t>
      </w:r>
      <w:r>
        <w:tab/>
        <w:t xml:space="preserve"> </w:t>
      </w:r>
      <w:proofErr w:type="spellStart"/>
      <w:r>
        <w:t>Pegem</w:t>
      </w:r>
      <w:proofErr w:type="spellEnd"/>
      <w:r>
        <w:t xml:space="preserve"> Akademi. Bölüm 9.</w:t>
      </w:r>
    </w:p>
    <w:sectPr w:rsidR="00BA38E1" w:rsidRPr="003D2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0C31"/>
    <w:multiLevelType w:val="hybridMultilevel"/>
    <w:tmpl w:val="ACE0A9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7924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1C"/>
    <w:rsid w:val="00223BB7"/>
    <w:rsid w:val="002A4D89"/>
    <w:rsid w:val="003D201C"/>
    <w:rsid w:val="004841A6"/>
    <w:rsid w:val="004D398E"/>
    <w:rsid w:val="00592B63"/>
    <w:rsid w:val="008E2484"/>
    <w:rsid w:val="00B70E58"/>
    <w:rsid w:val="00BA38E1"/>
    <w:rsid w:val="00C17F36"/>
    <w:rsid w:val="00C2486F"/>
    <w:rsid w:val="00F53EA1"/>
    <w:rsid w:val="00FE17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995"/>
  <w15:chartTrackingRefBased/>
  <w15:docId w15:val="{EC4A197F-25A3-7E4D-AD24-08E3B73F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D20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D201C"/>
  </w:style>
  <w:style w:type="character" w:customStyle="1" w:styleId="Balk1Char">
    <w:name w:val="Başlık 1 Char"/>
    <w:basedOn w:val="VarsaylanParagrafYazTipi"/>
    <w:link w:val="Balk1"/>
    <w:uiPriority w:val="9"/>
    <w:rsid w:val="003D201C"/>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7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2693</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Nusret UZMAN</dc:creator>
  <cp:keywords/>
  <dc:description/>
  <cp:lastModifiedBy>Nusret UZMAN</cp:lastModifiedBy>
  <cp:revision>4</cp:revision>
  <dcterms:created xsi:type="dcterms:W3CDTF">2022-10-29T17:57:00Z</dcterms:created>
  <dcterms:modified xsi:type="dcterms:W3CDTF">2022-12-19T17:40:00Z</dcterms:modified>
</cp:coreProperties>
</file>