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Conventions: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 naming conventions: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https://www.javatpoint.com/java-naming-conventions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Required Scripts: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Managers: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 Manager: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settings for all lights in the scene including brightness and color.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Handle Events based on current game progress.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Initial enemy spawn.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Opening doors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Triggers “Hack”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Spawns enemys / waves.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Player manager: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Sets player starting values.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Starting Health (probably full)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Starting Ammo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Base Movement speed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Keeps track of players current stats.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Current Health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Current Ammo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Recharge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Enemies Manager: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Sets enemy start values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Enemy 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Enemy Speed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Enemy Height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Ammo drop 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Drone AI: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Standard: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Drones are spawned in Flock mode and they will naturally flock together to form groups.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movements are similar to a swarm of bees.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drone gets within a certain radius of the player it will break from the flock and permanently change into Seek mode.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Seek mode The drones will move closer to the player and shoot at them. (These shots are not very accurate but become overwhelming with a large enough group of drones)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Hacked: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Drones become more aggressive (movement becomes faster, more accurate shots, more damage)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stop flocking and move chaotically.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Due to their glitchy nature they occasionally teleport a short distance. (not enough to cause frustration)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Possible glitchy textures (not sure yet)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Symptoms of Hack: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Changes weapon into unicorn. (disable gun, enable unicorn)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Infinite ammo in the form of laser recharge on the unicorn. (this is all part of the unicorn gun script)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Pink filter on HUD?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Various level assets become pink / girly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drones become glitchy cupcake drones that use different AI. (swap out mesh and materials)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javatpoint.com/java-naming-conventions" TargetMode="External"/></Relationships>
</file>