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1F601">
      <w:pPr>
        <w:rPr>
          <w:rFonts w:hint="default" w:ascii="Calibri" w:hAnsi="Calibri" w:cs="Calibri"/>
        </w:rPr>
      </w:pPr>
    </w:p>
    <w:p w14:paraId="1CB987DE">
      <w:pPr>
        <w:rPr>
          <w:rFonts w:hint="default" w:ascii="Calibri" w:hAnsi="Calibri" w:cs="Calibri"/>
        </w:rPr>
      </w:pPr>
    </w:p>
    <w:p w14:paraId="41222D3A">
      <w:pPr>
        <w:rPr>
          <w:rFonts w:hint="default" w:ascii="Calibri" w:hAnsi="Calibri" w:cs="Calibri"/>
        </w:rPr>
      </w:pPr>
    </w:p>
    <w:p w14:paraId="2463A6F5">
      <w:pPr>
        <w:spacing w:before="0" w:after="16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b/>
          <w:bCs/>
          <w:color w:val="0D2D4A"/>
          <w:sz w:val="32"/>
          <w:szCs w:val="32"/>
        </w:rPr>
        <w:t xml:space="preserve">FAST </w:t>
      </w:r>
      <w:r>
        <w:rPr>
          <w:rFonts w:hint="default" w:ascii="Calibri" w:hAnsi="Calibri" w:cs="Calibri"/>
          <w:b/>
          <w:bCs/>
          <w:color w:val="0D2D4A"/>
          <w:sz w:val="32"/>
          <w:szCs w:val="32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color w:val="0D2D4A"/>
          <w:sz w:val="32"/>
          <w:szCs w:val="32"/>
        </w:rPr>
        <w:t xml:space="preserve"> National University of Computer and Emerging Sciences</w:t>
      </w:r>
    </w:p>
    <w:p w14:paraId="3DDA3E67">
      <w:pPr>
        <w:pBdr>
          <w:bottom w:val="single" w:color="2E75B6" w:sz="8" w:space="4"/>
        </w:pBdr>
        <w:spacing w:before="0" w:after="4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color w:val="595959"/>
          <w:sz w:val="26"/>
          <w:szCs w:val="26"/>
        </w:rPr>
        <w:t>Department of Computer Science</w:t>
      </w:r>
    </w:p>
    <w:p w14:paraId="10F56B3E">
      <w:pPr>
        <w:rPr>
          <w:rFonts w:hint="default" w:ascii="Calibri" w:hAnsi="Calibri" w:cs="Calibri"/>
        </w:rPr>
      </w:pPr>
    </w:p>
    <w:p w14:paraId="49D49F34">
      <w:pPr>
        <w:rPr>
          <w:rFonts w:hint="default" w:ascii="Calibri" w:hAnsi="Calibri" w:cs="Calibri"/>
        </w:rPr>
      </w:pPr>
    </w:p>
    <w:p w14:paraId="048D3682">
      <w:pPr>
        <w:rPr>
          <w:rFonts w:hint="default" w:ascii="Calibri" w:hAnsi="Calibri" w:cs="Calibri"/>
        </w:rPr>
      </w:pPr>
    </w:p>
    <w:p w14:paraId="390EFA1A">
      <w:pPr>
        <w:rPr>
          <w:rFonts w:hint="default" w:ascii="Calibri" w:hAnsi="Calibri" w:cs="Calibri"/>
        </w:rPr>
      </w:pPr>
    </w:p>
    <w:p w14:paraId="2BF991A1">
      <w:pPr>
        <w:spacing w:before="0" w:after="12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i/>
          <w:iCs/>
          <w:color w:val="595959"/>
          <w:sz w:val="26"/>
          <w:szCs w:val="26"/>
        </w:rPr>
        <w:t>Project Report</w:t>
      </w:r>
    </w:p>
    <w:p w14:paraId="1F6980A1">
      <w:pPr>
        <w:spacing w:before="80" w:after="8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b/>
          <w:bCs/>
          <w:color w:val="0D2D4A"/>
          <w:sz w:val="48"/>
          <w:szCs w:val="48"/>
        </w:rPr>
        <w:t>Multi-Agent Research Assistant</w:t>
      </w:r>
    </w:p>
    <w:p w14:paraId="5C2DDADC">
      <w:pPr>
        <w:spacing w:before="0" w:after="500"/>
        <w:jc w:val="center"/>
        <w:rPr>
          <w:rFonts w:hint="default" w:ascii="Calibri" w:hAnsi="Calibri" w:eastAsia="Times New Roman" w:cs="Calibri"/>
          <w:b/>
          <w:bCs/>
          <w:color w:val="2E75B6"/>
          <w:sz w:val="36"/>
          <w:szCs w:val="36"/>
        </w:rPr>
      </w:pPr>
      <w:r>
        <w:rPr>
          <w:rFonts w:hint="default" w:ascii="Calibri" w:hAnsi="Calibri" w:eastAsia="Times New Roman" w:cs="Calibri"/>
          <w:b/>
          <w:bCs/>
          <w:color w:val="2E75B6"/>
          <w:sz w:val="36"/>
          <w:szCs w:val="36"/>
        </w:rPr>
        <w:t>using LangGraph &amp; LangChain</w:t>
      </w:r>
    </w:p>
    <w:p w14:paraId="2A750999">
      <w:pPr>
        <w:spacing w:before="0" w:after="500"/>
        <w:jc w:val="center"/>
        <w:rPr>
          <w:rFonts w:hint="default" w:ascii="Calibri" w:hAnsi="Calibri" w:eastAsia="Times New Roman" w:cs="Calibri"/>
          <w:b/>
          <w:bCs/>
          <w:color w:val="2E75B6"/>
          <w:sz w:val="36"/>
          <w:szCs w:val="36"/>
        </w:rPr>
      </w:pPr>
    </w:p>
    <w:p w14:paraId="0D5CE151">
      <w:pPr>
        <w:spacing w:before="0" w:after="20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b/>
          <w:bCs/>
          <w:color w:val="0D2D4A"/>
          <w:sz w:val="28"/>
          <w:szCs w:val="28"/>
        </w:rPr>
        <w:t>Group Members</w:t>
      </w:r>
    </w:p>
    <w:tbl>
      <w:tblPr>
        <w:tblStyle w:val="9"/>
        <w:tblW w:w="50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2151"/>
        <w:gridCol w:w="2010"/>
      </w:tblGrid>
      <w:tr w14:paraId="2DF9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9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D7EE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22"/>
                <w:szCs w:val="22"/>
              </w:rPr>
              <w:t>S.No</w:t>
            </w:r>
          </w:p>
        </w:tc>
        <w:tc>
          <w:tcPr>
            <w:tcW w:w="21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BE08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201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3CB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22"/>
                <w:szCs w:val="22"/>
              </w:rPr>
              <w:t>Roll No.</w:t>
            </w:r>
          </w:p>
        </w:tc>
      </w:tr>
      <w:tr w14:paraId="1FB7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8212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1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3C0D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szCs w:val="22"/>
              </w:rPr>
              <w:t>Nihal Ali</w:t>
            </w:r>
          </w:p>
        </w:tc>
        <w:tc>
          <w:tcPr>
            <w:tcW w:w="201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3F54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szCs w:val="22"/>
              </w:rPr>
              <w:t>22K-4054</w:t>
            </w:r>
          </w:p>
        </w:tc>
      </w:tr>
      <w:tr w14:paraId="4487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51C6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5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3527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szCs w:val="22"/>
              </w:rPr>
              <w:t>Mudasir</w:t>
            </w:r>
          </w:p>
        </w:tc>
        <w:tc>
          <w:tcPr>
            <w:tcW w:w="201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E843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2"/>
                <w:szCs w:val="22"/>
              </w:rPr>
              <w:t>22K-8732</w:t>
            </w:r>
          </w:p>
        </w:tc>
      </w:tr>
    </w:tbl>
    <w:p w14:paraId="6DC8BAE5">
      <w:pPr>
        <w:rPr>
          <w:rFonts w:hint="default" w:ascii="Calibri" w:hAnsi="Calibri" w:cs="Calibri"/>
        </w:rPr>
      </w:pPr>
    </w:p>
    <w:p w14:paraId="17D9B1DF">
      <w:pPr>
        <w:rPr>
          <w:rFonts w:hint="default" w:ascii="Calibri" w:hAnsi="Calibri" w:cs="Calibri"/>
        </w:rPr>
      </w:pPr>
    </w:p>
    <w:p w14:paraId="2D6158BC">
      <w:pPr>
        <w:rPr>
          <w:rFonts w:hint="default" w:ascii="Calibri" w:hAnsi="Calibri" w:cs="Calibri"/>
        </w:rPr>
      </w:pPr>
    </w:p>
    <w:p w14:paraId="6A21F62B">
      <w:pPr>
        <w:rPr>
          <w:rFonts w:hint="default" w:ascii="Calibri" w:hAnsi="Calibri" w:cs="Calibri"/>
        </w:rPr>
      </w:pPr>
    </w:p>
    <w:p w14:paraId="30D185B6">
      <w:pPr>
        <w:spacing w:before="0" w:after="8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b/>
          <w:bCs/>
          <w:color w:val="0D2D4A"/>
          <w:sz w:val="24"/>
          <w:szCs w:val="24"/>
        </w:rPr>
        <w:t xml:space="preserve">Course Name: </w:t>
      </w:r>
      <w:r>
        <w:rPr>
          <w:rFonts w:hint="default" w:ascii="Calibri" w:hAnsi="Calibri" w:eastAsia="Times New Roman" w:cs="Calibri"/>
          <w:sz w:val="24"/>
          <w:szCs w:val="24"/>
        </w:rPr>
        <w:t>Agentic AI</w:t>
      </w:r>
    </w:p>
    <w:p w14:paraId="74F17694">
      <w:pPr>
        <w:spacing w:before="0" w:after="8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Times New Roman" w:cs="Calibri"/>
          <w:b/>
          <w:bCs/>
          <w:color w:val="0D2D4A"/>
          <w:sz w:val="24"/>
          <w:szCs w:val="24"/>
        </w:rPr>
        <w:t xml:space="preserve">Teacher: </w:t>
      </w:r>
      <w:r>
        <w:rPr>
          <w:rFonts w:hint="default" w:ascii="Calibri" w:hAnsi="Calibri" w:eastAsia="Times New Roman" w:cs="Calibri"/>
          <w:sz w:val="24"/>
          <w:szCs w:val="24"/>
        </w:rPr>
        <w:t>Dr. Muhammad Farrukh Shahid</w:t>
      </w:r>
    </w:p>
    <w:p w14:paraId="547FBE4B">
      <w:pPr>
        <w:spacing w:before="0" w:after="0"/>
        <w:jc w:val="center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Times New Roman" w:cs="Calibri"/>
          <w:b/>
          <w:bCs/>
          <w:color w:val="0D2D4A"/>
          <w:sz w:val="24"/>
          <w:szCs w:val="24"/>
        </w:rPr>
        <w:t>Se</w:t>
      </w:r>
      <w:r>
        <w:rPr>
          <w:rFonts w:hint="default" w:ascii="Calibri" w:hAnsi="Calibri" w:cs="Calibri"/>
          <w:b/>
          <w:bCs/>
          <w:color w:val="0D2D4A"/>
          <w:sz w:val="24"/>
          <w:szCs w:val="24"/>
          <w:lang w:val="en-US"/>
        </w:rPr>
        <w:t>mester</w:t>
      </w:r>
      <w:r>
        <w:rPr>
          <w:rFonts w:hint="default" w:ascii="Calibri" w:hAnsi="Calibri" w:eastAsia="Times New Roman" w:cs="Calibri"/>
          <w:b/>
          <w:bCs/>
          <w:color w:val="0D2D4A"/>
          <w:sz w:val="24"/>
          <w:szCs w:val="24"/>
        </w:rPr>
        <w:t xml:space="preserve">: </w:t>
      </w:r>
      <w:r>
        <w:rPr>
          <w:rFonts w:hint="default" w:ascii="Calibri" w:hAnsi="Calibri" w:cs="Calibri"/>
          <w:sz w:val="24"/>
          <w:szCs w:val="24"/>
          <w:lang w:val="en-US"/>
        </w:rPr>
        <w:t>Spring 2026</w:t>
      </w:r>
    </w:p>
    <w:p w14:paraId="42A12D1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25948C32">
      <w:pPr>
        <w:rPr>
          <w:rFonts w:hint="default" w:ascii="Calibri" w:hAnsi="Calibri" w:cs="Calibri"/>
        </w:rPr>
        <w:sectPr>
          <w:headerReference r:id="rId3" w:type="default"/>
          <w:footerReference r:id="rId4" w:type="default"/>
          <w:pgSz w:w="12240" w:h="15840"/>
          <w:pgMar w:top="1440" w:right="1260" w:bottom="1440" w:left="1260" w:header="708" w:footer="708" w:gutter="0"/>
          <w:pgNumType w:fmt="decimal"/>
          <w:cols w:space="720" w:num="1"/>
          <w:docGrid w:linePitch="360" w:charSpace="0"/>
        </w:sectPr>
      </w:pPr>
    </w:p>
    <w:p w14:paraId="4E6D6757">
      <w:pPr>
        <w:pStyle w:val="2"/>
        <w:spacing w:before="320" w:after="160" w:line="240" w:lineRule="auto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1.  Introduction</w:t>
      </w:r>
    </w:p>
    <w:p w14:paraId="3E8AAB45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Artificial intelligence has rapidly evolved from single-model chatbots to sophisticated multi-agent systems capable of autonomous reasoning, real-time information retrieval, and collaborative decision-making. In academic and professional settings, research is a time-intensive process that demands searching multiple sources, critically evaluating content, synthesizing findings, and producing structured reports.</w:t>
      </w:r>
    </w:p>
    <w:p w14:paraId="60A14078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This project presents the 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>Multi-Agent Research Assistant</w:t>
      </w:r>
      <w:r>
        <w:rPr>
          <w:rFonts w:hint="default" w:ascii="Calibri" w:hAnsi="Calibri" w:eastAsia="Times New Roman" w:cs="Calibri"/>
          <w:sz w:val="20"/>
          <w:szCs w:val="20"/>
        </w:rPr>
        <w:t xml:space="preserve">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</w:t>
      </w:r>
      <w:r>
        <w:rPr>
          <w:rFonts w:hint="default" w:ascii="Calibri" w:hAnsi="Calibri" w:eastAsia="Times New Roman" w:cs="Calibri"/>
          <w:i/>
          <w:iCs/>
          <w:sz w:val="20"/>
          <w:szCs w:val="20"/>
        </w:rPr>
        <w:t>an intelligent, fully automated pipeline that leverages LangChain and LangGraph to orchestrate four specialized AI agents</w:t>
      </w:r>
      <w:r>
        <w:rPr>
          <w:rFonts w:hint="default" w:ascii="Calibri" w:hAnsi="Calibri" w:eastAsia="Times New Roman" w:cs="Calibri"/>
          <w:sz w:val="20"/>
          <w:szCs w:val="20"/>
        </w:rPr>
        <w:t>. Each agent handles a distinct stage of the research workflow</w:t>
      </w:r>
      <w:r>
        <w:rPr>
          <w:rFonts w:hint="default" w:ascii="Calibri" w:hAnsi="Calibri" w:cs="Calibri"/>
          <w:sz w:val="20"/>
          <w:szCs w:val="20"/>
          <w:lang w:val="en-US"/>
        </w:rPr>
        <w:t>,</w:t>
      </w:r>
      <w:r>
        <w:rPr>
          <w:rFonts w:hint="default" w:ascii="Calibri" w:hAnsi="Calibri" w:eastAsia="Times New Roman" w:cs="Calibri"/>
          <w:sz w:val="20"/>
          <w:szCs w:val="20"/>
        </w:rPr>
        <w:t xml:space="preserve"> web search, content extraction, report generation, and quality review. Built entirely on open-source tools, this system brings production-grade </w:t>
      </w:r>
      <w:r>
        <w:rPr>
          <w:rFonts w:hint="default" w:ascii="Calibri" w:hAnsi="Calibri" w:cs="Calibri"/>
          <w:sz w:val="20"/>
          <w:szCs w:val="20"/>
          <w:lang w:val="en-US"/>
        </w:rPr>
        <w:t>Ag</w:t>
      </w:r>
      <w:r>
        <w:rPr>
          <w:rFonts w:hint="default" w:ascii="Calibri" w:hAnsi="Calibri" w:eastAsia="Times New Roman" w:cs="Calibri"/>
          <w:sz w:val="20"/>
          <w:szCs w:val="20"/>
        </w:rPr>
        <w:t>entic AI capabilities to students and researchers</w:t>
      </w:r>
      <w:r>
        <w:rPr>
          <w:rFonts w:hint="default" w:ascii="Calibri" w:hAnsi="Calibri" w:cs="Calibri"/>
          <w:sz w:val="20"/>
          <w:szCs w:val="20"/>
          <w:lang w:val="en-US"/>
        </w:rPr>
        <w:t>.</w:t>
      </w:r>
    </w:p>
    <w:p w14:paraId="09F00033">
      <w:pPr>
        <w:spacing w:before="0" w:after="140" w:line="240" w:lineRule="auto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Times New Roman" w:cs="Calibri"/>
          <w:sz w:val="20"/>
          <w:szCs w:val="20"/>
        </w:rPr>
        <w:t>The system is deployed as an interactive Streamlit web application, allowing users to enter any research topic and receive a professionally written, critically reviewed research report within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a</w:t>
      </w:r>
      <w:r>
        <w:rPr>
          <w:rFonts w:hint="default" w:ascii="Calibri" w:hAnsi="Calibri" w:eastAsia="Times New Roman" w:cs="Calibri"/>
          <w:sz w:val="20"/>
          <w:szCs w:val="20"/>
        </w:rPr>
        <w:t xml:space="preserve"> minute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all without any manual intervention after the initial query.</w:t>
      </w:r>
    </w:p>
    <w:p w14:paraId="535F12E9">
      <w:pPr>
        <w:pStyle w:val="2"/>
        <w:spacing w:before="320" w:after="160" w:line="240" w:lineRule="auto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2.  Problem Statement</w:t>
      </w:r>
    </w:p>
    <w:p w14:paraId="41E4D36D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Traditional research processes are manual, fragmented, and time-consuming. A researcher must:</w:t>
      </w:r>
    </w:p>
    <w:p w14:paraId="2DD3CE06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Manually search multiple search engines and databases for relevant sources.</w:t>
      </w:r>
    </w:p>
    <w:p w14:paraId="2EA31816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Visit and read each webpage individually to extract meaningful content.</w:t>
      </w:r>
    </w:p>
    <w:p w14:paraId="315038EA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Synthesize scattered information into a coherent, structured report.</w:t>
      </w:r>
    </w:p>
    <w:p w14:paraId="3629B539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Self-evaluate or seek peer review to assess report quality.</w:t>
      </w:r>
    </w:p>
    <w:p w14:paraId="2BDC4227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This process can take several hours for even a single topic. Existing AI tools such as ChatGPT or Google Gemini offer conversational assistance but operate as single-model systems with the following limitations:</w:t>
      </w:r>
    </w:p>
    <w:p w14:paraId="62A09C4D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No real-time web search 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- only </w:t>
      </w:r>
      <w:r>
        <w:rPr>
          <w:rFonts w:hint="default" w:ascii="Calibri" w:hAnsi="Calibri" w:eastAsia="Times New Roman" w:cs="Calibri"/>
          <w:sz w:val="20"/>
          <w:szCs w:val="20"/>
        </w:rPr>
        <w:t>free tiers (knowledge cutoff issues).</w:t>
      </w:r>
    </w:p>
    <w:p w14:paraId="661D506D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No ability to deep-scrape and extract full webpage content.</w:t>
      </w:r>
    </w:p>
    <w:p w14:paraId="5FF86C67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No separation of concerns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one model handles all tasks, reducing specialization.</w:t>
      </w:r>
    </w:p>
    <w:p w14:paraId="5D2B46EA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No self-critique mechanism to evaluate the quality of its own output.</w:t>
      </w:r>
    </w:p>
    <w:p w14:paraId="1AD392CF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API usage costs money at scale.</w:t>
      </w:r>
    </w:p>
    <w:p w14:paraId="6B53F820">
      <w:pPr>
        <w:spacing w:before="0" w:after="140" w:line="240" w:lineRule="auto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There is a clear need for a modular, automated, multi-agent system that can perform end-to-end research autonomously, in real time, and at 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minimum </w:t>
      </w:r>
      <w:r>
        <w:rPr>
          <w:rFonts w:hint="default" w:ascii="Calibri" w:hAnsi="Calibri" w:eastAsia="Times New Roman" w:cs="Calibri"/>
          <w:sz w:val="20"/>
          <w:szCs w:val="20"/>
        </w:rPr>
        <w:t>cost.</w:t>
      </w:r>
    </w:p>
    <w:p w14:paraId="13A314DA">
      <w:pPr>
        <w:pStyle w:val="2"/>
        <w:spacing w:before="320" w:after="160" w:line="240" w:lineRule="auto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3.  Project Explanation &amp; Pipeline Workflow</w:t>
      </w:r>
    </w:p>
    <w:p w14:paraId="6720D049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The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Multi-Agent Research Assistant</w:t>
      </w:r>
      <w:r>
        <w:rPr>
          <w:rFonts w:hint="default" w:ascii="Calibri" w:hAnsi="Calibri" w:eastAsia="Times New Roman" w:cs="Calibri"/>
          <w:sz w:val="20"/>
          <w:szCs w:val="20"/>
        </w:rPr>
        <w:t xml:space="preserve"> is structured as a sequential </w:t>
      </w:r>
      <w:r>
        <w:rPr>
          <w:rFonts w:hint="default" w:ascii="Calibri" w:hAnsi="Calibri" w:eastAsia="Times New Roman" w:cs="Calibri"/>
          <w:i/>
          <w:iCs/>
          <w:sz w:val="20"/>
          <w:szCs w:val="20"/>
        </w:rPr>
        <w:t>four-agent pipeline</w:t>
      </w:r>
      <w:r>
        <w:rPr>
          <w:rFonts w:hint="default" w:ascii="Calibri" w:hAnsi="Calibri" w:eastAsia="Times New Roman" w:cs="Calibri"/>
          <w:sz w:val="20"/>
          <w:szCs w:val="20"/>
        </w:rPr>
        <w:t>. Each agent is an independent LLM-powered unit with a specific role, its own API key, and dedicated tools. The pipeline is orchestrated using LangGraph's prebuilt Re</w:t>
      </w:r>
      <w:r>
        <w:rPr>
          <w:rFonts w:hint="default" w:ascii="Calibri" w:hAnsi="Calibri" w:cs="Calibri"/>
          <w:sz w:val="20"/>
          <w:szCs w:val="20"/>
          <w:lang w:val="en-US"/>
        </w:rPr>
        <w:t>a</w:t>
      </w:r>
      <w:r>
        <w:rPr>
          <w:rFonts w:hint="default" w:ascii="Calibri" w:hAnsi="Calibri" w:eastAsia="Times New Roman" w:cs="Calibri"/>
          <w:sz w:val="20"/>
          <w:szCs w:val="20"/>
        </w:rPr>
        <w:t>ct agent execution framework and LangChain's chain composition.</w:t>
      </w:r>
    </w:p>
    <w:p w14:paraId="21E6D824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>3.1  Overall Architecture</w:t>
      </w:r>
    </w:p>
    <w:p w14:paraId="75BD3F9A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The system follows a linear pipeline model:</w:t>
      </w:r>
    </w:p>
    <w:p w14:paraId="179CEFE7">
      <w:pPr>
        <w:spacing w:before="14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color w:val="2E75B6"/>
          <w:sz w:val="20"/>
          <w:szCs w:val="20"/>
        </w:rPr>
        <w:t>User Query  →  Agent 1  →  Agent 2  →  Agent 3  →  Agent 4  →  Final Output</w:t>
      </w:r>
    </w:p>
    <w:p w14:paraId="395A02DF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Each agent receives the output of the previous agent as its input, creating a coherent research pipeline that progressively enriches the information from raw search results to a polished, reviewed report.</w:t>
      </w:r>
    </w:p>
    <w:p w14:paraId="25EACEF8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3.2  Agent 1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Search Agent</w:t>
      </w:r>
    </w:p>
    <w:p w14:paraId="1F32E13E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The Search Agent is responsible for gathering real-time information from the web. It is powered by the 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LangGraph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React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(Reason + Act)</w:t>
      </w:r>
      <w:r>
        <w:rPr>
          <w:rFonts w:hint="default" w:ascii="Calibri" w:hAnsi="Calibri" w:eastAsia="Times New Roman" w:cs="Calibri"/>
          <w:sz w:val="20"/>
          <w:szCs w:val="20"/>
        </w:rPr>
        <w:t xml:space="preserve"> framework using the 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>llama-3.3-70b-versatile</w:t>
      </w:r>
      <w:r>
        <w:rPr>
          <w:rFonts w:hint="default" w:ascii="Calibri" w:hAnsi="Calibri" w:eastAsia="Times New Roman" w:cs="Calibri"/>
          <w:sz w:val="20"/>
          <w:szCs w:val="20"/>
        </w:rPr>
        <w:t xml:space="preserve"> model from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Groq</w:t>
      </w:r>
      <w:r>
        <w:rPr>
          <w:rFonts w:hint="default" w:ascii="Calibri" w:hAnsi="Calibri" w:eastAsia="Times New Roman" w:cs="Calibri"/>
          <w:sz w:val="20"/>
          <w:szCs w:val="20"/>
        </w:rPr>
        <w:t xml:space="preserve"> and equipped with the 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>DuckDuckGo</w:t>
      </w:r>
      <w:r>
        <w:rPr>
          <w:rFonts w:hint="default" w:ascii="Calibri" w:hAnsi="Calibri" w:eastAsia="Times New Roman" w:cs="Calibri"/>
          <w:sz w:val="20"/>
          <w:szCs w:val="20"/>
        </w:rPr>
        <w:t xml:space="preserve"> search tool.</w:t>
      </w:r>
    </w:p>
    <w:p w14:paraId="5AF2577B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Input: User's research topic.</w:t>
      </w:r>
    </w:p>
    <w:p w14:paraId="56FFCCD4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Tool: DuckDuckGo Search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returns titles, URLs, and content snippets for the top 5 results.</w:t>
      </w:r>
    </w:p>
    <w:p w14:paraId="3B61EA35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Output: A structured list of search results with source URLs.</w:t>
      </w:r>
    </w:p>
    <w:p w14:paraId="2B31A96D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API Key: GROQ_API_KEY_1 (dedicated key for rate limit isolation).</w:t>
      </w:r>
    </w:p>
    <w:p w14:paraId="7AF63156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3.3  Agent 2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Reader Agent</w:t>
      </w:r>
    </w:p>
    <w:p w14:paraId="2E904480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The Reader Agent takes the search results and intelligently selects the most relevant URL, then deep-scrapes its full page content. It uses a three-layer extraction strategy:</w:t>
      </w:r>
    </w:p>
    <w:p w14:paraId="4FD8CE0B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Layer 1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>trafilatura:</w:t>
      </w:r>
      <w:r>
        <w:rPr>
          <w:rFonts w:hint="default" w:ascii="Calibri" w:hAnsi="Calibri" w:eastAsia="Times New Roman" w:cs="Calibri"/>
          <w:sz w:val="20"/>
          <w:szCs w:val="20"/>
        </w:rPr>
        <w:t xml:space="preserve"> Best for news articles and blog posts.</w:t>
      </w:r>
    </w:p>
    <w:p w14:paraId="1AE26F0D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Layer 2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readability-lxml: </w:t>
      </w:r>
      <w:r>
        <w:rPr>
          <w:rFonts w:hint="default" w:ascii="Calibri" w:hAnsi="Calibri" w:eastAsia="Times New Roman" w:cs="Calibri"/>
          <w:sz w:val="20"/>
          <w:szCs w:val="20"/>
        </w:rPr>
        <w:t>Fallback for structured HTML pages.</w:t>
      </w:r>
    </w:p>
    <w:p w14:paraId="0DD31F5D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Layer 3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>BeautifulSoup4:</w:t>
      </w:r>
      <w:r>
        <w:rPr>
          <w:rFonts w:hint="default" w:ascii="Calibri" w:hAnsi="Calibri" w:eastAsia="Times New Roman" w:cs="Calibri"/>
          <w:sz w:val="20"/>
          <w:szCs w:val="20"/>
        </w:rPr>
        <w:t xml:space="preserve"> Final fallback for all other page types.</w:t>
      </w:r>
    </w:p>
    <w:p w14:paraId="36B07236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API Key: GROQ_API_KEY_2.</w:t>
      </w:r>
    </w:p>
    <w:p w14:paraId="6F4C500D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3.4  Agent 3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Writer Agent</w:t>
      </w:r>
    </w:p>
    <w:p w14:paraId="4457CA67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The Writer Agent is implemented as a LangChain LCEL chain (prompt | llm | output parser). It receives the combined search results and scraped content and produces a structured research report with the following sections:</w:t>
      </w:r>
    </w:p>
    <w:p w14:paraId="6D48E8E3">
      <w:pPr>
        <w:pStyle w:val="20"/>
        <w:numPr>
          <w:ilvl w:val="0"/>
          <w:numId w:val="1"/>
        </w:numPr>
        <w:spacing w:before="60" w:after="60" w:line="240" w:lineRule="auto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Introduction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overview of the topic.</w:t>
      </w:r>
    </w:p>
    <w:p w14:paraId="5017087A">
      <w:pPr>
        <w:pStyle w:val="20"/>
        <w:numPr>
          <w:ilvl w:val="0"/>
          <w:numId w:val="1"/>
        </w:numPr>
        <w:spacing w:before="60" w:after="60" w:line="240" w:lineRule="auto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Key Findings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minimum 3 well-explained points with evidence.</w:t>
      </w:r>
    </w:p>
    <w:p w14:paraId="3CEA077B">
      <w:pPr>
        <w:pStyle w:val="20"/>
        <w:numPr>
          <w:ilvl w:val="0"/>
          <w:numId w:val="1"/>
        </w:numPr>
        <w:spacing w:before="60" w:after="60" w:line="240" w:lineRule="auto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Conclusion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summary and implications.</w:t>
      </w:r>
    </w:p>
    <w:p w14:paraId="00484838">
      <w:pPr>
        <w:pStyle w:val="20"/>
        <w:numPr>
          <w:ilvl w:val="0"/>
          <w:numId w:val="1"/>
        </w:numPr>
        <w:spacing w:before="60" w:after="60" w:line="240" w:lineRule="auto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Sources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list of all URLs discovered during research.</w:t>
      </w:r>
    </w:p>
    <w:p w14:paraId="6652757F">
      <w:pPr>
        <w:pStyle w:val="20"/>
        <w:numPr>
          <w:ilvl w:val="0"/>
          <w:numId w:val="1"/>
        </w:numPr>
        <w:spacing w:before="60" w:after="60" w:line="240" w:lineRule="auto"/>
        <w:jc w:val="both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API Key: GROQ_API_KEY_3.</w:t>
      </w:r>
    </w:p>
    <w:p w14:paraId="3A26BB86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3.5  Agent 4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Critic Agent</w:t>
      </w:r>
    </w:p>
    <w:p w14:paraId="2B95C493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The Critic Agent independently reviews the generated report using a fair scoring rubric and provides structured feedback. It scores the report out of 10 based on the following criteria: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360"/>
        <w:gridCol w:w="2000"/>
      </w:tblGrid>
      <w:tr w14:paraId="4A97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195F">
            <w:pPr>
              <w:spacing w:line="240" w:lineRule="auto"/>
              <w:jc w:val="both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Score Range</w:t>
            </w:r>
          </w:p>
        </w:tc>
        <w:tc>
          <w:tcPr>
            <w:tcW w:w="5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0CA5">
            <w:pPr>
              <w:spacing w:line="240" w:lineRule="auto"/>
              <w:jc w:val="both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Criteria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2BBE">
            <w:pPr>
              <w:spacing w:line="240" w:lineRule="auto"/>
              <w:jc w:val="both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Verdict</w:t>
            </w:r>
          </w:p>
        </w:tc>
      </w:tr>
      <w:tr w14:paraId="7B50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102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9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-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10</w:t>
            </w:r>
          </w:p>
        </w:tc>
        <w:tc>
          <w:tcPr>
            <w:tcW w:w="5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9605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Well structured, relevant, covers key points, has sources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6A47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Excellent</w:t>
            </w:r>
          </w:p>
        </w:tc>
      </w:tr>
      <w:tr w14:paraId="196D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296F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7 -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8</w:t>
            </w:r>
          </w:p>
        </w:tc>
        <w:tc>
          <w:tcPr>
            <w:tcW w:w="5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CF3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Good content but missing some depth or sources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B123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Good</w:t>
            </w:r>
          </w:p>
        </w:tc>
      </w:tr>
      <w:tr w14:paraId="4C2E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59CA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5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-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5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1FA2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Relevant but poorly structured or thin content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1372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Fair</w:t>
            </w:r>
          </w:p>
        </w:tc>
      </w:tr>
      <w:tr w14:paraId="52F3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67F3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Below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5</w:t>
            </w:r>
          </w:p>
        </w:tc>
        <w:tc>
          <w:tcPr>
            <w:tcW w:w="5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F19F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Content is completely irrelevant or incorrect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251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Poor</w:t>
            </w:r>
          </w:p>
        </w:tc>
      </w:tr>
    </w:tbl>
    <w:p w14:paraId="1B402405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3.6  Frontend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Streamlit Interface</w:t>
      </w:r>
    </w:p>
    <w:p w14:paraId="4FD5C96F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The system features a modern, dark-themed Streamlit web application with:</w:t>
      </w:r>
    </w:p>
    <w:p w14:paraId="5FE12F6C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A Research Studio tab with real-time pipeline status cards for each agent.</w:t>
      </w:r>
    </w:p>
    <w:p w14:paraId="07D74953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An Agent Flow Diagram tab showing an interactive visual flowchart of the pipeline.</w:t>
      </w:r>
    </w:p>
    <w:p w14:paraId="00385C58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Live status indicators (Waiting / Running / Done) that update as each agent completes.</w:t>
      </w:r>
    </w:p>
    <w:p w14:paraId="09190933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A downloadable Markdown report and formatted critic feedback panel.</w:t>
      </w:r>
    </w:p>
    <w:p w14:paraId="52040C33">
      <w:pPr>
        <w:spacing w:line="240" w:lineRule="auto"/>
        <w:jc w:val="both"/>
        <w:rPr>
          <w:rFonts w:hint="default" w:ascii="Calibri" w:hAnsi="Calibri" w:cs="Calibri"/>
          <w:sz w:val="21"/>
          <w:szCs w:val="21"/>
        </w:rPr>
      </w:pPr>
    </w:p>
    <w:p w14:paraId="5908388E">
      <w:pPr>
        <w:pStyle w:val="2"/>
        <w:spacing w:before="320" w:after="160" w:line="240" w:lineRule="auto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4.  Tools &amp; Technologies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3867C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0783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Tool / Library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D130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BDFF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14:paraId="57D6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2389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LangChain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57FF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AI Framework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EF7C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Provides prompts, output parsers, LCEL chain composition, and tool decorators for building LLM-powered applications.</w:t>
            </w:r>
          </w:p>
        </w:tc>
      </w:tr>
      <w:tr w14:paraId="1791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EC7A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LangGraph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020A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Agent Orchestration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DFC5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Manages the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React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reasoning loop for Agents 1 and 2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-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think, call tool, observe, repeat until final answer.</w:t>
            </w:r>
          </w:p>
        </w:tc>
      </w:tr>
      <w:tr w14:paraId="05C0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8D9A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Groq API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D718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LLM Inference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189F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Free-tier cloud inference API serving the </w:t>
            </w: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16"/>
                <w:szCs w:val="16"/>
              </w:rPr>
              <w:t>llama-3.3-70b-versatile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model at high speed. Four separate keys used for four agents.</w:t>
            </w:r>
          </w:p>
        </w:tc>
      </w:tr>
      <w:tr w14:paraId="209F7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EBEA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LLaMA 3.3 70B Versatile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E6CF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Language Model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FAC5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Meta's state-of-the-art open model with excellent tool-use and reasoning capabilities, hosted on Groq.</w:t>
            </w:r>
          </w:p>
        </w:tc>
      </w:tr>
      <w:tr w14:paraId="3AA5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7464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DuckDuckGo Search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A43C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Web Search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3755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Free, no-API-key-required real-time web search library. Returns titles, URLs and snippets for any query.</w:t>
            </w:r>
          </w:p>
        </w:tc>
      </w:tr>
      <w:tr w14:paraId="481B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B6B7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trafilatura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2ED8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Web Scraping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48CB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Primary content extractor optimized for articles and blogs. Removes boilerplate and returns clean readable text.</w:t>
            </w:r>
          </w:p>
        </w:tc>
      </w:tr>
      <w:tr w14:paraId="5F4F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A581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readability-lxml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61A8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Web Scraping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20B5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Secondary content extractor based on Mozilla's Readability algorithm for structured HTML pages.</w:t>
            </w:r>
          </w:p>
        </w:tc>
      </w:tr>
      <w:tr w14:paraId="5B52E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69F5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BeautifulSoup4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707D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Web Scraping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B673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Tertiary fallback HTML parser that strips scripts, styles, and navigation to extract raw page text.</w:t>
            </w:r>
          </w:p>
        </w:tc>
      </w:tr>
      <w:tr w14:paraId="6665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0DD8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Streamlit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03BE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Web Interface</w:t>
            </w:r>
          </w:p>
        </w:tc>
        <w:tc>
          <w:tcPr>
            <w:tcW w:w="49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3F54">
            <w:pPr>
              <w:spacing w:line="240" w:lineRule="auto"/>
              <w:jc w:val="left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Python framework for building interactive data applications. Used for the frontend UI and pipeline visualization.</w:t>
            </w:r>
          </w:p>
        </w:tc>
      </w:tr>
    </w:tbl>
    <w:p w14:paraId="6754B1F3">
      <w:pPr>
        <w:pStyle w:val="2"/>
        <w:spacing w:before="320" w:after="160" w:line="240" w:lineRule="auto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 xml:space="preserve">5.  Comparison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4"/>
          <w:szCs w:val="24"/>
        </w:rPr>
        <w:t xml:space="preserve"> Our System vs. Existing LLMs</w:t>
      </w:r>
    </w:p>
    <w:p w14:paraId="688FFAC7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Large Language Models such as ChatGPT (GPT-4o), Google Gemini, and Claude offer impressive capabilities but operate fundamentally differently from our multi-agent pipeline. The table below provides a comprehensive comparison:</w:t>
      </w:r>
    </w:p>
    <w:p w14:paraId="447042D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Calibri" w:hAnsi="Calibri" w:cs="Calibri"/>
          <w:sz w:val="20"/>
          <w:szCs w:val="20"/>
        </w:rPr>
      </w:pPr>
      <w:r>
        <w:rPr>
          <w:rStyle w:val="18"/>
          <w:rFonts w:hint="default" w:ascii="Calibri" w:hAnsi="Calibri" w:cs="Calibri"/>
          <w:sz w:val="20"/>
          <w:szCs w:val="20"/>
        </w:rPr>
        <w:t xml:space="preserve">Our System </w:t>
      </w:r>
      <w:r>
        <w:rPr>
          <w:rStyle w:val="18"/>
          <w:rFonts w:hint="default" w:ascii="Calibri" w:hAnsi="Calibri" w:cs="Calibri"/>
          <w:sz w:val="20"/>
          <w:szCs w:val="20"/>
          <w:lang w:val="en-US"/>
        </w:rPr>
        <w:t>-</w:t>
      </w:r>
      <w:r>
        <w:rPr>
          <w:rStyle w:val="18"/>
          <w:rFonts w:hint="default" w:ascii="Calibri" w:hAnsi="Calibri" w:cs="Calibri"/>
          <w:sz w:val="20"/>
          <w:szCs w:val="20"/>
        </w:rPr>
        <w:t xml:space="preserve"> Key Advantages</w:t>
      </w:r>
    </w:p>
    <w:p w14:paraId="01E44A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Multi-Agent Architecture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Four specialized agents each handle one task, ensuring focused and high-quality output at every stage.</w:t>
      </w:r>
    </w:p>
    <w:p w14:paraId="30B95D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Real-Time Web Search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DuckDuckGo integration provides live search results with no API key or cost required.</w:t>
      </w:r>
    </w:p>
    <w:p w14:paraId="3643E0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Deep Page Scraping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Full webpage content is extracted using a three-layer strategy (trafilatura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readability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BeautifulSoup), not just snippets.</w:t>
      </w:r>
    </w:p>
    <w:p w14:paraId="151E8C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Self-Critique and Scoring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A dedicated Critic Agent reviews and scores every report out of 10 with structured feedback.</w:t>
      </w:r>
    </w:p>
    <w:p w14:paraId="00FB72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Fully Customizable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Every agent prompt, tool, and model can be modified without any restrictions.</w:t>
      </w:r>
    </w:p>
    <w:p w14:paraId="2C39BC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Rate Limit Distribution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Four separate API keys across four agents prevent bottlenecks and maximize throughput.</w:t>
      </w:r>
    </w:p>
    <w:p w14:paraId="455A72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100% Free to Run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Built entirely on free-tier tools with zero cost for unlimited personal use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(only per day limit exists)</w:t>
      </w:r>
    </w:p>
    <w:p w14:paraId="1C8596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Open Source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cs="Calibri"/>
          <w:sz w:val="20"/>
          <w:szCs w:val="20"/>
        </w:rPr>
        <w:t xml:space="preserve"> Complete transparency with no black box and no proprietary lock-in.</w:t>
      </w:r>
    </w:p>
    <w:p w14:paraId="37C9FD0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Style w:val="18"/>
          <w:rFonts w:hint="default" w:ascii="Calibri" w:hAnsi="Calibri" w:cs="Calibri"/>
          <w:sz w:val="20"/>
          <w:szCs w:val="20"/>
        </w:rPr>
        <w:t xml:space="preserve">Standard LLMs </w:t>
      </w:r>
      <w:r>
        <w:rPr>
          <w:rStyle w:val="18"/>
          <w:rFonts w:hint="default" w:ascii="Calibri" w:hAnsi="Calibri" w:cs="Calibri"/>
          <w:sz w:val="20"/>
          <w:szCs w:val="20"/>
          <w:lang w:val="en-US"/>
        </w:rPr>
        <w:t>-</w:t>
      </w:r>
      <w:r>
        <w:rPr>
          <w:rStyle w:val="18"/>
          <w:rFonts w:hint="default" w:ascii="Calibri" w:hAnsi="Calibri" w:cs="Calibri"/>
          <w:sz w:val="20"/>
          <w:szCs w:val="20"/>
        </w:rPr>
        <w:t xml:space="preserve"> Limitations</w:t>
      </w:r>
    </w:p>
    <w:p w14:paraId="75257A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Single-model systems handle all tasks without specialization, reducing depth and quality of output.</w:t>
      </w:r>
    </w:p>
    <w:p w14:paraId="0960A8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Web search is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available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but mostly</w:t>
      </w:r>
      <w:r>
        <w:rPr>
          <w:rFonts w:hint="default" w:ascii="Calibri" w:hAnsi="Calibri" w:cs="Calibri"/>
          <w:sz w:val="20"/>
          <w:szCs w:val="20"/>
        </w:rPr>
        <w:t xml:space="preserve"> on paid tiers and free users receive responses based on a knowledge cutoff date.</w:t>
      </w:r>
    </w:p>
    <w:p w14:paraId="102BCF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Content retrieval is limited to short snippets and full page scraping is not supported.</w:t>
      </w:r>
    </w:p>
    <w:p w14:paraId="1B6DE5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No built-in self-evaluation or quality scoring of generated content.</w:t>
      </w:r>
    </w:p>
    <w:p w14:paraId="1BC993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Prompts and system behavior are fixed by the provider with no customization for specific workflows.</w:t>
      </w:r>
    </w:p>
    <w:p w14:paraId="2340CF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All requests share a single API key creating rate limit bottlenecks under heavy use.</w:t>
      </w:r>
    </w:p>
    <w:p w14:paraId="5AA7E8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0"/>
          <w:szCs w:val="20"/>
        </w:rPr>
        <w:t>Advanced features such as web search and longer context require paid subscriptions.</w:t>
      </w:r>
    </w:p>
    <w:p w14:paraId="23F97053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The most significant differentiator is the three-layer web scraping capability. While ChatGPT and Gemini can retrieve search snippets (on paid tiers), they cannot extract the full content of a webpage. Our Reader Agent scrapes entire articles, extracting thousands of words of context that dramatically improves the quality and depth of the final report.</w:t>
      </w:r>
    </w:p>
    <w:p w14:paraId="55CA52B8">
      <w:pPr>
        <w:pStyle w:val="2"/>
        <w:spacing w:before="320" w:after="160"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6.  Cost Analysis &amp; Calculation</w:t>
      </w:r>
    </w:p>
    <w:p w14:paraId="5FE86CA3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6.1  Current Cost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Free Tier</w:t>
      </w:r>
    </w:p>
    <w:p w14:paraId="184B30F2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The current implementation runs entirely on free-tier services. Below is the cost breakdown: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2200"/>
        <w:gridCol w:w="2360"/>
      </w:tblGrid>
      <w:tr w14:paraId="009B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3E17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B4C8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Provider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0A42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Free Tier Limit</w:t>
            </w:r>
          </w:p>
        </w:tc>
        <w:tc>
          <w:tcPr>
            <w:tcW w:w="2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9522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Cost</w:t>
            </w:r>
          </w:p>
        </w:tc>
      </w:tr>
      <w:tr w14:paraId="6374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7D22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LLM Inference (4 agents)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4FB9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Groq Cloud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B885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14,400 req/day per key × 4 keys</w:t>
            </w:r>
          </w:p>
        </w:tc>
        <w:tc>
          <w:tcPr>
            <w:tcW w:w="2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3F58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PKR 0 </w:t>
            </w:r>
          </w:p>
        </w:tc>
      </w:tr>
      <w:tr w14:paraId="770A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78AD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Web Search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4ECA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DuckDuckGo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3179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Unlimited</w:t>
            </w:r>
          </w:p>
        </w:tc>
        <w:tc>
          <w:tcPr>
            <w:tcW w:w="2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30B2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PKR 0 </w:t>
            </w:r>
          </w:p>
        </w:tc>
      </w:tr>
      <w:tr w14:paraId="4920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2320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Web Scraping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90C7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trafilatura / BS4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CAFE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Unlimited</w:t>
            </w:r>
          </w:p>
        </w:tc>
        <w:tc>
          <w:tcPr>
            <w:tcW w:w="2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E15D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PKR 0 </w:t>
            </w:r>
          </w:p>
        </w:tc>
      </w:tr>
      <w:tr w14:paraId="77E8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10F6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Web Hosting (local)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8EB4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Streamlit (localhost)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BC6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Unlimited</w:t>
            </w:r>
          </w:p>
        </w:tc>
        <w:tc>
          <w:tcPr>
            <w:tcW w:w="2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6D4D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PKR 0 </w:t>
            </w:r>
          </w:p>
        </w:tc>
      </w:tr>
      <w:tr w14:paraId="1D55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69A5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Total Current Cost</w:t>
            </w: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5A42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F1BB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</w:p>
        </w:tc>
        <w:tc>
          <w:tcPr>
            <w:tcW w:w="2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9F2E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PKR 0 </w:t>
            </w:r>
          </w:p>
        </w:tc>
      </w:tr>
    </w:tbl>
    <w:p w14:paraId="1C2E3F06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6.2  Production Cost Estimate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If Scaled</w:t>
      </w:r>
    </w:p>
    <w:p w14:paraId="76563DCF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eastAsia="Times New Roman" w:cs="Calibri"/>
          <w:sz w:val="20"/>
          <w:szCs w:val="20"/>
        </w:rPr>
        <w:t>If the system were deployed for production use with paid APIs, the following estimates apply</w:t>
      </w:r>
      <w:r>
        <w:rPr>
          <w:rFonts w:hint="default" w:ascii="Calibri" w:hAnsi="Calibri" w:cs="Calibri"/>
          <w:sz w:val="20"/>
          <w:szCs w:val="20"/>
          <w:lang w:val="en-US"/>
        </w:rPr>
        <w:t>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1800"/>
        <w:gridCol w:w="1800"/>
        <w:gridCol w:w="1560"/>
      </w:tblGrid>
      <w:tr w14:paraId="0AA9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23B8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Model / Service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B8FD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Input Cost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2C4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Output Cost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E869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Est. Monthly (100 queries/day)</w:t>
            </w:r>
          </w:p>
        </w:tc>
        <w:tc>
          <w:tcPr>
            <w:tcW w:w="1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9DC5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FFFFFF"/>
                <w:sz w:val="16"/>
                <w:szCs w:val="16"/>
              </w:rPr>
              <w:t>USD/Month</w:t>
            </w:r>
          </w:p>
        </w:tc>
      </w:tr>
      <w:tr w14:paraId="0EE1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99EF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Groq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-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LLaMA 3.3 70B (Paid)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7598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$0.59 / 1M tokens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6375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$0.79 / 1M tokens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83DB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3M tokens/month</w:t>
            </w:r>
          </w:p>
        </w:tc>
        <w:tc>
          <w:tcPr>
            <w:tcW w:w="1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28B5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=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$4.50</w:t>
            </w:r>
          </w:p>
        </w:tc>
      </w:tr>
      <w:tr w14:paraId="7780C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3F7F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OpenAI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-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GPT-4o (Alternative)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198B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$2.50 / 1M tokens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E4B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$10.00 / 1M tokens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849E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3M tokens/month</w:t>
            </w:r>
          </w:p>
        </w:tc>
        <w:tc>
          <w:tcPr>
            <w:tcW w:w="1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BB85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=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$37.50</w:t>
            </w:r>
          </w:p>
        </w:tc>
      </w:tr>
      <w:tr w14:paraId="2333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07DB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Google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-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Gemini 1.5 Pro (Alt)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484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$1.25 / 1M tokens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AC1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$5.00 / 1M tokens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6230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3M tokens/month</w:t>
            </w:r>
          </w:p>
        </w:tc>
        <w:tc>
          <w:tcPr>
            <w:tcW w:w="1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51CA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=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$18.75</w:t>
            </w:r>
          </w:p>
        </w:tc>
      </w:tr>
      <w:tr w14:paraId="03F6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01E1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Streamlit Cloud (Hosting)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5D88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  <w:lang w:val="en-US"/>
              </w:rPr>
            </w:pPr>
            <w:r>
              <w:rPr>
                <w:rFonts w:hint="default" w:ascii="Calibri" w:hAnsi="Calibri" w:cs="Calibri"/>
                <w:sz w:val="16"/>
                <w:szCs w:val="16"/>
                <w:lang w:val="en-US"/>
              </w:rPr>
              <w:t>-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CA52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  <w:lang w:val="en-US"/>
              </w:rPr>
            </w:pPr>
            <w:r>
              <w:rPr>
                <w:rFonts w:hint="default" w:ascii="Calibri" w:hAnsi="Calibri" w:cs="Calibri"/>
                <w:sz w:val="16"/>
                <w:szCs w:val="16"/>
                <w:lang w:val="en-US"/>
              </w:rPr>
              <w:t>-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A36F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1 app</w:t>
            </w:r>
          </w:p>
        </w:tc>
        <w:tc>
          <w:tcPr>
            <w:tcW w:w="1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64FA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$0 </w:t>
            </w:r>
            <w:r>
              <w:rPr>
                <w:rFonts w:hint="default" w:ascii="Calibri" w:hAnsi="Calibri" w:cs="Calibri"/>
                <w:color w:val="000000"/>
                <w:sz w:val="16"/>
                <w:szCs w:val="16"/>
                <w:lang w:val="en-US"/>
              </w:rPr>
              <w:t>-</w:t>
            </w: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 xml:space="preserve"> $25</w:t>
            </w:r>
          </w:p>
        </w:tc>
      </w:tr>
      <w:tr w14:paraId="1A8D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8B3D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DuckDuckGo Search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8C00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Free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53B6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  <w:lang w:val="en-US"/>
              </w:rPr>
            </w:pPr>
            <w:r>
              <w:rPr>
                <w:rFonts w:hint="default" w:ascii="Calibri" w:hAnsi="Calibri" w:cs="Calibri"/>
                <w:sz w:val="16"/>
                <w:szCs w:val="16"/>
                <w:lang w:val="en-US"/>
              </w:rPr>
              <w:t>-</w:t>
            </w:r>
          </w:p>
        </w:tc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C1EC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Unlimited</w:t>
            </w:r>
          </w:p>
        </w:tc>
        <w:tc>
          <w:tcPr>
            <w:tcW w:w="1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DD99">
            <w:pPr>
              <w:spacing w:line="240" w:lineRule="auto"/>
              <w:jc w:val="left"/>
              <w:rPr>
                <w:rFonts w:hint="default" w:ascii="Calibri" w:hAnsi="Calibri" w:cs="Calibri"/>
                <w:sz w:val="16"/>
                <w:szCs w:val="16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16"/>
                <w:szCs w:val="16"/>
              </w:rPr>
              <w:t>$0</w:t>
            </w:r>
          </w:p>
        </w:tc>
      </w:tr>
    </w:tbl>
    <w:p w14:paraId="0C7EDA4F">
      <w:pPr>
        <w:pStyle w:val="2"/>
        <w:spacing w:before="320" w:after="160" w:line="240" w:lineRule="auto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7.  System Limitations &amp; Future Enhancements</w:t>
      </w:r>
    </w:p>
    <w:p w14:paraId="5A53F8EE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>7.1  Current Limitations</w:t>
      </w:r>
    </w:p>
    <w:p w14:paraId="0A484AF0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Groq's free tier allows 14,400 requests/day per key. Heavy usage may hit limits.</w:t>
      </w:r>
    </w:p>
    <w:p w14:paraId="7492687C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Agent 2 currently scrapes only one URL. Multiple sources would improve report depth.</w:t>
      </w:r>
    </w:p>
    <w:p w14:paraId="01F82618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 xml:space="preserve">The system has no persistent memory between sessions </w:t>
      </w: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 xml:space="preserve"> each query starts fresh.</w:t>
      </w:r>
    </w:p>
    <w:p w14:paraId="495FAD2F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Currently optimized for English-language queries and sources.</w:t>
      </w:r>
    </w:p>
    <w:p w14:paraId="444F321C">
      <w:pPr>
        <w:pStyle w:val="3"/>
        <w:spacing w:before="220" w:after="12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b/>
          <w:bCs/>
          <w:sz w:val="20"/>
          <w:szCs w:val="20"/>
        </w:rPr>
        <w:t>7.2  Future Enhancements</w:t>
      </w:r>
    </w:p>
    <w:p w14:paraId="166B2BA3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Scrape top 3–5 URLs simultaneously using async for richer content.</w:t>
      </w:r>
    </w:p>
    <w:p w14:paraId="075FAC07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Auto-generate APA/IEEE citations from scraped sources.</w:t>
      </w:r>
    </w:p>
    <w:p w14:paraId="421CDE68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Allow downloading the final report as a formatted PDF.</w:t>
      </w:r>
    </w:p>
    <w:p w14:paraId="16DB6D1E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Add LangChain memory to allow follow-up research questions.</w:t>
      </w:r>
    </w:p>
    <w:p w14:paraId="0FE6AA51">
      <w:pPr>
        <w:pStyle w:val="20"/>
        <w:numPr>
          <w:ilvl w:val="0"/>
          <w:numId w:val="1"/>
        </w:numPr>
        <w:spacing w:before="60" w:after="60" w:line="240" w:lineRule="auto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eastAsia="Times New Roman" w:cs="Calibri"/>
          <w:b w:val="0"/>
          <w:bCs w:val="0"/>
          <w:sz w:val="20"/>
          <w:szCs w:val="20"/>
        </w:rPr>
        <w:t>Add a pre-pipeline agent to refine and expand the user's query.</w:t>
      </w:r>
    </w:p>
    <w:p w14:paraId="109B4FA5">
      <w:pPr>
        <w:pStyle w:val="2"/>
        <w:spacing w:before="320" w:after="160" w:line="240" w:lineRule="auto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8.  Conclusion</w:t>
      </w:r>
    </w:p>
    <w:p w14:paraId="5B9A6F14">
      <w:pPr>
        <w:spacing w:before="0" w:after="140" w:line="240" w:lineRule="auto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 xml:space="preserve">The Multi-Agent Research Assistant demonstrates a practical, scalable, and cost-effective application of modern </w:t>
      </w:r>
      <w:r>
        <w:rPr>
          <w:rFonts w:hint="default" w:ascii="Calibri" w:hAnsi="Calibri" w:cs="Calibri"/>
          <w:sz w:val="20"/>
          <w:szCs w:val="20"/>
          <w:lang w:val="en-US"/>
        </w:rPr>
        <w:t>A</w:t>
      </w:r>
      <w:r>
        <w:rPr>
          <w:rFonts w:hint="default" w:ascii="Calibri" w:hAnsi="Calibri" w:eastAsia="Times New Roman" w:cs="Calibri"/>
          <w:sz w:val="20"/>
          <w:szCs w:val="20"/>
        </w:rPr>
        <w:t xml:space="preserve">gentic AI frameworks. By decomposing the research workflow into four specialized agents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b/>
          <w:bCs/>
          <w:sz w:val="20"/>
          <w:szCs w:val="20"/>
        </w:rPr>
        <w:t xml:space="preserve"> Search, Reader, Writer, and Critic </w:t>
      </w:r>
      <w:r>
        <w:rPr>
          <w:rFonts w:hint="default" w:ascii="Calibri" w:hAnsi="Calibri" w:cs="Calibri"/>
          <w:sz w:val="20"/>
          <w:szCs w:val="20"/>
          <w:lang w:val="en-US"/>
        </w:rPr>
        <w:t>-</w:t>
      </w:r>
      <w:r>
        <w:rPr>
          <w:rFonts w:hint="default" w:ascii="Calibri" w:hAnsi="Calibri" w:eastAsia="Times New Roman" w:cs="Calibri"/>
          <w:sz w:val="20"/>
          <w:szCs w:val="20"/>
        </w:rPr>
        <w:t xml:space="preserve"> coordinated through LangGraph's Re</w:t>
      </w:r>
      <w:r>
        <w:rPr>
          <w:rFonts w:hint="default" w:ascii="Calibri" w:hAnsi="Calibri" w:cs="Calibri"/>
          <w:sz w:val="20"/>
          <w:szCs w:val="20"/>
          <w:lang w:val="en-US"/>
        </w:rPr>
        <w:t>a</w:t>
      </w:r>
      <w:r>
        <w:rPr>
          <w:rFonts w:hint="default" w:ascii="Calibri" w:hAnsi="Calibri" w:eastAsia="Times New Roman" w:cs="Calibri"/>
          <w:sz w:val="20"/>
          <w:szCs w:val="20"/>
        </w:rPr>
        <w:t>ct loop and LangChain's chain composition, the system achieves a level of automation, depth, and quality that single-model AI tools cannot match.</w:t>
      </w:r>
    </w:p>
    <w:p w14:paraId="5B85D901">
      <w:pPr>
        <w:spacing w:before="0" w:after="140" w:line="240" w:lineRule="auto"/>
        <w:jc w:val="left"/>
        <w:rPr>
          <w:rFonts w:hint="default" w:ascii="Calibri" w:hAnsi="Calibri" w:eastAsia="Times New Roman" w:cs="Calibri"/>
          <w:sz w:val="20"/>
          <w:szCs w:val="20"/>
        </w:rPr>
      </w:pPr>
      <w:r>
        <w:rPr>
          <w:rFonts w:hint="default" w:ascii="Calibri" w:hAnsi="Calibri" w:eastAsia="Times New Roman" w:cs="Calibri"/>
          <w:sz w:val="20"/>
          <w:szCs w:val="20"/>
        </w:rPr>
        <w:t>The system's key strengths include its real-time web search capability, deep full-page content scraping with three fallback strategies, automated structured report generation, and built-in self-critique with fair scoring. All of this is achieved at zero cost using Groq's free inference tier and DuckDuckGo's free search API.</w:t>
      </w:r>
      <w:r>
        <w:rPr>
          <w:rFonts w:hint="default" w:ascii="Calibri" w:hAnsi="Calibri" w:eastAsia="Times New Roman" w:cs="Calibri"/>
          <w:sz w:val="20"/>
          <w:szCs w:val="20"/>
        </w:rPr>
        <w:br w:type="textWrapping"/>
      </w:r>
    </w:p>
    <w:p w14:paraId="18352AFA">
      <w:pPr>
        <w:spacing w:before="0" w:after="140" w:line="240" w:lineRule="auto"/>
        <w:jc w:val="left"/>
        <w:rPr>
          <w:rFonts w:hint="default" w:ascii="Calibri" w:hAnsi="Calibri" w:eastAsia="Times New Roman" w:cs="Calibri"/>
          <w:sz w:val="20"/>
          <w:szCs w:val="20"/>
          <w:lang w:val="en-US"/>
        </w:rPr>
      </w:pPr>
      <w:r>
        <w:rPr>
          <w:rFonts w:hint="default" w:ascii="Calibri" w:hAnsi="Calibri" w:eastAsia="Times New Roman" w:cs="Calibri"/>
          <w:sz w:val="20"/>
          <w:szCs w:val="20"/>
          <w:lang w:val="en-US"/>
        </w:rPr>
        <w:drawing>
          <wp:inline distT="0" distB="0" distL="114300" distR="114300">
            <wp:extent cx="4680585" cy="3120390"/>
            <wp:effectExtent l="0" t="0" r="13335" b="3810"/>
            <wp:docPr id="3" name="Picture 3" descr="ChatGPT Image May 30, 2026, 02_57_0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May 30, 2026, 02_57_0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260" w:bottom="1440" w:left="126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64C99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913037">
                          <w:pPr>
                            <w:pStyle w:val="12"/>
                            <w:rPr>
                              <w:rFonts w:hint="default" w:ascii="Calibri" w:hAnsi="Calibri" w:cs="Calibri"/>
                            </w:rPr>
                          </w:pPr>
                          <w:r>
                            <w:rPr>
                              <w:rFonts w:hint="default" w:ascii="Calibri" w:hAnsi="Calibri" w:cs="Calibri"/>
                            </w:rPr>
                            <w:fldChar w:fldCharType="begin"/>
                          </w:r>
                          <w:r>
                            <w:rPr>
                              <w:rFonts w:hint="default" w:ascii="Calibri" w:hAnsi="Calibri" w:cs="Calibri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Calibri" w:hAnsi="Calibri" w:cs="Calibri"/>
                            </w:rPr>
                            <w:fldChar w:fldCharType="separate"/>
                          </w:r>
                          <w:r>
                            <w:rPr>
                              <w:rFonts w:hint="default" w:ascii="Calibri" w:hAnsi="Calibri" w:cs="Calibri"/>
                            </w:rPr>
                            <w:t>1</w:t>
                          </w:r>
                          <w:r>
                            <w:rPr>
                              <w:rFonts w:hint="default" w:ascii="Calibri" w:hAnsi="Calibri" w:cs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913037">
                    <w:pPr>
                      <w:pStyle w:val="12"/>
                      <w:rPr>
                        <w:rFonts w:hint="default" w:ascii="Calibri" w:hAnsi="Calibri" w:cs="Calibri"/>
                      </w:rPr>
                    </w:pPr>
                    <w:r>
                      <w:rPr>
                        <w:rFonts w:hint="default" w:ascii="Calibri" w:hAnsi="Calibri" w:cs="Calibri"/>
                      </w:rPr>
                      <w:fldChar w:fldCharType="begin"/>
                    </w:r>
                    <w:r>
                      <w:rPr>
                        <w:rFonts w:hint="default" w:ascii="Calibri" w:hAnsi="Calibri" w:cs="Calibri"/>
                      </w:rPr>
                      <w:instrText xml:space="preserve"> PAGE  \* MERGEFORMAT </w:instrText>
                    </w:r>
                    <w:r>
                      <w:rPr>
                        <w:rFonts w:hint="default" w:ascii="Calibri" w:hAnsi="Calibri" w:cs="Calibri"/>
                      </w:rPr>
                      <w:fldChar w:fldCharType="separate"/>
                    </w:r>
                    <w:r>
                      <w:rPr>
                        <w:rFonts w:hint="default" w:ascii="Calibri" w:hAnsi="Calibri" w:cs="Calibri"/>
                      </w:rPr>
                      <w:t>1</w:t>
                    </w:r>
                    <w:r>
                      <w:rPr>
                        <w:rFonts w:hint="default" w:ascii="Calibri" w:hAnsi="Calibri" w:cs="Calibri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33BA1">
    <w:pPr>
      <w:pBdr>
        <w:top w:val="single" w:color="2E75B6" w:sz="4" w:space="1"/>
      </w:pBdr>
      <w:tabs>
        <w:tab w:val="right" w:pos="902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9913A2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9913A2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eastAsia="Times New Roman" w:cs="Times New Roman"/>
        <w:color w:val="595959"/>
        <w:sz w:val="18"/>
        <w:szCs w:val="18"/>
      </w:rPr>
      <w:t>Agentic AI  |  Dr. Muhammad Farrukh Shahid</w:t>
    </w:r>
    <w:r>
      <w:rPr>
        <w:rFonts w:ascii="Times New Roman" w:hAnsi="Times New Roman" w:eastAsia="Times New Roman" w:cs="Times New Roman"/>
        <w:sz w:val="18"/>
        <w:szCs w:val="18"/>
      </w:rPr>
      <w:tab/>
    </w:r>
    <w:r>
      <w:rPr>
        <w:rFonts w:ascii="Times New Roman" w:hAnsi="Times New Roman" w:eastAsia="Times New Roman" w:cs="Times New Roman"/>
        <w:color w:val="595959"/>
        <w:sz w:val="18"/>
        <w:szCs w:val="18"/>
      </w:rPr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E7F8A">
    <w:pPr>
      <w:pStyle w:val="15"/>
      <w:rPr>
        <w:rFonts w:hint="default" w:ascii="Calibri" w:hAnsi="Calibri" w:cs="Calibri"/>
        <w:lang w:val="en-US"/>
      </w:rPr>
    </w:pPr>
    <w:r>
      <w:rPr>
        <w:rFonts w:hint="default" w:ascii="Calibri" w:hAnsi="Calibri" w:cs="Calibri"/>
        <w:lang w:val="en-US"/>
      </w:rPr>
      <w:t>Agentic AI - Project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EAFCF">
    <w:pPr>
      <w:pBdr>
        <w:bottom w:val="single" w:color="2E75B6" w:sz="4" w:space="1"/>
      </w:pBdr>
      <w:tabs>
        <w:tab w:val="right" w:pos="9026"/>
      </w:tabs>
    </w:pPr>
    <w:r>
      <w:rPr>
        <w:rFonts w:ascii="Times New Roman" w:hAnsi="Times New Roman" w:eastAsia="Times New Roman" w:cs="Times New Roman"/>
        <w:color w:val="595959"/>
        <w:sz w:val="18"/>
        <w:szCs w:val="18"/>
      </w:rPr>
      <w:t>Multi-Agent Research Assistant  |  FAST-NUCES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A85922"/>
    <w:multiLevelType w:val="multilevel"/>
    <w:tmpl w:val="EFA85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11C36D43"/>
    <w:multiLevelType w:val="multilevel"/>
    <w:tmpl w:val="11C36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C44DDD"/>
    <w:rsid w:val="05761D60"/>
    <w:rsid w:val="0A5D6CF8"/>
    <w:rsid w:val="11ED44F6"/>
    <w:rsid w:val="23143199"/>
    <w:rsid w:val="24FE0C59"/>
    <w:rsid w:val="44F71432"/>
    <w:rsid w:val="455C6BD8"/>
    <w:rsid w:val="462C3A2D"/>
    <w:rsid w:val="46913751"/>
    <w:rsid w:val="6ED77165"/>
    <w:rsid w:val="795F17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2E75B6" w:sz="6" w:space="1"/>
      </w:pBdr>
      <w:spacing w:before="320" w:after="160"/>
      <w:outlineLvl w:val="0"/>
    </w:pPr>
    <w:rPr>
      <w:rFonts w:ascii="Times New Roman" w:hAnsi="Times New Roman" w:eastAsia="Times New Roman" w:cs="Times New Roman"/>
      <w:b/>
      <w:bCs/>
      <w:color w:val="0D2D4A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color w:val="1F4E79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basedOn w:val="1"/>
    <w:qFormat/>
    <w:uiPriority w:val="0"/>
    <w:rPr>
      <w:sz w:val="24"/>
      <w:szCs w:val="24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38</TotalTime>
  <ScaleCrop>false</ScaleCrop>
  <LinksUpToDate>false</LinksUpToDate>
  <Application>WPS Office_12.9.0.21555_F1E327BC-269C-435d-A152-05C5408002CA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2026-05-30T17:38:00Z</dcterms:created>
  <dc:creator>Un-named</dc:creator>
  <cp:lastModifiedBy>Mudasir</cp:lastModifiedBy>
  <dcterms:modified xsi:type="dcterms:W3CDTF">2026-05-30T18:28:06Z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1033-12.9.0.21555</vt:lpwstr>
  </property>
  <property fmtid="{D5CDD505-2E9C-101B-9397-08002B2CF9AE}" pid="3" name="ICV">
    <vt:lpwstr>BA26620925794995833204E382F14745_13</vt:lpwstr>
  </property>
</Properties>
</file>