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586BF6A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B146A1B" w14:textId="77777777" w:rsidR="0050578E" w:rsidRPr="0050578E" w:rsidRDefault="0050578E" w:rsidP="0050578E">
      <w:pPr>
        <w:spacing w:before="100" w:beforeAutospacing="1" w:after="100" w:afterAutospacing="1"/>
        <w:outlineLvl w:val="0"/>
        <w:rPr>
          <w:rFonts w:cstheme="minorHAnsi"/>
          <w:b/>
          <w:bCs/>
          <w:kern w:val="36"/>
          <w:sz w:val="48"/>
          <w:szCs w:val="48"/>
        </w:rPr>
      </w:pPr>
      <w:bookmarkStart w:id="0" w:name="OLE_LINK2"/>
      <w:r w:rsidRPr="0050578E">
        <w:rPr>
          <w:rFonts w:cstheme="minorHAnsi"/>
          <w:b/>
          <w:bCs/>
          <w:kern w:val="36"/>
          <w:sz w:val="48"/>
          <w:szCs w:val="48"/>
        </w:rPr>
        <w:t xml:space="preserve">0 FX Debit Card </w:t>
      </w:r>
      <w:bookmarkEnd w:id="0"/>
      <w:r w:rsidRPr="0050578E">
        <w:rPr>
          <w:rFonts w:cstheme="minorHAnsi"/>
          <w:b/>
          <w:bCs/>
          <w:kern w:val="36"/>
          <w:sz w:val="48"/>
          <w:szCs w:val="48"/>
        </w:rPr>
        <w:t>– Product Requirement Document</w:t>
      </w:r>
    </w:p>
    <w:p w14:paraId="0A37501D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7D52D76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DF90A09" w14:textId="77777777" w:rsidR="0050578E" w:rsidRPr="0050578E" w:rsidRDefault="0050578E" w:rsidP="0050578E">
      <w:pPr>
        <w:spacing w:before="100" w:beforeAutospacing="1" w:after="100" w:afterAutospacing="1"/>
        <w:outlineLvl w:val="2"/>
        <w:rPr>
          <w:rFonts w:cstheme="minorHAnsi"/>
          <w:b/>
          <w:bCs/>
          <w:sz w:val="27"/>
          <w:szCs w:val="27"/>
        </w:rPr>
      </w:pPr>
      <w:r w:rsidRPr="0050578E">
        <w:rPr>
          <w:rFonts w:cstheme="minorHAnsi"/>
          <w:b/>
          <w:bCs/>
          <w:sz w:val="27"/>
          <w:szCs w:val="27"/>
        </w:rPr>
        <w:t>Product Brief</w:t>
      </w:r>
    </w:p>
    <w:p w14:paraId="51DE1064" w14:textId="77777777" w:rsidR="0050578E" w:rsidRPr="0050578E" w:rsidRDefault="0050578E" w:rsidP="0050578E">
      <w:p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The </w:t>
      </w:r>
      <w:r w:rsidRPr="0050578E">
        <w:rPr>
          <w:rFonts w:cstheme="minorHAnsi"/>
          <w:b/>
          <w:bCs/>
        </w:rPr>
        <w:t>Zero FX Debit Card</w:t>
      </w:r>
      <w:r w:rsidRPr="0050578E">
        <w:rPr>
          <w:rFonts w:cstheme="minorHAnsi"/>
        </w:rPr>
        <w:t xml:space="preserve"> is a debit card variant enabled for both domestic and international usage, across </w:t>
      </w:r>
      <w:r w:rsidRPr="0050578E">
        <w:rPr>
          <w:rFonts w:cstheme="minorHAnsi"/>
          <w:b/>
          <w:bCs/>
        </w:rPr>
        <w:t>E-commerce, ATM, and POS (including contactless transactions)</w:t>
      </w:r>
      <w:r w:rsidRPr="0050578E">
        <w:rPr>
          <w:rFonts w:cstheme="minorHAnsi"/>
        </w:rPr>
        <w:t>.</w:t>
      </w:r>
    </w:p>
    <w:p w14:paraId="2F22F206" w14:textId="77777777" w:rsidR="0050578E" w:rsidRPr="0050578E" w:rsidRDefault="0050578E" w:rsidP="0050578E">
      <w:p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Its key differentiator is </w:t>
      </w:r>
      <w:r w:rsidRPr="0050578E">
        <w:rPr>
          <w:rFonts w:cstheme="minorHAnsi"/>
          <w:b/>
          <w:bCs/>
        </w:rPr>
        <w:t>zero markup on international transactions</w:t>
      </w:r>
      <w:r w:rsidRPr="0050578E">
        <w:rPr>
          <w:rFonts w:cstheme="minorHAnsi"/>
        </w:rPr>
        <w:t xml:space="preserve"> (i.e., no currency conversion charges).</w:t>
      </w:r>
    </w:p>
    <w:p w14:paraId="15F6683E" w14:textId="77777777" w:rsidR="0050578E" w:rsidRPr="0050578E" w:rsidRDefault="0050578E" w:rsidP="0050578E">
      <w:p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The card will be linked to the customer’s </w:t>
      </w:r>
      <w:r w:rsidRPr="0050578E">
        <w:rPr>
          <w:rFonts w:cstheme="minorHAnsi"/>
          <w:b/>
          <w:bCs/>
        </w:rPr>
        <w:t>Airtel Payments Bank Savings Account</w:t>
      </w:r>
      <w:r w:rsidRPr="0050578E">
        <w:rPr>
          <w:rFonts w:cstheme="minorHAnsi"/>
        </w:rPr>
        <w:t>, allowing seamless domestic and international payments.</w:t>
      </w:r>
    </w:p>
    <w:p w14:paraId="5DAB6C7B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2E0A7EE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B6DF8D9" w14:textId="77777777" w:rsidR="0050578E" w:rsidRPr="0050578E" w:rsidRDefault="0050578E" w:rsidP="0050578E">
      <w:pPr>
        <w:spacing w:before="100" w:beforeAutospacing="1" w:after="100" w:afterAutospacing="1"/>
        <w:outlineLvl w:val="2"/>
        <w:rPr>
          <w:rFonts w:cstheme="minorHAnsi"/>
          <w:b/>
          <w:bCs/>
          <w:sz w:val="27"/>
          <w:szCs w:val="27"/>
        </w:rPr>
      </w:pPr>
      <w:r w:rsidRPr="0050578E">
        <w:rPr>
          <w:rFonts w:cstheme="minorHAnsi"/>
          <w:b/>
          <w:bCs/>
          <w:sz w:val="27"/>
          <w:szCs w:val="27"/>
        </w:rPr>
        <w:t>Project Scope</w:t>
      </w:r>
    </w:p>
    <w:p w14:paraId="52A8D339" w14:textId="77777777" w:rsidR="0050578E" w:rsidRPr="0050578E" w:rsidRDefault="0050578E" w:rsidP="0050578E">
      <w:p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  <w:b/>
          <w:bCs/>
        </w:rPr>
        <w:t>What we are doing</w:t>
      </w:r>
    </w:p>
    <w:p w14:paraId="5FC39316" w14:textId="77777777" w:rsidR="0050578E" w:rsidRPr="0050578E" w:rsidRDefault="0050578E" w:rsidP="00365087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Introducing a new debit card variant with international transaction capability.</w:t>
      </w:r>
    </w:p>
    <w:p w14:paraId="2C807827" w14:textId="77777777" w:rsidR="0050578E" w:rsidRPr="0050578E" w:rsidRDefault="0050578E" w:rsidP="00365087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Enabling </w:t>
      </w:r>
      <w:r w:rsidRPr="0050578E">
        <w:rPr>
          <w:rFonts w:cstheme="minorHAnsi"/>
          <w:b/>
          <w:bCs/>
        </w:rPr>
        <w:t>0 FX markup charges</w:t>
      </w:r>
      <w:r w:rsidRPr="0050578E">
        <w:rPr>
          <w:rFonts w:cstheme="minorHAnsi"/>
        </w:rPr>
        <w:t xml:space="preserve"> on all international transactions.</w:t>
      </w:r>
    </w:p>
    <w:p w14:paraId="136F14B9" w14:textId="77777777" w:rsidR="0050578E" w:rsidRPr="0050578E" w:rsidRDefault="0050578E" w:rsidP="0050578E">
      <w:p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  <w:b/>
          <w:bCs/>
        </w:rPr>
        <w:t>Why we are doing it</w:t>
      </w:r>
    </w:p>
    <w:p w14:paraId="08F7BF48" w14:textId="77777777" w:rsidR="0050578E" w:rsidRPr="0050578E" w:rsidRDefault="0050578E" w:rsidP="00365087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To provide customers with a product that supports international transactions without additional charges.</w:t>
      </w:r>
    </w:p>
    <w:p w14:paraId="463A684A" w14:textId="77777777" w:rsidR="0050578E" w:rsidRPr="0050578E" w:rsidRDefault="0050578E" w:rsidP="00365087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To create an additional revenue stream for the bank.</w:t>
      </w:r>
    </w:p>
    <w:p w14:paraId="0EBA3859" w14:textId="77777777" w:rsidR="0050578E" w:rsidRPr="0050578E" w:rsidRDefault="0050578E" w:rsidP="00365087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To enhance convenience by allowing customers to carry </w:t>
      </w:r>
      <w:r w:rsidRPr="0050578E">
        <w:rPr>
          <w:rFonts w:cstheme="minorHAnsi"/>
          <w:b/>
          <w:bCs/>
        </w:rPr>
        <w:t>one card for both domestic and international use cases</w:t>
      </w:r>
      <w:r w:rsidRPr="0050578E">
        <w:rPr>
          <w:rFonts w:cstheme="minorHAnsi"/>
        </w:rPr>
        <w:t>.</w:t>
      </w:r>
    </w:p>
    <w:p w14:paraId="14677383" w14:textId="77777777" w:rsidR="0050578E" w:rsidRPr="0050578E" w:rsidRDefault="0050578E" w:rsidP="0050578E">
      <w:p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  <w:b/>
          <w:bCs/>
        </w:rPr>
        <w:t>Key Metrics</w:t>
      </w:r>
    </w:p>
    <w:p w14:paraId="6715281B" w14:textId="77777777" w:rsidR="0050578E" w:rsidRPr="0050578E" w:rsidRDefault="0050578E" w:rsidP="00365087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Number of debit cards sold per month.</w:t>
      </w:r>
    </w:p>
    <w:p w14:paraId="37E89DC7" w14:textId="77777777" w:rsidR="0050578E" w:rsidRPr="0050578E" w:rsidRDefault="0050578E" w:rsidP="00365087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Number of domestic and international transactions across use cases.</w:t>
      </w:r>
    </w:p>
    <w:p w14:paraId="02EB378F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4C12CB4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5F892BA" w14:textId="77777777" w:rsidR="0050578E" w:rsidRPr="0050578E" w:rsidRDefault="0050578E" w:rsidP="0050578E">
      <w:pPr>
        <w:spacing w:before="100" w:beforeAutospacing="1" w:after="100" w:afterAutospacing="1"/>
        <w:outlineLvl w:val="2"/>
        <w:rPr>
          <w:rFonts w:cstheme="minorHAnsi"/>
          <w:b/>
          <w:bCs/>
          <w:sz w:val="27"/>
          <w:szCs w:val="27"/>
        </w:rPr>
      </w:pPr>
      <w:r w:rsidRPr="0050578E">
        <w:rPr>
          <w:rFonts w:cstheme="minorHAnsi"/>
          <w:b/>
          <w:bCs/>
          <w:sz w:val="27"/>
          <w:szCs w:val="27"/>
        </w:rPr>
        <w:t>User Journey</w:t>
      </w:r>
    </w:p>
    <w:p w14:paraId="6BD49C22" w14:textId="77777777" w:rsidR="0050578E" w:rsidRPr="0050578E" w:rsidRDefault="0050578E" w:rsidP="0050578E">
      <w:p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  <w:b/>
          <w:bCs/>
        </w:rPr>
        <w:lastRenderedPageBreak/>
        <w:t>1) Debit Card Purchase</w:t>
      </w:r>
    </w:p>
    <w:p w14:paraId="7A0A8562" w14:textId="77777777" w:rsidR="0050578E" w:rsidRPr="0050578E" w:rsidRDefault="0050578E" w:rsidP="00365087">
      <w:pPr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  <w:b/>
          <w:bCs/>
        </w:rPr>
        <w:t>New to Bank Customers</w:t>
      </w:r>
    </w:p>
    <w:p w14:paraId="12F0EDC8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Access Debit Card section on the Airtel Thanks App.</w:t>
      </w:r>
    </w:p>
    <w:p w14:paraId="42721EAA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View and select the </w:t>
      </w:r>
      <w:r w:rsidRPr="0050578E">
        <w:rPr>
          <w:rFonts w:cstheme="minorHAnsi"/>
          <w:b/>
          <w:bCs/>
        </w:rPr>
        <w:t>0 FX Debit Card</w:t>
      </w:r>
      <w:r w:rsidRPr="0050578E">
        <w:rPr>
          <w:rFonts w:cstheme="minorHAnsi"/>
        </w:rPr>
        <w:t xml:space="preserve"> option.</w:t>
      </w:r>
    </w:p>
    <w:p w14:paraId="418D0E28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Multi-card purchase flow enabled within Debit Card section.</w:t>
      </w:r>
    </w:p>
    <w:p w14:paraId="5F3156C6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Summary page to display card proposition, offers, FAQs, and T&amp;Cs.</w:t>
      </w:r>
    </w:p>
    <w:p w14:paraId="43933BB6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Customer to confirm delivery address (fetched from CBS or newly provided).</w:t>
      </w:r>
    </w:p>
    <w:p w14:paraId="012FA71E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Customer must accept T&amp;Cs before proceeding.</w:t>
      </w:r>
    </w:p>
    <w:p w14:paraId="4E06F9CB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“Pay Now” CTA leads to checkout.</w:t>
      </w:r>
    </w:p>
    <w:p w14:paraId="3D22779A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Travel insurance add-on available; nominee and T&amp;C details to be fetched/collected if not already present.</w:t>
      </w:r>
    </w:p>
    <w:p w14:paraId="48661FD7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PAN card mandatory for purchase; to be collected if not updated in system.</w:t>
      </w:r>
    </w:p>
    <w:p w14:paraId="4572083A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Checkout completed with MPIN authentication.</w:t>
      </w:r>
    </w:p>
    <w:p w14:paraId="5FAAC548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Success screen with </w:t>
      </w:r>
      <w:r w:rsidRPr="0050578E">
        <w:rPr>
          <w:rFonts w:cstheme="minorHAnsi"/>
          <w:b/>
          <w:bCs/>
        </w:rPr>
        <w:t>payment confirmation</w:t>
      </w:r>
      <w:r w:rsidRPr="0050578E">
        <w:rPr>
          <w:rFonts w:cstheme="minorHAnsi"/>
        </w:rPr>
        <w:t xml:space="preserve"> and </w:t>
      </w:r>
      <w:r w:rsidRPr="0050578E">
        <w:rPr>
          <w:rFonts w:cstheme="minorHAnsi"/>
          <w:b/>
          <w:bCs/>
        </w:rPr>
        <w:t>Track Order</w:t>
      </w:r>
      <w:r w:rsidRPr="0050578E">
        <w:rPr>
          <w:rFonts w:cstheme="minorHAnsi"/>
        </w:rPr>
        <w:t xml:space="preserve"> option.</w:t>
      </w:r>
    </w:p>
    <w:p w14:paraId="605424CA" w14:textId="77777777" w:rsidR="0050578E" w:rsidRPr="0050578E" w:rsidRDefault="0050578E" w:rsidP="00365087">
      <w:pPr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  <w:b/>
          <w:bCs/>
        </w:rPr>
        <w:t>Existing Customers</w:t>
      </w:r>
    </w:p>
    <w:p w14:paraId="5341B13D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Shown upgrade option to 0 FX Debit Card.</w:t>
      </w:r>
    </w:p>
    <w:p w14:paraId="3C1B803B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Existing debit card will be cancelled and replaced with new 0 FX Debit Card.</w:t>
      </w:r>
    </w:p>
    <w:p w14:paraId="73162FA0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Customer communication to highlight “Upgrade”.</w:t>
      </w:r>
    </w:p>
    <w:p w14:paraId="02A37B05" w14:textId="77777777" w:rsidR="0050578E" w:rsidRPr="0050578E" w:rsidRDefault="0050578E" w:rsidP="00365087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Price adjustment if upgrade is within 11 months of previous card issuance.</w:t>
      </w:r>
    </w:p>
    <w:p w14:paraId="6A05A809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1AE12FF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819E919" w14:textId="77777777" w:rsidR="0050578E" w:rsidRPr="0050578E" w:rsidRDefault="0050578E" w:rsidP="0050578E">
      <w:p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  <w:b/>
          <w:bCs/>
        </w:rPr>
        <w:t>2) Track Order</w:t>
      </w:r>
    </w:p>
    <w:p w14:paraId="61AB8881" w14:textId="77777777" w:rsidR="0050578E" w:rsidRPr="0050578E" w:rsidRDefault="0050578E" w:rsidP="00365087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Post successful order, customer can track delivery via Debit Card section in the app.</w:t>
      </w:r>
    </w:p>
    <w:p w14:paraId="1E3AA206" w14:textId="77777777" w:rsidR="0050578E" w:rsidRPr="0050578E" w:rsidRDefault="0050578E" w:rsidP="00365087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Dedicated </w:t>
      </w:r>
      <w:r w:rsidRPr="0050578E">
        <w:rPr>
          <w:rFonts w:cstheme="minorHAnsi"/>
          <w:b/>
          <w:bCs/>
        </w:rPr>
        <w:t>Track Order CTA</w:t>
      </w:r>
      <w:r w:rsidRPr="0050578E">
        <w:rPr>
          <w:rFonts w:cstheme="minorHAnsi"/>
        </w:rPr>
        <w:t xml:space="preserve"> available.</w:t>
      </w:r>
    </w:p>
    <w:p w14:paraId="4DD88B0B" w14:textId="77777777" w:rsidR="0050578E" w:rsidRPr="0050578E" w:rsidRDefault="0050578E" w:rsidP="0050578E">
      <w:p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  <w:b/>
          <w:bCs/>
        </w:rPr>
        <w:t>3) Manage Debit Card</w:t>
      </w:r>
    </w:p>
    <w:p w14:paraId="15F46741" w14:textId="77777777" w:rsidR="0050578E" w:rsidRPr="0050578E" w:rsidRDefault="0050578E" w:rsidP="00365087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Debit card deactivated by default for all use cases.</w:t>
      </w:r>
    </w:p>
    <w:p w14:paraId="0E894549" w14:textId="77777777" w:rsidR="0050578E" w:rsidRPr="0050578E" w:rsidRDefault="0050578E" w:rsidP="00365087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Customers to be notified to enable use cases (domestic and international) before transactions.</w:t>
      </w:r>
    </w:p>
    <w:p w14:paraId="1F917D40" w14:textId="77777777" w:rsidR="0050578E" w:rsidRPr="0050578E" w:rsidRDefault="0050578E" w:rsidP="00365087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Separate management of domestic and international use cases (E-com, ATM, POS, Contactless).</w:t>
      </w:r>
    </w:p>
    <w:p w14:paraId="149B58FC" w14:textId="77777777" w:rsidR="0050578E" w:rsidRPr="0050578E" w:rsidRDefault="0050578E" w:rsidP="00365087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PIN set required to activate ATM and POS transactions.</w:t>
      </w:r>
    </w:p>
    <w:p w14:paraId="757A7448" w14:textId="77777777" w:rsidR="0050578E" w:rsidRPr="0050578E" w:rsidRDefault="0050578E" w:rsidP="00365087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Customers can:</w:t>
      </w:r>
    </w:p>
    <w:p w14:paraId="2FA345B9" w14:textId="77777777" w:rsidR="0050578E" w:rsidRPr="0050578E" w:rsidRDefault="0050578E" w:rsidP="00365087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Activate/deactivate card.</w:t>
      </w:r>
    </w:p>
    <w:p w14:paraId="31BDCB32" w14:textId="77777777" w:rsidR="0050578E" w:rsidRPr="0050578E" w:rsidRDefault="0050578E" w:rsidP="00365087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Manage transaction limits.</w:t>
      </w:r>
    </w:p>
    <w:p w14:paraId="3FA7C113" w14:textId="77777777" w:rsidR="0050578E" w:rsidRPr="0050578E" w:rsidRDefault="0050578E" w:rsidP="00365087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Set/change PIN.</w:t>
      </w:r>
    </w:p>
    <w:p w14:paraId="67248A38" w14:textId="77777777" w:rsidR="0050578E" w:rsidRPr="0050578E" w:rsidRDefault="0050578E" w:rsidP="00365087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Temporarily or permanently block the card.</w:t>
      </w:r>
    </w:p>
    <w:p w14:paraId="039D5B9C" w14:textId="77777777" w:rsidR="0050578E" w:rsidRPr="0050578E" w:rsidRDefault="0050578E" w:rsidP="00365087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Clear confirmation (toast/bottom sheet/popup) to be shown for all actions.</w:t>
      </w:r>
    </w:p>
    <w:p w14:paraId="5A39BBE3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55881FB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5931941" w14:textId="77777777" w:rsidR="0050578E" w:rsidRPr="0050578E" w:rsidRDefault="0050578E" w:rsidP="0050578E">
      <w:pPr>
        <w:spacing w:before="100" w:beforeAutospacing="1" w:after="100" w:afterAutospacing="1"/>
        <w:outlineLvl w:val="2"/>
        <w:rPr>
          <w:rFonts w:cstheme="minorHAnsi"/>
          <w:b/>
          <w:bCs/>
          <w:sz w:val="27"/>
          <w:szCs w:val="27"/>
        </w:rPr>
      </w:pPr>
      <w:r w:rsidRPr="0050578E">
        <w:rPr>
          <w:rFonts w:cstheme="minorHAnsi"/>
          <w:b/>
          <w:bCs/>
          <w:sz w:val="27"/>
          <w:szCs w:val="27"/>
        </w:rPr>
        <w:t>Important Considerations</w:t>
      </w:r>
    </w:p>
    <w:p w14:paraId="0F3B4420" w14:textId="77777777" w:rsidR="0050578E" w:rsidRPr="0050578E" w:rsidRDefault="0050578E" w:rsidP="00365087">
      <w:pPr>
        <w:numPr>
          <w:ilvl w:val="0"/>
          <w:numId w:val="7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lastRenderedPageBreak/>
        <w:t xml:space="preserve">One customer eligible for </w:t>
      </w:r>
      <w:r w:rsidRPr="0050578E">
        <w:rPr>
          <w:rFonts w:cstheme="minorHAnsi"/>
          <w:b/>
          <w:bCs/>
        </w:rPr>
        <w:t>one debit card per network</w:t>
      </w:r>
      <w:r w:rsidRPr="0050578E">
        <w:rPr>
          <w:rFonts w:cstheme="minorHAnsi"/>
        </w:rPr>
        <w:t xml:space="preserve"> (Mastercard Insta or Personalized).</w:t>
      </w:r>
    </w:p>
    <w:p w14:paraId="20369E90" w14:textId="77777777" w:rsidR="0050578E" w:rsidRPr="0050578E" w:rsidRDefault="0050578E" w:rsidP="00365087">
      <w:pPr>
        <w:numPr>
          <w:ilvl w:val="0"/>
          <w:numId w:val="7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Wearables remain separate products.</w:t>
      </w:r>
    </w:p>
    <w:p w14:paraId="3922458A" w14:textId="77777777" w:rsidR="0050578E" w:rsidRPr="0050578E" w:rsidRDefault="0050578E" w:rsidP="00365087">
      <w:pPr>
        <w:numPr>
          <w:ilvl w:val="0"/>
          <w:numId w:val="7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Transaction limit thresholds (annual) to be communicated to customers.</w:t>
      </w:r>
    </w:p>
    <w:p w14:paraId="4F0B3CAF" w14:textId="6A5CC6B8" w:rsidR="0050578E" w:rsidRPr="0050578E" w:rsidRDefault="0050578E" w:rsidP="6569539A">
      <w:pPr>
        <w:numPr>
          <w:ilvl w:val="0"/>
          <w:numId w:val="7"/>
        </w:numPr>
        <w:spacing w:before="100" w:beforeAutospacing="1" w:after="100" w:afterAutospacing="1"/>
      </w:pPr>
      <w:r w:rsidRPr="6569539A">
        <w:rPr>
          <w:rFonts w:cstheme="minorBidi"/>
        </w:rPr>
        <w:t xml:space="preserve">Card issuance/modulation via </w:t>
      </w:r>
      <w:r w:rsidRPr="6569539A">
        <w:rPr>
          <w:rFonts w:cstheme="minorBidi"/>
          <w:b/>
          <w:bCs/>
        </w:rPr>
        <w:t>EN stack</w:t>
      </w:r>
      <w:r w:rsidRPr="6569539A">
        <w:rPr>
          <w:rFonts w:cstheme="minorBidi"/>
        </w:rPr>
        <w:t xml:space="preserve">; customers </w:t>
      </w:r>
      <w:r w:rsidR="43571186" w:rsidRPr="6569539A">
        <w:rPr>
          <w:rFonts w:cstheme="minorBidi"/>
        </w:rPr>
        <w:t xml:space="preserve">previously onboarded </w:t>
      </w:r>
      <w:r w:rsidRPr="6569539A">
        <w:rPr>
          <w:rFonts w:cstheme="minorBidi"/>
        </w:rPr>
        <w:t>on MTPL stack to also be eligible.</w:t>
      </w:r>
    </w:p>
    <w:p w14:paraId="41C8F396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6A720D9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DF752EF" w14:textId="77777777" w:rsidR="0050578E" w:rsidRPr="0050578E" w:rsidRDefault="0050578E" w:rsidP="0050578E">
      <w:pPr>
        <w:spacing w:before="100" w:beforeAutospacing="1" w:after="100" w:afterAutospacing="1"/>
        <w:outlineLvl w:val="2"/>
        <w:rPr>
          <w:rFonts w:cstheme="minorHAnsi"/>
          <w:b/>
          <w:bCs/>
          <w:sz w:val="27"/>
          <w:szCs w:val="27"/>
        </w:rPr>
      </w:pPr>
      <w:r w:rsidRPr="0050578E">
        <w:rPr>
          <w:rFonts w:cstheme="minorHAnsi"/>
          <w:b/>
          <w:bCs/>
          <w:sz w:val="27"/>
          <w:szCs w:val="27"/>
        </w:rPr>
        <w:t>Card Issuance &amp; Management</w:t>
      </w:r>
    </w:p>
    <w:p w14:paraId="3F817EEA" w14:textId="77777777" w:rsidR="0050578E" w:rsidRPr="0050578E" w:rsidRDefault="0050578E" w:rsidP="00365087">
      <w:pPr>
        <w:numPr>
          <w:ilvl w:val="0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Personalized debit cards to be issued in 2 variants via Mastercard:</w:t>
      </w:r>
    </w:p>
    <w:p w14:paraId="58BD5C4E" w14:textId="77777777" w:rsidR="0050578E" w:rsidRPr="0050578E" w:rsidRDefault="0050578E" w:rsidP="00365087">
      <w:pPr>
        <w:numPr>
          <w:ilvl w:val="1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Regular Debit Card (with FX markup) – BIN 529145, Program Code: MPD.</w:t>
      </w:r>
    </w:p>
    <w:p w14:paraId="59330BC5" w14:textId="77777777" w:rsidR="0050578E" w:rsidRPr="0050578E" w:rsidRDefault="0050578E" w:rsidP="00365087">
      <w:pPr>
        <w:numPr>
          <w:ilvl w:val="1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0 FX Debit Card – new BIN (to be shared), Program Code: MWD.</w:t>
      </w:r>
    </w:p>
    <w:p w14:paraId="50A98F9D" w14:textId="77777777" w:rsidR="0050578E" w:rsidRPr="0050578E" w:rsidRDefault="0050578E" w:rsidP="00365087">
      <w:pPr>
        <w:numPr>
          <w:ilvl w:val="0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EN to provision international </w:t>
      </w:r>
      <w:proofErr w:type="spellStart"/>
      <w:r w:rsidRPr="0050578E">
        <w:rPr>
          <w:rFonts w:cstheme="minorHAnsi"/>
        </w:rPr>
        <w:t>txn</w:t>
      </w:r>
      <w:proofErr w:type="spellEnd"/>
      <w:r w:rsidRPr="0050578E">
        <w:rPr>
          <w:rFonts w:cstheme="minorHAnsi"/>
        </w:rPr>
        <w:t xml:space="preserve"> limits and manage use cases by program code.</w:t>
      </w:r>
    </w:p>
    <w:p w14:paraId="15D832EE" w14:textId="77777777" w:rsidR="0050578E" w:rsidRPr="0050578E" w:rsidRDefault="0050578E" w:rsidP="00365087">
      <w:pPr>
        <w:numPr>
          <w:ilvl w:val="0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  <w:b/>
          <w:bCs/>
        </w:rPr>
        <w:t>Digital/Virtual card</w:t>
      </w:r>
      <w:r w:rsidRPr="0050578E">
        <w:rPr>
          <w:rFonts w:cstheme="minorHAnsi"/>
        </w:rPr>
        <w:t xml:space="preserve"> issued instantly; physical card dispatched via vendor.</w:t>
      </w:r>
    </w:p>
    <w:p w14:paraId="09C4D93F" w14:textId="77777777" w:rsidR="0050578E" w:rsidRPr="0050578E" w:rsidRDefault="0050578E" w:rsidP="00365087">
      <w:pPr>
        <w:numPr>
          <w:ilvl w:val="0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Bank to call EN APIs with customer details for card issuance and lifecycle management.</w:t>
      </w:r>
    </w:p>
    <w:p w14:paraId="2BC52F0B" w14:textId="77777777" w:rsidR="0050578E" w:rsidRPr="0050578E" w:rsidRDefault="0050578E" w:rsidP="00365087">
      <w:pPr>
        <w:numPr>
          <w:ilvl w:val="0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Digital cards to support:</w:t>
      </w:r>
    </w:p>
    <w:p w14:paraId="0E2FA01A" w14:textId="77777777" w:rsidR="0050578E" w:rsidRPr="0050578E" w:rsidRDefault="0050578E" w:rsidP="00365087">
      <w:pPr>
        <w:numPr>
          <w:ilvl w:val="1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Tokenization.</w:t>
      </w:r>
    </w:p>
    <w:p w14:paraId="6F2622EE" w14:textId="77777777" w:rsidR="0050578E" w:rsidRPr="0050578E" w:rsidRDefault="0050578E" w:rsidP="00365087">
      <w:pPr>
        <w:numPr>
          <w:ilvl w:val="1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PIN set.</w:t>
      </w:r>
    </w:p>
    <w:p w14:paraId="7ED4D0AC" w14:textId="77777777" w:rsidR="0050578E" w:rsidRPr="0050578E" w:rsidRDefault="0050578E" w:rsidP="00365087">
      <w:pPr>
        <w:numPr>
          <w:ilvl w:val="1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Temporary block/unblock.</w:t>
      </w:r>
    </w:p>
    <w:p w14:paraId="7DC13940" w14:textId="77777777" w:rsidR="0050578E" w:rsidRPr="0050578E" w:rsidRDefault="0050578E" w:rsidP="00365087">
      <w:pPr>
        <w:numPr>
          <w:ilvl w:val="1"/>
          <w:numId w:val="8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Permanent cancellation.</w:t>
      </w:r>
    </w:p>
    <w:p w14:paraId="72A3D3EC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2657BE3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344600" w14:textId="77777777" w:rsidR="0050578E" w:rsidRPr="0050578E" w:rsidRDefault="0050578E" w:rsidP="0050578E">
      <w:pPr>
        <w:spacing w:before="100" w:beforeAutospacing="1" w:after="100" w:afterAutospacing="1"/>
        <w:outlineLvl w:val="2"/>
        <w:rPr>
          <w:rFonts w:cstheme="minorHAnsi"/>
          <w:b/>
          <w:bCs/>
          <w:sz w:val="27"/>
          <w:szCs w:val="27"/>
        </w:rPr>
      </w:pPr>
      <w:r w:rsidRPr="0050578E">
        <w:rPr>
          <w:rFonts w:cstheme="minorHAnsi"/>
          <w:b/>
          <w:bCs/>
          <w:sz w:val="27"/>
          <w:szCs w:val="27"/>
        </w:rPr>
        <w:t>Personalization</w:t>
      </w:r>
    </w:p>
    <w:p w14:paraId="42BDF692" w14:textId="77777777" w:rsidR="0050578E" w:rsidRPr="0050578E" w:rsidRDefault="0050578E" w:rsidP="00365087">
      <w:pPr>
        <w:numPr>
          <w:ilvl w:val="0"/>
          <w:numId w:val="9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MCT to handle embossing of personalized cards initially.</w:t>
      </w:r>
    </w:p>
    <w:p w14:paraId="046C1E51" w14:textId="77777777" w:rsidR="0050578E" w:rsidRPr="0050578E" w:rsidRDefault="0050578E" w:rsidP="00365087">
      <w:pPr>
        <w:numPr>
          <w:ilvl w:val="0"/>
          <w:numId w:val="9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Embo file format for both Regular and FX variants to be finalized.</w:t>
      </w:r>
    </w:p>
    <w:p w14:paraId="2727F027" w14:textId="77777777" w:rsidR="0050578E" w:rsidRPr="0050578E" w:rsidRDefault="0050578E" w:rsidP="00365087">
      <w:pPr>
        <w:numPr>
          <w:ilvl w:val="0"/>
          <w:numId w:val="9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Alternate personalization vendors to be onboarded for flexibility.</w:t>
      </w:r>
    </w:p>
    <w:p w14:paraId="0D0B940D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543B658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CA6C4D" w14:textId="77777777" w:rsidR="0050578E" w:rsidRPr="0050578E" w:rsidRDefault="0050578E" w:rsidP="0050578E">
      <w:pPr>
        <w:spacing w:before="100" w:beforeAutospacing="1" w:after="100" w:afterAutospacing="1"/>
        <w:outlineLvl w:val="2"/>
        <w:rPr>
          <w:rFonts w:cstheme="minorHAnsi"/>
          <w:b/>
          <w:bCs/>
          <w:sz w:val="27"/>
          <w:szCs w:val="27"/>
        </w:rPr>
      </w:pPr>
      <w:r w:rsidRPr="0050578E">
        <w:rPr>
          <w:rFonts w:cstheme="minorHAnsi"/>
          <w:b/>
          <w:bCs/>
          <w:sz w:val="27"/>
          <w:szCs w:val="27"/>
        </w:rPr>
        <w:t>Host Processing Capability</w:t>
      </w:r>
    </w:p>
    <w:p w14:paraId="243614D3" w14:textId="77777777" w:rsidR="0050578E" w:rsidRPr="0050578E" w:rsidRDefault="0050578E" w:rsidP="0036508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Transaction processing APIs to support international transactions.</w:t>
      </w:r>
    </w:p>
    <w:p w14:paraId="68B5D466" w14:textId="77777777" w:rsidR="0050578E" w:rsidRPr="0050578E" w:rsidRDefault="0050578E" w:rsidP="0036508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FX markup (%) to be maintained at EN, configurable by program code.</w:t>
      </w:r>
    </w:p>
    <w:p w14:paraId="16BB185D" w14:textId="77777777" w:rsidR="0050578E" w:rsidRPr="0050578E" w:rsidRDefault="0050578E" w:rsidP="0036508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Phase 1: Rates hosted at Mastercard.</w:t>
      </w:r>
    </w:p>
    <w:p w14:paraId="7F94197F" w14:textId="77777777" w:rsidR="0050578E" w:rsidRPr="0050578E" w:rsidRDefault="0050578E" w:rsidP="0036508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Phase 2: Bank to provide daily currency conversion rates.</w:t>
      </w:r>
    </w:p>
    <w:p w14:paraId="67402D36" w14:textId="77777777" w:rsidR="0050578E" w:rsidRPr="0050578E" w:rsidRDefault="0050578E" w:rsidP="0036508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API modifications to differentiate domestic vs international transactions.</w:t>
      </w:r>
    </w:p>
    <w:p w14:paraId="76597BEA" w14:textId="77777777" w:rsidR="0050578E" w:rsidRPr="0050578E" w:rsidRDefault="0050578E" w:rsidP="0036508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Required transaction fields:</w:t>
      </w:r>
    </w:p>
    <w:p w14:paraId="17E3683F" w14:textId="77777777" w:rsidR="0050578E" w:rsidRPr="0050578E" w:rsidRDefault="0050578E" w:rsidP="00365087">
      <w:pPr>
        <w:numPr>
          <w:ilvl w:val="1"/>
          <w:numId w:val="10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Original transaction amount (foreign currency).</w:t>
      </w:r>
    </w:p>
    <w:p w14:paraId="7836F922" w14:textId="77777777" w:rsidR="0050578E" w:rsidRPr="0050578E" w:rsidRDefault="0050578E" w:rsidP="00365087">
      <w:pPr>
        <w:numPr>
          <w:ilvl w:val="1"/>
          <w:numId w:val="10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INR equivalent (post conversion).</w:t>
      </w:r>
    </w:p>
    <w:p w14:paraId="39D641D5" w14:textId="77777777" w:rsidR="0050578E" w:rsidRPr="0050578E" w:rsidRDefault="0050578E" w:rsidP="00365087">
      <w:pPr>
        <w:numPr>
          <w:ilvl w:val="1"/>
          <w:numId w:val="10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Access fee (if applicable).</w:t>
      </w:r>
    </w:p>
    <w:p w14:paraId="1B898367" w14:textId="77777777" w:rsidR="0050578E" w:rsidRPr="0050578E" w:rsidRDefault="0050578E" w:rsidP="0036508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Mastercard to provide </w:t>
      </w:r>
      <w:r w:rsidRPr="0050578E">
        <w:rPr>
          <w:rFonts w:cstheme="minorHAnsi"/>
          <w:b/>
          <w:bCs/>
        </w:rPr>
        <w:t>risk score</w:t>
      </w:r>
      <w:r w:rsidRPr="0050578E">
        <w:rPr>
          <w:rFonts w:cstheme="minorHAnsi"/>
        </w:rPr>
        <w:t xml:space="preserve"> parameter; switch to pass to bank.</w:t>
      </w:r>
    </w:p>
    <w:p w14:paraId="0E27B00A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lastRenderedPageBreak/>
        <w:pict w14:anchorId="0EEDD68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76B5A7" w14:textId="77777777" w:rsidR="0050578E" w:rsidRPr="0050578E" w:rsidRDefault="0050578E" w:rsidP="0050578E">
      <w:pPr>
        <w:spacing w:before="100" w:beforeAutospacing="1" w:after="100" w:afterAutospacing="1"/>
        <w:outlineLvl w:val="2"/>
        <w:rPr>
          <w:rFonts w:cstheme="minorHAnsi"/>
          <w:b/>
          <w:bCs/>
          <w:sz w:val="27"/>
          <w:szCs w:val="27"/>
        </w:rPr>
      </w:pPr>
      <w:r w:rsidRPr="0050578E">
        <w:rPr>
          <w:rFonts w:cstheme="minorHAnsi"/>
          <w:b/>
          <w:bCs/>
          <w:sz w:val="27"/>
          <w:szCs w:val="27"/>
        </w:rPr>
        <w:t>Reconciliation &amp; Reporting</w:t>
      </w:r>
    </w:p>
    <w:p w14:paraId="4C72B852" w14:textId="77777777" w:rsidR="0050578E" w:rsidRPr="0050578E" w:rsidRDefault="0050578E" w:rsidP="00365087">
      <w:pPr>
        <w:numPr>
          <w:ilvl w:val="0"/>
          <w:numId w:val="11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Recon and settlement reports to be finalized with relevant teams.</w:t>
      </w:r>
    </w:p>
    <w:p w14:paraId="3E1A258C" w14:textId="77777777" w:rsidR="0050578E" w:rsidRPr="0050578E" w:rsidRDefault="0050578E" w:rsidP="00365087">
      <w:pPr>
        <w:numPr>
          <w:ilvl w:val="0"/>
          <w:numId w:val="11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 xml:space="preserve">International transaction reporting to meet </w:t>
      </w:r>
      <w:r w:rsidRPr="0050578E">
        <w:rPr>
          <w:rFonts w:cstheme="minorHAnsi"/>
          <w:b/>
          <w:bCs/>
        </w:rPr>
        <w:t>regulatory requirements</w:t>
      </w:r>
      <w:r w:rsidRPr="0050578E">
        <w:rPr>
          <w:rFonts w:cstheme="minorHAnsi"/>
        </w:rPr>
        <w:t>.</w:t>
      </w:r>
    </w:p>
    <w:p w14:paraId="60061E4C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1182AB9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764046" w14:textId="77777777" w:rsidR="0050578E" w:rsidRPr="0050578E" w:rsidRDefault="0050578E" w:rsidP="0050578E">
      <w:pPr>
        <w:spacing w:before="100" w:beforeAutospacing="1" w:after="100" w:afterAutospacing="1"/>
        <w:outlineLvl w:val="2"/>
        <w:rPr>
          <w:rFonts w:cstheme="minorHAnsi"/>
          <w:b/>
          <w:bCs/>
          <w:sz w:val="27"/>
          <w:szCs w:val="27"/>
        </w:rPr>
      </w:pPr>
      <w:r w:rsidRPr="0050578E">
        <w:rPr>
          <w:rFonts w:cstheme="minorHAnsi"/>
          <w:b/>
          <w:bCs/>
          <w:sz w:val="27"/>
          <w:szCs w:val="27"/>
        </w:rPr>
        <w:t>Build Version Controls</w:t>
      </w:r>
    </w:p>
    <w:p w14:paraId="57D8B40F" w14:textId="77777777" w:rsidR="0050578E" w:rsidRPr="0050578E" w:rsidRDefault="0050578E" w:rsidP="00365087">
      <w:pPr>
        <w:numPr>
          <w:ilvl w:val="0"/>
          <w:numId w:val="12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Minimum supported build version.</w:t>
      </w:r>
    </w:p>
    <w:p w14:paraId="58F9F350" w14:textId="77777777" w:rsidR="0050578E" w:rsidRPr="0050578E" w:rsidRDefault="0050578E" w:rsidP="00365087">
      <w:pPr>
        <w:numPr>
          <w:ilvl w:val="0"/>
          <w:numId w:val="12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Customers with lower builds to see error message:</w:t>
      </w:r>
      <w:r w:rsidRPr="0050578E">
        <w:rPr>
          <w:rFonts w:cstheme="minorHAnsi"/>
        </w:rPr>
        <w:br/>
      </w:r>
      <w:r w:rsidRPr="0050578E">
        <w:rPr>
          <w:rFonts w:cstheme="minorHAnsi"/>
          <w:i/>
          <w:iCs/>
        </w:rPr>
        <w:t>“Please upgrade to the latest version of Airtel Thanks App to use this feature.”</w:t>
      </w:r>
    </w:p>
    <w:p w14:paraId="78BDCC1E" w14:textId="77777777" w:rsidR="0050578E" w:rsidRPr="0050578E" w:rsidRDefault="0050578E" w:rsidP="00365087">
      <w:pPr>
        <w:numPr>
          <w:ilvl w:val="0"/>
          <w:numId w:val="12"/>
        </w:numPr>
        <w:spacing w:before="100" w:beforeAutospacing="1" w:after="100" w:afterAutospacing="1"/>
        <w:rPr>
          <w:rFonts w:cstheme="minorHAnsi"/>
        </w:rPr>
      </w:pPr>
      <w:r w:rsidRPr="0050578E">
        <w:rPr>
          <w:rFonts w:cstheme="minorHAnsi"/>
        </w:rPr>
        <w:t>Build version check applicable to both debit cards and wearables.</w:t>
      </w:r>
    </w:p>
    <w:p w14:paraId="44EAFD9C" w14:textId="77777777" w:rsidR="0050578E" w:rsidRPr="0050578E" w:rsidRDefault="00E05869" w:rsidP="0050578E">
      <w:pPr>
        <w:rPr>
          <w:rFonts w:cstheme="minorHAnsi"/>
        </w:rPr>
      </w:pPr>
      <w:r>
        <w:rPr>
          <w:rFonts w:cstheme="minorHAnsi"/>
          <w:noProof/>
        </w:rPr>
        <w:pict w14:anchorId="1110A55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1C7B33" w14:textId="77777777" w:rsidR="00434709" w:rsidRPr="0050578E" w:rsidRDefault="00434709" w:rsidP="0050578E">
      <w:pPr>
        <w:rPr>
          <w:rFonts w:cstheme="minorHAnsi"/>
        </w:rPr>
      </w:pPr>
      <w:r>
        <w:rPr>
          <w:rFonts w:cstheme="minorHAnsi"/>
          <w:b/>
          <w:bCs/>
          <w:sz w:val="27"/>
          <w:szCs w:val="27"/>
        </w:rPr>
        <w:br/>
        <w:t>high level breakup</w:t>
      </w:r>
      <w:r>
        <w:rPr>
          <w:rFonts w:cstheme="minorHAnsi"/>
          <w:b/>
          <w:bCs/>
          <w:sz w:val="27"/>
          <w:szCs w:val="27"/>
        </w:rPr>
        <w:br/>
      </w:r>
      <w:r>
        <w:rPr>
          <w:rFonts w:cstheme="minorHAnsi"/>
          <w:b/>
          <w:bCs/>
          <w:sz w:val="27"/>
          <w:szCs w:val="27"/>
        </w:rPr>
        <w:br/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5620"/>
      </w:tblGrid>
      <w:tr w:rsidR="00434709" w14:paraId="52909A14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AF565B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FE ONLY</w:t>
            </w:r>
          </w:p>
        </w:tc>
      </w:tr>
      <w:tr w:rsidR="00434709" w14:paraId="4693ED59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73D3E0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New Customer Journey</w:t>
            </w:r>
          </w:p>
        </w:tc>
      </w:tr>
      <w:tr w:rsidR="00434709" w14:paraId="4C3EF2DA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55948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Debit Card section enhancement</w:t>
            </w:r>
          </w:p>
        </w:tc>
      </w:tr>
      <w:tr w:rsidR="00434709" w14:paraId="1FCD650E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76AEA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 FX Card selection interface</w:t>
            </w:r>
          </w:p>
        </w:tc>
      </w:tr>
      <w:tr w:rsidR="00434709" w14:paraId="1DC733A0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AA9FF5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Multi-card purchase flow</w:t>
            </w:r>
          </w:p>
        </w:tc>
      </w:tr>
      <w:tr w:rsidR="00434709" w14:paraId="6C1DFC7B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44EBF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Summary page (proposition, offers, FAQs, T&amp;Cs)</w:t>
            </w:r>
          </w:p>
        </w:tc>
      </w:tr>
      <w:tr w:rsidR="00434709" w14:paraId="27A4C952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BE7B4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Address confirmation (CBS integration)</w:t>
            </w:r>
          </w:p>
        </w:tc>
      </w:tr>
      <w:tr w:rsidR="00434709" w14:paraId="6C59B004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C1BF6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T&amp;Cs acceptance workflow</w:t>
            </w:r>
          </w:p>
        </w:tc>
      </w:tr>
      <w:tr w:rsidR="00434709" w14:paraId="083CBC6D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268D6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Travel insurance add-on UI:</w:t>
            </w:r>
          </w:p>
        </w:tc>
      </w:tr>
      <w:tr w:rsidR="00434709" w14:paraId="57B25CF6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55D8B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Nominee details collection</w:t>
            </w:r>
          </w:p>
        </w:tc>
      </w:tr>
      <w:tr w:rsidR="00434709" w14:paraId="096723E3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51D6F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PAN card collection/validation</w:t>
            </w:r>
          </w:p>
        </w:tc>
      </w:tr>
      <w:tr w:rsidR="00434709" w14:paraId="0FA613E5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878FB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Checkout with MPIN authentication</w:t>
            </w:r>
          </w:p>
        </w:tc>
      </w:tr>
      <w:tr w:rsidR="00434709" w14:paraId="0BA8A97B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560271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Success screen with confirmation</w:t>
            </w:r>
          </w:p>
        </w:tc>
      </w:tr>
      <w:tr w:rsidR="00434709" w14:paraId="5988AB94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A93E5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</w:p>
        </w:tc>
      </w:tr>
      <w:tr w:rsidR="00434709" w14:paraId="75A229DE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2B427A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Existing Customer Upgrade</w:t>
            </w:r>
          </w:p>
        </w:tc>
      </w:tr>
      <w:tr w:rsidR="00434709" w14:paraId="04D3A023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2D2AE6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Upgrade option display</w:t>
            </w:r>
          </w:p>
        </w:tc>
      </w:tr>
      <w:tr w:rsidR="00434709" w14:paraId="7FE22995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B30561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Price adjustment calculation UI</w:t>
            </w:r>
          </w:p>
        </w:tc>
      </w:tr>
      <w:tr w:rsidR="00434709" w14:paraId="2F4C4BE3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62470C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Upgrade confirmation flow</w:t>
            </w:r>
          </w:p>
        </w:tc>
      </w:tr>
      <w:tr w:rsidR="00434709" w14:paraId="577F175E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08039B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Card cancellation workflow</w:t>
            </w:r>
          </w:p>
        </w:tc>
      </w:tr>
      <w:tr w:rsidR="00434709" w14:paraId="22454894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0449E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Upgrade communication messaging</w:t>
            </w:r>
          </w:p>
        </w:tc>
      </w:tr>
      <w:tr w:rsidR="00434709" w14:paraId="6B64B94E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E0DD0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</w:p>
        </w:tc>
      </w:tr>
      <w:tr w:rsidR="00434709" w14:paraId="4FA4F62E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25CFE3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Card Management</w:t>
            </w:r>
          </w:p>
        </w:tc>
      </w:tr>
      <w:tr w:rsidR="00434709" w14:paraId="3BD5FCB2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51DD4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Card status / Digital card display</w:t>
            </w:r>
          </w:p>
        </w:tc>
      </w:tr>
      <w:tr w:rsidR="00434709" w14:paraId="515D45CD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4C18BA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Activation/deactivation toggles</w:t>
            </w:r>
          </w:p>
        </w:tc>
      </w:tr>
      <w:tr w:rsidR="00434709" w14:paraId="2B2F60F3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BA617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Domestic vs </w:t>
            </w:r>
            <w:proofErr w:type="gramStart"/>
            <w:r>
              <w:rPr>
                <w:rFonts w:ascii="Aptos Narrow" w:hAnsi="Aptos Narrow"/>
                <w:color w:val="000000"/>
              </w:rPr>
              <w:t>International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controls</w:t>
            </w:r>
          </w:p>
        </w:tc>
      </w:tr>
      <w:tr w:rsidR="00434709" w14:paraId="4E359AAB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A724A4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Use case management (E-com, ATM, POS, Contactless):</w:t>
            </w:r>
          </w:p>
        </w:tc>
      </w:tr>
      <w:tr w:rsidR="00434709" w14:paraId="0EE98E0B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B6BF5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Transaction limit management</w:t>
            </w:r>
          </w:p>
        </w:tc>
      </w:tr>
      <w:tr w:rsidR="00434709" w14:paraId="25B08768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FAEF06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PIN set/change functionality</w:t>
            </w:r>
          </w:p>
        </w:tc>
      </w:tr>
      <w:tr w:rsidR="00434709" w14:paraId="4F1B8FBF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76C8A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Card blocking (temporary/permanent)</w:t>
            </w:r>
          </w:p>
        </w:tc>
      </w:tr>
      <w:tr w:rsidR="00434709" w14:paraId="486100F9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667345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Confirmation UI (toast/bottom sheet/popup):</w:t>
            </w:r>
          </w:p>
        </w:tc>
      </w:tr>
      <w:tr w:rsidR="00434709" w14:paraId="5E5D86CC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6F214E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Use case enablement notifications</w:t>
            </w:r>
          </w:p>
        </w:tc>
      </w:tr>
      <w:tr w:rsidR="00434709" w14:paraId="0E42D6C2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093BAB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</w:p>
        </w:tc>
      </w:tr>
      <w:tr w:rsidR="00434709" w14:paraId="5F0E9097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357677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API Integration</w:t>
            </w:r>
          </w:p>
        </w:tc>
      </w:tr>
      <w:tr w:rsidR="00434709" w14:paraId="0FC30ADF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DD722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EN stack API integration</w:t>
            </w:r>
          </w:p>
        </w:tc>
      </w:tr>
      <w:tr w:rsidR="00434709" w14:paraId="28BF42BD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4C67B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CBS integration for address</w:t>
            </w:r>
          </w:p>
        </w:tc>
      </w:tr>
      <w:tr w:rsidR="00434709" w14:paraId="0206B644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00F45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Travel insurance provider APIs</w:t>
            </w:r>
          </w:p>
        </w:tc>
      </w:tr>
      <w:tr w:rsidR="00434709" w14:paraId="2F88DD3F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B0D44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Payment gateway integration</w:t>
            </w:r>
          </w:p>
        </w:tc>
      </w:tr>
      <w:tr w:rsidR="00434709" w14:paraId="00130CCF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C87D0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Mastercard tokenization APIs</w:t>
            </w:r>
          </w:p>
        </w:tc>
      </w:tr>
      <w:tr w:rsidR="00434709" w14:paraId="0A8D9E00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DF174B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Vendor tracking APIs</w:t>
            </w:r>
          </w:p>
        </w:tc>
      </w:tr>
      <w:tr w:rsidR="00434709" w14:paraId="07C3CA6A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F30997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Notification service APIs</w:t>
            </w:r>
          </w:p>
        </w:tc>
      </w:tr>
      <w:tr w:rsidR="00434709" w14:paraId="0C2FA000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8EED7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</w:p>
        </w:tc>
      </w:tr>
      <w:tr w:rsidR="00434709" w14:paraId="62C742FF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B54F7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</w:p>
        </w:tc>
      </w:tr>
      <w:tr w:rsidR="00434709" w14:paraId="7D1E2F1D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2247B" w14:textId="77777777" w:rsidR="00434709" w:rsidRDefault="00434709">
            <w:pPr>
              <w:rPr>
                <w:sz w:val="20"/>
                <w:szCs w:val="20"/>
              </w:rPr>
            </w:pPr>
          </w:p>
        </w:tc>
      </w:tr>
      <w:tr w:rsidR="00434709" w14:paraId="18457658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0260BA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NFR &amp; Framework</w:t>
            </w:r>
          </w:p>
        </w:tc>
      </w:tr>
      <w:tr w:rsidR="00434709" w14:paraId="3059F07C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9DF57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Error Handling Framework</w:t>
            </w:r>
          </w:p>
        </w:tc>
      </w:tr>
      <w:tr w:rsidR="00434709" w14:paraId="0D7613BC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BA3C3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RBAC &amp; Authorization Framework</w:t>
            </w:r>
          </w:p>
        </w:tc>
      </w:tr>
      <w:tr w:rsidR="00434709" w14:paraId="74E20B36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DFC700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Security Framework</w:t>
            </w:r>
          </w:p>
        </w:tc>
      </w:tr>
      <w:tr w:rsidR="00434709" w14:paraId="6DEDBE13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50A02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Logging &amp; Monitoring Framework</w:t>
            </w:r>
          </w:p>
        </w:tc>
      </w:tr>
      <w:tr w:rsidR="00434709" w14:paraId="5D472B07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1C674" w14:textId="77777777" w:rsidR="00434709" w:rsidRDefault="00434709">
            <w:pPr>
              <w:rPr>
                <w:rFonts w:ascii="Aptos Narrow" w:hAnsi="Aptos Narrow"/>
                <w:color w:val="000000"/>
              </w:rPr>
            </w:pPr>
          </w:p>
        </w:tc>
      </w:tr>
      <w:tr w:rsidR="00434709" w14:paraId="5DD19C6A" w14:textId="77777777" w:rsidTr="00434709">
        <w:trPr>
          <w:trHeight w:val="3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A920C" w14:textId="065F0309" w:rsidR="00434709" w:rsidRDefault="00434709">
            <w:pPr>
              <w:rPr>
                <w:rFonts w:ascii="Aptos Narrow" w:hAnsi="Aptos Narrow"/>
                <w:color w:val="000000"/>
              </w:rPr>
            </w:pPr>
          </w:p>
        </w:tc>
      </w:tr>
    </w:tbl>
    <w:p w14:paraId="3DEEC669" w14:textId="0D973D6F" w:rsidR="005149DF" w:rsidRPr="0050578E" w:rsidRDefault="005149DF" w:rsidP="0050578E">
      <w:pPr>
        <w:rPr>
          <w:rFonts w:cstheme="minorHAnsi"/>
        </w:rPr>
      </w:pPr>
    </w:p>
    <w:sectPr w:rsidR="005149DF" w:rsidRPr="005057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7C997" w14:textId="77777777" w:rsidR="00E05869" w:rsidRDefault="00E05869" w:rsidP="0050578E">
      <w:r>
        <w:separator/>
      </w:r>
    </w:p>
  </w:endnote>
  <w:endnote w:type="continuationSeparator" w:id="0">
    <w:p w14:paraId="7472DB71" w14:textId="77777777" w:rsidR="00E05869" w:rsidRDefault="00E05869" w:rsidP="0050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9C43A" w14:textId="77777777" w:rsidR="0050578E" w:rsidRDefault="00505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B726" w14:textId="77777777" w:rsidR="0050578E" w:rsidRDefault="005057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6BA831" wp14:editId="07777777">
              <wp:simplePos x="0" y="0"/>
              <wp:positionH relativeFrom="column">
                <wp:posOffset>4918710</wp:posOffset>
              </wp:positionH>
              <wp:positionV relativeFrom="paragraph">
                <wp:posOffset>247015</wp:posOffset>
              </wp:positionV>
              <wp:extent cx="2046811" cy="254000"/>
              <wp:effectExtent l="0" t="0" r="0" b="0"/>
              <wp:wrapNone/>
              <wp:docPr id="2" name="expertsource_Rsetting_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6811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F405BC" w14:textId="77777777" w:rsidR="0050578E" w:rsidRPr="0050578E" w:rsidRDefault="0050578E">
                          <w:pPr>
                            <w:rPr>
                              <w:rFonts w:ascii="Calibri" w:hAnsi="Calibri" w:cs="Calibri"/>
                              <w:color w:val="FF2400"/>
                            </w:rPr>
                          </w:pPr>
                          <w:r w:rsidRPr="0050578E">
                            <w:rPr>
                              <w:rFonts w:ascii="Calibri" w:hAnsi="Calibri" w:cs="Calibri"/>
                              <w:color w:val="FF2400"/>
                            </w:rPr>
                            <w:t>Classification |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BA831" id="_x0000_t202" coordsize="21600,21600" o:spt="202" path="m,l,21600r21600,l21600,xe">
              <v:stroke joinstyle="miter"/>
              <v:path gradientshapeok="t" o:connecttype="rect"/>
            </v:shapetype>
            <v:shape id="expertsource_Rsetting_footer" o:spid="_x0000_s1027" type="#_x0000_t202" style="position:absolute;margin-left:387.3pt;margin-top:19.45pt;width:161.15pt;height:20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OWVFwIAADE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Ocmn87vxmBKOvslsmucJ1+z62jofvgvQJBoldUhLQosd&#13;&#10;Nz5gRQw9h8RiBtaNUokaZUhb0vnnWZ4eXDz4Qhl8eO01WqHbdaSpbubYQXXC8Rz0zHvL1w32sGE+&#13;&#10;vDCHVONEKN/wjItUgLVgsCipwf36232MRwbQS0mL0impQW1Ton4YZObreDqNSkuH6ezLBA/u1rO7&#13;&#10;9ZiDfgDUJqKHvSUzxgd1NqUD/YYaX8Wa6GKGY+WShrP5EHo54x/hYrVKQagty8LGbC2PqSOmEd/X&#13;&#10;7o05O5AQkL4nOEuMFe+46GN7NlaHALJJREWUe0wH8FGXib/hD0Xh355T1PWnL38DAAD//wMAUEsD&#13;&#10;BBQABgAIAAAAIQA314OK5gAAAA8BAAAPAAAAZHJzL2Rvd25yZXYueG1sTE/LTsMwELwj8Q/WInFB&#13;&#10;1OahtE3jVDwEqhAP0SLUoxubOGq8jmynTf+e7Qkuq92d2dmZYj64lu1MiI1HCVcjAcxg5XWDtYSv&#13;&#10;1dPlBFhMCrVqPRoJBxNhXp6eFCrXfo+fZrdMNSMRjLmSYFPqcs5jZY1TceQ7g4T9+OBUojHUXAe1&#13;&#10;J3HX8mshMu5Ug/TBqs48WFNtl72TsLUvFx/i+e3+O1scwvuq9+vwupby/Gx4nFG5mwFLZkh/F3DM&#13;&#10;QP6hJGMb36OOrJUwHt9mRJVwM5kCOxLENKNuQxBteFnw/znKXwAAAP//AwBQSwECLQAUAAYACAAA&#13;&#10;ACEAtoM4kv4AAADhAQAAEwAAAAAAAAAAAAAAAAAAAAAAW0NvbnRlbnRfVHlwZXNdLnhtbFBLAQIt&#13;&#10;ABQABgAIAAAAIQA4/SH/1gAAAJQBAAALAAAAAAAAAAAAAAAAAC8BAABfcmVscy8ucmVsc1BLAQIt&#13;&#10;ABQABgAIAAAAIQCX6OWVFwIAADEEAAAOAAAAAAAAAAAAAAAAAC4CAABkcnMvZTJvRG9jLnhtbFBL&#13;&#10;AQItABQABgAIAAAAIQA314OK5gAAAA8BAAAPAAAAAAAAAAAAAAAAAHEEAABkcnMvZG93bnJldi54&#13;&#10;bWxQSwUGAAAAAAQABADzAAAAhAUAAAAA&#13;&#10;" filled="f" stroked="f" strokeweight=".5pt">
              <v:textbox>
                <w:txbxContent>
                  <w:p w14:paraId="2CF405BC" w14:textId="77777777" w:rsidR="0050578E" w:rsidRPr="0050578E" w:rsidRDefault="0050578E">
                    <w:pPr>
                      <w:rPr>
                        <w:rFonts w:ascii="Calibri" w:hAnsi="Calibri" w:cs="Calibri"/>
                        <w:color w:val="FF2400"/>
                      </w:rPr>
                    </w:pPr>
                    <w:r w:rsidRPr="0050578E">
                      <w:rPr>
                        <w:rFonts w:ascii="Calibri" w:hAnsi="Calibri" w:cs="Calibri"/>
                        <w:color w:val="FF2400"/>
                      </w:rPr>
                      <w:t>Classification | Restricted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B0818" w14:textId="77777777" w:rsidR="0050578E" w:rsidRDefault="00505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AC270" w14:textId="77777777" w:rsidR="00E05869" w:rsidRDefault="00E05869" w:rsidP="0050578E">
      <w:r>
        <w:separator/>
      </w:r>
    </w:p>
  </w:footnote>
  <w:footnote w:type="continuationSeparator" w:id="0">
    <w:p w14:paraId="097DF56A" w14:textId="77777777" w:rsidR="00E05869" w:rsidRDefault="00E05869" w:rsidP="00505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6B9AB" w14:textId="77777777" w:rsidR="0050578E" w:rsidRDefault="005057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B4520" w14:textId="77777777" w:rsidR="0050578E" w:rsidRDefault="005057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7D054" wp14:editId="07777777">
              <wp:simplePos x="0" y="0"/>
              <wp:positionH relativeFrom="column">
                <wp:posOffset>2154555</wp:posOffset>
              </wp:positionH>
              <wp:positionV relativeFrom="paragraph">
                <wp:posOffset>-330200</wp:posOffset>
              </wp:positionV>
              <wp:extent cx="2046811" cy="254000"/>
              <wp:effectExtent l="0" t="0" r="0" b="0"/>
              <wp:wrapNone/>
              <wp:docPr id="1" name="expertsource_sett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6811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199AAC" w14:textId="77777777" w:rsidR="0050578E" w:rsidRPr="0050578E" w:rsidRDefault="0050578E">
                          <w:pPr>
                            <w:rPr>
                              <w:rFonts w:ascii="Calibri" w:hAnsi="Calibri" w:cs="Calibri"/>
                              <w:color w:val="FF2400"/>
                            </w:rPr>
                          </w:pPr>
                          <w:r w:rsidRPr="0050578E">
                            <w:rPr>
                              <w:rFonts w:ascii="Calibri" w:hAnsi="Calibri" w:cs="Calibri"/>
                              <w:color w:val="FF2400"/>
                            </w:rPr>
                            <w:t>Classification |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7D054" id="_x0000_t202" coordsize="21600,21600" o:spt="202" path="m,l,21600r21600,l21600,xe">
              <v:stroke joinstyle="miter"/>
              <v:path gradientshapeok="t" o:connecttype="rect"/>
            </v:shapetype>
            <v:shape id="expertsource_setting" o:spid="_x0000_s1026" type="#_x0000_t202" style="position:absolute;margin-left:169.65pt;margin-top:-26pt;width:161.15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urAFQIAACo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Ocmn87vxmBKOvslsmucJ1+z62jofvgvQJBoldUhLQosd&#13;&#10;Nz5gRQw9h8RiBtaNUokaZUhb0vnnWZ4eXDz4Qhl8eO01WqHbdcMAO6hOOJeDnnJv+brB4hvmwwtz&#13;&#10;yDGOgroNz7hIBVgEBouSGtyvv93HeIQevZS0qJmSGhQ1JeqHQUq+jqfTKLF0mM6+TPDgbj27W485&#13;&#10;6AdAUSJs2FsyY3xQZ1M60G8o7lWsiS5mOFYuaTibD6HXMX4OLlarFISisixszNbymDqCGYF97d6Y&#13;&#10;swP6AXl7grO2WPGOhD62p2F1CCCbxFCEt8d0QB0FmYgbPk9U/O05RV2/+PI3AAAA//8DAFBLAwQU&#13;&#10;AAYACAAAACEAy7KOF+YAAAAQAQAADwAAAGRycy9kb3ducmV2LnhtbExPTUvDQBC9C/6HZQQv0m7S&#13;&#10;4FLTbIofKCJqsRXpcZsdk9DsbtjdtOm/dzzpZWDevHkfxXI0HTugD62zEtJpAgxt5XRrawmfm8fJ&#13;&#10;HFiIymrVOYsSThhgWZ6fFSrX7mg/8LCONSMRG3IloYmxzzkPVYNGhanr0dLt23mjIq2+5tqrI4mb&#13;&#10;js+SRHCjWksOjerxvsFqvx6MhH3zcrVKnt7uvsTzyb9vBrf1r1spLy/GhwWN2wWwiGP8+4DfDpQf&#13;&#10;Sgq2c4PVgXUSsuwmI6qEyfWMmhFDiFQA2xGSEsLLgv8vUv4AAAD//wMAUEsBAi0AFAAGAAgAAAAh&#13;&#10;ALaDOJL+AAAA4QEAABMAAAAAAAAAAAAAAAAAAAAAAFtDb250ZW50X1R5cGVzXS54bWxQSwECLQAU&#13;&#10;AAYACAAAACEAOP0h/9YAAACUAQAACwAAAAAAAAAAAAAAAAAvAQAAX3JlbHMvLnJlbHNQSwECLQAU&#13;&#10;AAYACAAAACEA/oLqwBUCAAAqBAAADgAAAAAAAAAAAAAAAAAuAgAAZHJzL2Uyb0RvYy54bWxQSwEC&#13;&#10;LQAUAAYACAAAACEAy7KOF+YAAAAQAQAADwAAAAAAAAAAAAAAAABvBAAAZHJzL2Rvd25yZXYueG1s&#13;&#10;UEsFBgAAAAAEAAQA8wAAAIIFAAAAAA==&#13;&#10;" filled="f" stroked="f" strokeweight=".5pt">
              <v:textbox>
                <w:txbxContent>
                  <w:p w14:paraId="7C199AAC" w14:textId="77777777" w:rsidR="0050578E" w:rsidRPr="0050578E" w:rsidRDefault="0050578E">
                    <w:pPr>
                      <w:rPr>
                        <w:rFonts w:ascii="Calibri" w:hAnsi="Calibri" w:cs="Calibri"/>
                        <w:color w:val="FF2400"/>
                      </w:rPr>
                    </w:pPr>
                    <w:r w:rsidRPr="0050578E">
                      <w:rPr>
                        <w:rFonts w:ascii="Calibri" w:hAnsi="Calibri" w:cs="Calibri"/>
                        <w:color w:val="FF2400"/>
                      </w:rPr>
                      <w:t>Classification | Restricted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86C05" w14:textId="77777777" w:rsidR="0050578E" w:rsidRDefault="00505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2407"/>
    <w:multiLevelType w:val="multilevel"/>
    <w:tmpl w:val="9C38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12AF"/>
    <w:multiLevelType w:val="multilevel"/>
    <w:tmpl w:val="E3BC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30469"/>
    <w:multiLevelType w:val="multilevel"/>
    <w:tmpl w:val="CAE6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A3C8B"/>
    <w:multiLevelType w:val="multilevel"/>
    <w:tmpl w:val="AF10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21B7C"/>
    <w:multiLevelType w:val="multilevel"/>
    <w:tmpl w:val="3C12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66976"/>
    <w:multiLevelType w:val="multilevel"/>
    <w:tmpl w:val="69B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85E5B"/>
    <w:multiLevelType w:val="multilevel"/>
    <w:tmpl w:val="3CE8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67EE0"/>
    <w:multiLevelType w:val="multilevel"/>
    <w:tmpl w:val="707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07C00"/>
    <w:multiLevelType w:val="multilevel"/>
    <w:tmpl w:val="C8A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A066A"/>
    <w:multiLevelType w:val="multilevel"/>
    <w:tmpl w:val="6EBC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00329"/>
    <w:multiLevelType w:val="multilevel"/>
    <w:tmpl w:val="D21C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5212E"/>
    <w:multiLevelType w:val="multilevel"/>
    <w:tmpl w:val="2A10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1437B"/>
    <w:multiLevelType w:val="multilevel"/>
    <w:tmpl w:val="2B34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026419">
    <w:abstractNumId w:val="6"/>
  </w:num>
  <w:num w:numId="2" w16cid:durableId="298801146">
    <w:abstractNumId w:val="3"/>
  </w:num>
  <w:num w:numId="3" w16cid:durableId="585530925">
    <w:abstractNumId w:val="12"/>
  </w:num>
  <w:num w:numId="4" w16cid:durableId="1720283464">
    <w:abstractNumId w:val="9"/>
  </w:num>
  <w:num w:numId="5" w16cid:durableId="137961399">
    <w:abstractNumId w:val="1"/>
  </w:num>
  <w:num w:numId="6" w16cid:durableId="1486623394">
    <w:abstractNumId w:val="11"/>
  </w:num>
  <w:num w:numId="7" w16cid:durableId="155725387">
    <w:abstractNumId w:val="0"/>
  </w:num>
  <w:num w:numId="8" w16cid:durableId="228614372">
    <w:abstractNumId w:val="5"/>
  </w:num>
  <w:num w:numId="9" w16cid:durableId="2048485210">
    <w:abstractNumId w:val="4"/>
  </w:num>
  <w:num w:numId="10" w16cid:durableId="302390412">
    <w:abstractNumId w:val="2"/>
  </w:num>
  <w:num w:numId="11" w16cid:durableId="616834584">
    <w:abstractNumId w:val="8"/>
  </w:num>
  <w:num w:numId="12" w16cid:durableId="505902974">
    <w:abstractNumId w:val="7"/>
  </w:num>
  <w:num w:numId="13" w16cid:durableId="152936833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8E"/>
    <w:rsid w:val="00365087"/>
    <w:rsid w:val="00434709"/>
    <w:rsid w:val="0050578E"/>
    <w:rsid w:val="005149DF"/>
    <w:rsid w:val="00B26714"/>
    <w:rsid w:val="00E05869"/>
    <w:rsid w:val="43571186"/>
    <w:rsid w:val="6569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9A696"/>
  <w15:chartTrackingRefBased/>
  <w15:docId w15:val="{5DA419F0-96B1-451D-8A69-8751CB91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057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57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0578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0578E"/>
  </w:style>
  <w:style w:type="character" w:customStyle="1" w:styleId="eop">
    <w:name w:val="eop"/>
    <w:basedOn w:val="DefaultParagraphFont"/>
    <w:rsid w:val="0050578E"/>
  </w:style>
  <w:style w:type="character" w:customStyle="1" w:styleId="scxw119476178">
    <w:name w:val="scxw119476178"/>
    <w:basedOn w:val="DefaultParagraphFont"/>
    <w:rsid w:val="0050578E"/>
  </w:style>
  <w:style w:type="character" w:customStyle="1" w:styleId="tabchar">
    <w:name w:val="tabchar"/>
    <w:basedOn w:val="DefaultParagraphFont"/>
    <w:rsid w:val="0050578E"/>
  </w:style>
  <w:style w:type="character" w:customStyle="1" w:styleId="Heading1Char">
    <w:name w:val="Heading 1 Char"/>
    <w:basedOn w:val="DefaultParagraphFont"/>
    <w:link w:val="Heading1"/>
    <w:uiPriority w:val="9"/>
    <w:rsid w:val="00505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57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578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0578E"/>
    <w:rPr>
      <w:b/>
      <w:bCs/>
    </w:rPr>
  </w:style>
  <w:style w:type="character" w:styleId="Emphasis">
    <w:name w:val="Emphasis"/>
    <w:basedOn w:val="DefaultParagraphFont"/>
    <w:uiPriority w:val="20"/>
    <w:qFormat/>
    <w:rsid w:val="0050578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0578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0578E"/>
  </w:style>
  <w:style w:type="paragraph" w:styleId="Footer">
    <w:name w:val="footer"/>
    <w:basedOn w:val="Normal"/>
    <w:link w:val="FooterChar"/>
    <w:uiPriority w:val="99"/>
    <w:unhideWhenUsed/>
    <w:rsid w:val="0050578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0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7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2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4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8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2025-09-01 10:18:43</KDate>
  <Classification>Restricted</Classification>
  <Subclassification/>
  <HostName>APB-LTB0219121-</HostName>
  <Domain_User>ONEAIRTEL/B0219121</Domain_User>
  <IPAdd>192.168.1.7</IPAdd>
  <FilePath>Document1</FilePath>
  <KID>DC45461B5F03638923187234904164</KID>
  <UniqueName/>
  <Suggested/>
  <Justification/>
  <KlassifyGUID>3d7cbbdd-6bc6-4a7e-845e-d7645bc485bd</KlassifyGUID>
</Klassify>
</file>

<file path=customXml/itemProps1.xml><?xml version="1.0" encoding="utf-8"?>
<ds:datastoreItem xmlns:ds="http://schemas.openxmlformats.org/officeDocument/2006/customXml" ds:itemID="{35639097-1168-4B9E-B7E4-C32C6A04C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905</Words>
  <Characters>5159</Characters>
  <Application>Microsoft Office Word</Application>
  <DocSecurity>0</DocSecurity>
  <Lines>42</Lines>
  <Paragraphs>12</Paragraphs>
  <ScaleCrop>false</ScaleCrop>
  <Company>Bharti Airtel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Khandelwal</dc:creator>
  <cp:keywords>Restricted</cp:keywords>
  <dc:description/>
  <cp:lastModifiedBy>Mudassar Hakim</cp:lastModifiedBy>
  <cp:revision>3</cp:revision>
  <dcterms:created xsi:type="dcterms:W3CDTF">2025-09-01T04:41:00Z</dcterms:created>
  <dcterms:modified xsi:type="dcterms:W3CDTF">2025-09-09T07:54:00Z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ifyGUID">
    <vt:lpwstr>3d7cbbdd-6bc6-4a7e-845e-d7645bc485bd</vt:lpwstr>
  </property>
  <property fmtid="{D5CDD505-2E9C-101B-9397-08002B2CF9AE}" pid="3" name="Classification">
    <vt:lpwstr>Restricted</vt:lpwstr>
  </property>
  <property fmtid="{D5CDD505-2E9C-101B-9397-08002B2CF9AE}" pid="4" name="KID">
    <vt:lpwstr>DC45461B5F03638923187234904164</vt:lpwstr>
  </property>
</Properties>
</file>