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Zero Hunger · SDG 2 · ZH7</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Eco Club of a Dubai school, represented by its teacher adviser. The club grows vegetables in a school garden and wants to use less water without harming the plants. It needs watering to match what the soil actually needs, so that water is not wasted on soil that is already wet.</w:t>
      </w:r>
    </w:p>
    <w:p>
      <w:pPr>
        <w:pBdr>
          <w:bottom w:val="single" w:color="BFBFBF" w:sz="4" w:space="1"/>
        </w:pBdr>
        <w:spacing w:after="260"/>
      </w:pPr>
      <w:r>
        <w:rPr>
          <w:b w:val="0"/>
          <w:i w:val="0"/>
          <w:sz w:val="22"/>
        </w:rPr>
        <w:t>The people most affected are the students and growers who water the garden, because they decide how much to give. Farmers are a second group, because water is a major cost and a limited resource. The wider community is a third group, because farm water comes from the same limited supply as drinking water.</w:t>
      </w:r>
    </w:p>
    <w:p>
      <w:pPr>
        <w:pBdr>
          <w:bottom w:val="single" w:color="BFBFBF" w:sz="4" w:space="1"/>
        </w:pBdr>
        <w:spacing w:after="260"/>
      </w:pPr>
      <w:r>
        <w:rPr>
          <w:b w:val="0"/>
          <w:i w:val="0"/>
          <w:sz w:val="22"/>
        </w:rPr>
        <w:t>The need is real because farming uses a very large share of the country's water. The National reported in 2009 that agriculture used about 80 percent of the UAE's water, that about 60 percent of farm water in one report went to Rhodes grass, and that Abu Dhabi's groundwater could run out within 50 years if use continued (Todorova). A 2026 Khaleej Times article quoted a UAE farmer who advised drip irrigation and regular checks for leaks (Al Qaydi). The first article is from 2009, using data from around 2007, so the figures may have changed, and the second is one farmer's advice, so I need to find out about my own garden.</w:t>
      </w:r>
    </w:p>
    <w:p>
      <w:pPr>
        <w:pBdr>
          <w:bottom w:val="single" w:color="BFBFBF" w:sz="4" w:space="1"/>
        </w:pBdr>
        <w:spacing w:after="260"/>
      </w:pPr>
      <w:r>
        <w:rPr>
          <w:b w:val="0"/>
          <w:i w:val="0"/>
          <w:sz w:val="22"/>
        </w:rPr>
        <w:t>Figure 1 summarises the key numbers. They are old and national, so I treat them as a pattern and not as proof about my school. In my own words: water given to soil that is already wet is wasted, and I cannot tell how wet soil is just by looking at the surface.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zh7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farm water. Data: Todorova, Vesela, “A Growing Thirst We Need to Curb,” The National, 2009 (old data).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zh7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of the UAE's water is used for farming?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National, 2009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80% of water used by agriculture (2007 data); agriculture about 4% of GDP; Abu Dhabi groundwater could run out within 50 years (a 2009 claim); Rhodes grass 60% of farm water in one report.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does a UAE farmer advise about watering?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 Sept. 2026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 drip irrigation, check for leaks, prepare soil before planting.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soil moisture be measured, and how can water be delivered or controlled?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VH400 page (Source 3); Netafim page (Source 4); Rain Bird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sensor outputs a voltage related to soil water; a dripline releases water slowly through emitters; a controller starts and stops watering on a schedule.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growers measure soil moisture, change how water is delivered, or automate the schedule?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sensor shows what the soil needs; a dripline wastes less water; a controller saves effort but follows a schedule, not the soil. My view: measurement ties the other two to real need.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Once a garden uses drip irrigation, overwatering is no longer a problem and measuring soil moisture is not needed.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2026 (Source 2); The National, 2009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farmer recommends drip irrigation and checking for leaks, which shows that even drip systems can waste water. A dripline delivers water slowly but does not know when the soil is already wet.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wet is the soil in our garden before and after watering, and how do students decide when to water?</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soil readings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soil descriptions or readings (before and after watering)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Soil moisture sensor (Vegetronix VH400)</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zh7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VH400 data sheet, Vegetronix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Drip irrigation tubing (Netafim Techline EZ)</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zh7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Techline EZ listing, Hydrobuilder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Irrigation controller (Rain Bird ESP-TM2)</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zh7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ESP-TM2 page, Rain Bird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Slim probe on a cable;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Black tubing with built-in emitters;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Wall-mounted controller box; look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US$55.74 for a 200 ft coil (Hydrobuilder).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want to know how wet soil 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water rows of crops.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water several zones on a timer.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Powered at 3.5–20 V; battery use is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Pressure-compensating emitters; no water-saving figure given.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10-year lithium battery keeps the clock; 230 V models for international use.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Detection area 9.3 × 0.7 cm; cable 2 m, extendable to 10 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 mm tube; 200 ft coil; emitters every 12 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Works from 3.5 to 20 V and under 13 mA.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Works at 6–58 psi.</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Rain delay up to 14 days; LNK2 Wi-Fi module sold separately.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Outputs 0–3 V proportional to soil water, accurate to 2% at 25°C.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Releases 0.92 gallons per hour at each emitter.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Starts and stops watering by zone and season.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Directly measures the thing that matters: water in the soil.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Delivers water slowly where it is needed.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Runs on a timer without anyone present.</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Measures only; someone or something must act on the reading.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know whether the soil is already wet.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Follows a schedule and does not sense the soil.</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Eco Club of a Dubai school, needs watering to match what the soil actually needs, so that water is not wasted on soil that is already wet. The problem is real: a 2009 report said agriculture used about 80 percent of the UAE's water (Appendix A, Source 1). A UAE farmer advises drip irrigation and regular checks for leaks (Appendix A, Source 2).</w:t>
      </w:r>
    </w:p>
    <w:p>
      <w:pPr>
        <w:pBdr>
          <w:bottom w:val="single" w:color="BFBFBF" w:sz="4" w:space="1"/>
        </w:pBdr>
        <w:spacing w:after="260"/>
      </w:pPr>
      <w:r>
        <w:rPr>
          <w:b w:val="0"/>
          <w:i w:val="0"/>
          <w:sz w:val="22"/>
        </w:rPr>
        <w:t>My research shows that farming uses most of the country's water and that growers are advised to water carefully (Appendix A, Sources 1 and 2). The figures are old and national, so I need my own evidence about how much water my own garden really uses. My debatable questions led me to decide that measuring, delivery and scheduling each cover only part of the problem, and my challenged assumption (that drip irrigation removes the need to measure soil moisture) showed me that even efficient delivery does not know when the soil is already wet. I will gather my own evidence with soil readings and a survey, always with permission (Appendix A, Sources 6 and 7).</w:t>
      </w:r>
    </w:p>
    <w:p>
      <w:pPr>
        <w:pBdr>
          <w:bottom w:val="single" w:color="BFBFBF" w:sz="4" w:space="1"/>
        </w:pBdr>
        <w:spacing w:after="260"/>
      </w:pPr>
      <w:r>
        <w:rPr>
          <w:b w:val="0"/>
          <w:i w:val="0"/>
          <w:sz w:val="22"/>
        </w:rPr>
        <w:t>I analysed three very different existing solutions. A soil moisture sensor measures water in the soil to within 2 percent at 25°C, but it only measures (Appendix A, Source 3). A drip line delivers 0.92 gallons per hour at each emitter, but it does not know whether the soil is already wet (Appendix A, Source 4). A controller can delay watering for up to 14 days after rain, but it follows a schedule and not the soil (Appendix A, Source 5). They give me three ideas for inspiration: measuring, delivering slowly, and scheduling, and I will compare them against what my own readings show. Each has a weakness that another covers.</w:t>
      </w:r>
    </w:p>
    <w:p>
      <w:pPr>
        <w:pBdr>
          <w:bottom w:val="single" w:color="BFBFBF" w:sz="4" w:space="1"/>
        </w:pBdr>
        <w:spacing w:after="260"/>
      </w:pPr>
      <w:r>
        <w:rPr>
          <w:b w:val="0"/>
          <w:i w:val="0"/>
          <w:sz w:val="22"/>
        </w:rPr>
        <w:t>My design intent is therefore to create a solution that shows how much water the soil holds, so that people can water only when needed. It must be affordable, easy for students to read, waterproof, durable in sun and soil, and accurate. I have deliberately not fixed what form it will take. That decision will be made in Criterion B, after I analyse my own readings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Todorova, Vesela. “A Growing Thirst We Need to Curb.” The National, 2 Sept. 2009, thenationalnews.com/uae/a-growing-thirst-we-need-to-curb-1.510704. Accessed 21 Oct. 2026.</w:t>
            </w:r>
          </w:p>
        </w:tc>
        <w:tc>
          <w:tcPr>
            <w:tcW w:type="dxa" w:w="3888"/>
          </w:tcPr>
          <w:p>
            <w:pPr>
              <w:spacing w:after="40"/>
            </w:pPr>
            <w:r>
              <w:rPr>
                <w:sz w:val="16"/>
              </w:rPr>
              <w:t>Agriculture about 80% of UAE water; about 4% of GDP; Abu Dhabi groundwater could run out within 50 years (2009 claim); Rhodes grass 60% of farm water in one report. Old (2007 data).</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Al Qaydi, Ruqayya. “UAE Farmer Shares Advice for First-Time Growers, How to Prepare for Winter.” Khaleej Times, 2 Sept. 2026, www.khaleejtimes.com/uae/uae-farmer-advice-first-time-winter-preparation-crops. Accessed 21 Oct. 2026.</w:t>
            </w:r>
          </w:p>
        </w:tc>
        <w:tc>
          <w:tcPr>
            <w:tcW w:type="dxa" w:w="3888"/>
          </w:tcPr>
          <w:p>
            <w:pPr>
              <w:spacing w:after="40"/>
            </w:pPr>
            <w:r>
              <w:rPr>
                <w:sz w:val="16"/>
              </w:rPr>
              <w:t>Drip irrigation; check for leaks; improve soil before planting. One farmer's advice.</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“VH400 Soil Moisture Sensor.” Vegetronix, www.nawodnienia.eu/files/843973881/torovh400eng.pdf. Accessed 21 Oct. 2026.</w:t>
            </w:r>
          </w:p>
        </w:tc>
        <w:tc>
          <w:tcPr>
            <w:tcW w:type="dxa" w:w="3888"/>
          </w:tcPr>
          <w:p>
            <w:pPr>
              <w:spacing w:after="40"/>
            </w:pPr>
            <w:r>
              <w:rPr>
                <w:sz w:val="16"/>
              </w:rPr>
              <w:t>0–100% VWC; 2% accuracy at 25°C; 0–3 V output; 3.5–20 V supply; under 13 mA; detection area 9.3 × 0.7 cm; 2 m cable, extensible to 10 m; price not listed. A reseller's copy of the data sheet.</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“Netafim Techline EZ Dripline .92 GPH Flow, 12 Inch Emitter Spacing, 200 Foot Coil.” Hydrobuilder, hydrobuilder.com/products/netafim-techline-ez-dripline-92-gph-flow-12-inch-emitter-spacing-200-foot-coil. Accessed 21 Oct. 2026.</w:t>
            </w:r>
          </w:p>
        </w:tc>
        <w:tc>
          <w:tcPr>
            <w:tcW w:type="dxa" w:w="3888"/>
          </w:tcPr>
          <w:p>
            <w:pPr>
              <w:spacing w:after="40"/>
            </w:pPr>
            <w:r>
              <w:rPr>
                <w:sz w:val="16"/>
              </w:rPr>
              <w:t>0.92 GPH; 12 in spacing; 200 ft coil; 6–58 psi; pressure-compensating; 12 mm tube; US$55.74.</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“ESP-TM2 Series Controllers.” Rain Bird, rainbird.com/products/esp-tm2-series-controllers/. Accessed 21 Oct. 2026.</w:t>
            </w:r>
          </w:p>
        </w:tc>
        <w:tc>
          <w:tcPr>
            <w:tcW w:type="dxa" w:w="3888"/>
          </w:tcPr>
          <w:p>
            <w:pPr>
              <w:spacing w:after="40"/>
            </w:pPr>
            <w:r>
              <w:rPr>
                <w:sz w:val="16"/>
              </w:rPr>
              <w:t>4, 6, 8 or 12 stations; seasonal adjust; rain delay up to 14 days; 230 V international models; LNK2 Wi-Fi module sold separately; 10-year lithium battery clock; price not shown.</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checks soil only in the school garden with the teacher present; it does not need any electrical equipment.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soil moisture readings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152"/>
        <w:gridCol w:w="1728"/>
        <w:gridCol w:w="1728"/>
        <w:gridCol w:w="1440"/>
        <w:gridCol w:w="1728"/>
      </w:tblGrid>
      <w:tr>
        <w:tc>
          <w:tcPr>
            <w:tcW w:type="dxa" w:w="1872"/>
            <w:shd w:val="clear" w:color="auto" w:fill="44546A"/>
          </w:tcPr>
          <w:p>
            <w:pPr>
              <w:keepNext/>
              <w:spacing w:after="40"/>
            </w:pPr>
            <w:r>
              <w:rPr>
                <w:b/>
                <w:color w:val="FFFFFF"/>
                <w:sz w:val="16"/>
              </w:rPr>
              <w:t>Place in garden</w:t>
            </w:r>
          </w:p>
        </w:tc>
        <w:tc>
          <w:tcPr>
            <w:tcW w:type="dxa" w:w="1152"/>
            <w:shd w:val="clear" w:color="auto" w:fill="44546A"/>
          </w:tcPr>
          <w:p>
            <w:pPr>
              <w:keepNext/>
              <w:spacing w:after="40"/>
            </w:pPr>
            <w:r>
              <w:rPr>
                <w:b/>
                <w:color w:val="FFFFFF"/>
                <w:sz w:val="16"/>
              </w:rPr>
              <w:t>Time</w:t>
            </w:r>
          </w:p>
        </w:tc>
        <w:tc>
          <w:tcPr>
            <w:tcW w:type="dxa" w:w="1728"/>
            <w:shd w:val="clear" w:color="auto" w:fill="44546A"/>
          </w:tcPr>
          <w:p>
            <w:pPr>
              <w:keepNext/>
              <w:spacing w:after="40"/>
            </w:pPr>
            <w:r>
              <w:rPr>
                <w:b/>
                <w:color w:val="FFFFFF"/>
                <w:sz w:val="16"/>
              </w:rPr>
              <w:t>Before or after watering</w:t>
            </w:r>
          </w:p>
        </w:tc>
        <w:tc>
          <w:tcPr>
            <w:tcW w:type="dxa" w:w="1728"/>
            <w:shd w:val="clear" w:color="auto" w:fill="44546A"/>
          </w:tcPr>
          <w:p>
            <w:pPr>
              <w:keepNext/>
              <w:spacing w:after="40"/>
            </w:pPr>
            <w:r>
              <w:rPr>
                <w:b/>
                <w:color w:val="FFFFFF"/>
                <w:sz w:val="16"/>
              </w:rPr>
              <w:t>Feels dry / damp / wet</w:t>
            </w:r>
          </w:p>
        </w:tc>
        <w:tc>
          <w:tcPr>
            <w:tcW w:type="dxa" w:w="1440"/>
            <w:shd w:val="clear" w:color="auto" w:fill="44546A"/>
          </w:tcPr>
          <w:p>
            <w:pPr>
              <w:keepNext/>
              <w:spacing w:after="40"/>
            </w:pPr>
            <w:r>
              <w:rPr>
                <w:b/>
                <w:color w:val="FFFFFF"/>
                <w:sz w:val="16"/>
              </w:rPr>
              <w:t>Reading (if any)</w:t>
            </w:r>
          </w:p>
        </w:tc>
        <w:tc>
          <w:tcPr>
            <w:tcW w:type="dxa" w:w="1728"/>
            <w:shd w:val="clear" w:color="auto" w:fill="44546A"/>
          </w:tcPr>
          <w:p>
            <w:pPr>
              <w:keepNext/>
              <w:spacing w:after="40"/>
            </w:pPr>
            <w:r>
              <w:rPr>
                <w:b/>
                <w:color w:val="FFFFFF"/>
                <w:sz w:val="16"/>
              </w:rPr>
              <w:t>Notes</w:t>
            </w:r>
          </w:p>
        </w:tc>
      </w:tr>
      <w:tr>
        <w:tc>
          <w:tcPr>
            <w:tcW w:type="dxa" w:w="1872"/>
          </w:tcPr>
          <w:p>
            <w:pPr>
              <w:keepNext/>
              <w:spacing w:after="40"/>
            </w:pPr>
            <w:r>
              <w:rPr>
                <w:sz w:val="16"/>
              </w:rPr>
              <w:t>Bed 1</w:t>
            </w:r>
          </w:p>
        </w:tc>
        <w:tc>
          <w:tcPr>
            <w:tcW w:type="dxa" w:w="115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r>
      <w:tr>
        <w:tc>
          <w:tcPr>
            <w:tcW w:type="dxa" w:w="1872"/>
          </w:tcPr>
          <w:p>
            <w:pPr>
              <w:keepNext/>
              <w:spacing w:after="40"/>
            </w:pPr>
            <w:r>
              <w:rPr>
                <w:sz w:val="16"/>
              </w:rPr>
              <w:t>Bed 2</w:t>
            </w:r>
          </w:p>
        </w:tc>
        <w:tc>
          <w:tcPr>
            <w:tcW w:type="dxa" w:w="115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r>
      <w:tr>
        <w:tc>
          <w:tcPr>
            <w:tcW w:type="dxa" w:w="1872"/>
          </w:tcPr>
          <w:p>
            <w:pPr>
              <w:keepNext/>
              <w:spacing w:after="40"/>
            </w:pPr>
            <w:r>
              <w:rPr>
                <w:sz w:val="16"/>
              </w:rPr>
              <w:t>Shaded corner</w:t>
            </w:r>
          </w:p>
        </w:tc>
        <w:tc>
          <w:tcPr>
            <w:tcW w:type="dxa" w:w="115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r>
      <w:tr>
        <w:tc>
          <w:tcPr>
            <w:tcW w:type="dxa" w:w="1872"/>
          </w:tcPr>
          <w:p>
            <w:pPr>
              <w:keepNext/>
              <w:spacing w:after="40"/>
            </w:pPr>
            <w:r>
              <w:rPr>
                <w:sz w:val="16"/>
              </w:rPr>
              <w:t>Open ground</w:t>
            </w:r>
          </w:p>
        </w:tc>
        <w:tc>
          <w:tcPr>
            <w:tcW w:type="dxa" w:w="115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how to tell when the soil needs water.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water on a fixed schedule, whatever the soil feels like.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have seen water wasted in the garden.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use a soil moisture reading to decide when to water.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