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Zero Hunger · SDG 2 · ZH9</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Science Department of a Dubai school, represented by the Head of Science, which arranges visits to a local farm and runs a school growing project. The department wants students and farm workers to be safe from gases that cannot be seen. It needs dangerous gases to be detected early in places where they can build up, so that people can leave before they are harmed.</w:t>
      </w:r>
    </w:p>
    <w:p>
      <w:pPr>
        <w:pBdr>
          <w:bottom w:val="single" w:color="BFBFBF" w:sz="4" w:space="1"/>
        </w:pBdr>
        <w:spacing w:after="260"/>
      </w:pPr>
      <w:r>
        <w:rPr>
          <w:b w:val="0"/>
          <w:i w:val="0"/>
          <w:sz w:val="22"/>
        </w:rPr>
        <w:t>The people most affected are farm workers, because they spend time in places such as stores, pits and closed buildings. Students on visits are a second group, because they may not know the dangers. Families who live nearby are a third group, because a gas can spread beyond the building where it forms.</w:t>
      </w:r>
    </w:p>
    <w:p>
      <w:pPr>
        <w:pBdr>
          <w:bottom w:val="single" w:color="BFBFBF" w:sz="4" w:space="1"/>
        </w:pBdr>
        <w:spacing w:after="260"/>
      </w:pPr>
      <w:r>
        <w:rPr>
          <w:b w:val="0"/>
          <w:i w:val="0"/>
          <w:sz w:val="22"/>
        </w:rPr>
        <w:t>The need is real because some farm gases are dangerous at low levels and cannot be relied on to warn people. Penn State Extension explains that hydrogen sulfide from manure smells like rotten eggs but dulls the sense of smell from about 100 parts per million, and that 1,000 parts per million can be fatal in minutes, while carbon dioxide above 40,000 parts per million is immediately dangerous (Darlington and Becot). The article describes American livestock and silo farms, and its text and table disagree about ammonia, so I do not use its ammonia figure. I did not find a UAE source on farm gases, so I need to find out about my own partner farm.</w:t>
      </w:r>
    </w:p>
    <w:p>
      <w:pPr>
        <w:pBdr>
          <w:bottom w:val="single" w:color="BFBFBF" w:sz="4" w:space="1"/>
        </w:pBdr>
        <w:spacing w:after="260"/>
      </w:pPr>
      <w:r>
        <w:rPr>
          <w:b w:val="0"/>
          <w:i w:val="0"/>
          <w:sz w:val="22"/>
        </w:rPr>
        <w:t>Figure 1 summarises the key numbers. They are guidance from the US, so I treat them as a pattern and not as proof about UAE farms. In my own words: a gas that dulls the sense of smell is more dangerous than one that always smells, because people think the danger has gone.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zh9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farm gases. Data: Darlington, Justin, and Florence Becot, Penn State Extension, 2026 (US guidance, not UAE).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zh9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Which gases are dangerous on farms, and at what levels?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Penn State Extension, 18 Feb.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Silos: carbon dioxide, nitrogen dioxide, methane; manure: hydrogen sulfide (smell dulls from 100 ppm, 1,000 ppm fatal in minutes); carbon dioxide above 40,000 ppm is immediately dangerous; engine exhaust: carbon monoxide.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Where on a farm do these gases build up?</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Penn State Extension,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Manure storage and pits, silos and closed buildings with engines or heaters.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can a gas be detected, and how can a person be warned?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Dräger X-am page (Source 2); Polytron page (Source 3); Industrial Scientific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Electrochemical and other sensors react to a gas; the result is shown on a display or sent as a voltage; alarms may be audible, visual or vibrating.</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a farm use a portable multi-gas monitor, a fixed single-gas detector, or a personal single-gas badge?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portable multi-gas monitor covers several hazards; a fixed detector watches one place all day; a badge follows one person but covers one gas. My view: the right choice depends on where people work.</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Dangerous gas on farms is a problem for cold-climate livestock farms, so it is not relevant to UAE farms.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Penn State Extension, 2026 (Source 1); no UAE source found</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guidance describes American farms and I found no UAE source. Closed buildings, stores and engines exist on any farm, so the hazards could apply, but my partner farm check must show whether they do.</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gas hazards exist on our partner farm or in school growing spaces, and what do students and workers know?</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hazard checklist and survey (Appendix A, Sources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results (with permission)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Portable multi-gas monitor (Dräger X-am 2500)</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zh9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X-am 2500 listing, Rockall Safety (Appendix A, Source 2).</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Fixed ammonia detector (Dräger Polytron C300)</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zh9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Polytron C300 listing, Lavastica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Personal single-gas badge (Industrial Scientific GasBadge Pro)</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zh9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GasBadge Pro page, Industrial Scientific (Appendix A, Source 4).</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handheld unit;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Fixed transmitter; look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badge worn on clothing; look not described.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shown only after login.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request.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Workers entering stores, pits or closed spaces.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Farms that want one place watched all day.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Individual workers.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lasts over 12 hours.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requirement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Replaceable CR2 3 V lithium battery.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4.8 × 13.0 × 4.4 cm; 220–250 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not listed.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IP67; visual, audible (over 90 dB at 30 cm) and vibrating alarms.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Alarms and rating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Alarm types and rating not listed; lifetime warranty.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up to four gases: combustible, oxygen, carbon monoxide and hydrogen sulfide.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ammonia only.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one gas; O2, CO, H2S, NH3 and NO2 versions exist.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several hazards in one device and warns three ways.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Watches one place continuously without a person.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Light and worn by the person at risk.</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Price not listed and the person must carry 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one gas only and the price is hidden.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Covers one gas only, and alarm details are not listed.</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Science Department of a Dubai school, needs dangerous gases to be detected early in places where they can build up, so that people can leave before they are harmed. The problem is real: hydrogen sulfide dulls the sense of smell from about 100 parts per million and 1,000 parts per million can be fatal in minutes (Appendix A, Source 1). Carbon dioxide above 40,000 parts per million is immediately dangerous (Appendix A, Source 1).</w:t>
      </w:r>
    </w:p>
    <w:p>
      <w:pPr>
        <w:pBdr>
          <w:bottom w:val="single" w:color="BFBFBF" w:sz="4" w:space="1"/>
        </w:pBdr>
        <w:spacing w:after="260"/>
      </w:pPr>
      <w:r>
        <w:rPr>
          <w:b w:val="0"/>
          <w:i w:val="0"/>
          <w:sz w:val="22"/>
        </w:rPr>
        <w:t>My research shows that some farm gases cannot be trusted to warn people by smell, and that they collect in closed spaces (Appendix A, Source 1). The guidance is from the US and I found no UAE source, so I need my own evidence. My debatable questions led me to decide that portable, fixed and personal detectors each cover only part of the problem, and my challenged assumption (that gas hazards are only a cold-climate problem) showed me that the hazards may apply to any farm with closed spaces. I will gather my own evidence with a hazard checklist and a survey, always with permission (Appendix A, Sources 5 and 6).</w:t>
      </w:r>
    </w:p>
    <w:p>
      <w:pPr>
        <w:pBdr>
          <w:bottom w:val="single" w:color="BFBFBF" w:sz="4" w:space="1"/>
        </w:pBdr>
        <w:spacing w:after="260"/>
      </w:pPr>
      <w:r>
        <w:rPr>
          <w:b w:val="0"/>
          <w:i w:val="0"/>
          <w:sz w:val="22"/>
        </w:rPr>
        <w:t>I analysed three very different existing solutions. A portable multi-gas monitor detects up to four gases and warns with sound, light and vibration, but its price is not listed (Appendix A, Source 2). A fixed ammonia detector watches one place continuously, but it covers one gas and its price is hidden (Appendix A, Source 3). A personal badge is worn by the person at risk and runs for about 2,600 hours, but it covers one gas and its alarm details are not listed (Appendix A, Source 4). They give me three ideas for inspiration: carrying a detector, fixing it in place, and wearing it. Each has a weakness that another covers.</w:t>
      </w:r>
    </w:p>
    <w:p>
      <w:pPr>
        <w:pBdr>
          <w:bottom w:val="single" w:color="BFBFBF" w:sz="4" w:space="1"/>
        </w:pBdr>
        <w:spacing w:after="260"/>
      </w:pPr>
      <w:r>
        <w:rPr>
          <w:b w:val="0"/>
          <w:i w:val="0"/>
          <w:sz w:val="22"/>
        </w:rPr>
        <w:t>My design intent is therefore to create a solution that senses a dangerous gas and warns people clearly in time to leave. It must be affordable, easy to understand, durable in dusty and humid places, and reliable.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Darlington, Justin, and Florence Becot. “Identifying and Limiting Dangerous Gases on the Farm.” Penn State Extension, updated 18 Feb. 2026, extension.psu.edu/identifying-and-limiting-dangerous-gases-on-the-farm. Accessed 21 Oct. 2026.</w:t>
            </w:r>
          </w:p>
        </w:tc>
        <w:tc>
          <w:tcPr>
            <w:tcW w:type="dxa" w:w="3888"/>
          </w:tcPr>
          <w:p>
            <w:pPr>
              <w:spacing w:after="40"/>
            </w:pPr>
            <w:r>
              <w:rPr>
                <w:sz w:val="16"/>
              </w:rPr>
              <w:t>Silo gases (CO2, NO2, methane); manure gas H2S (smell dulls from 100 ppm; 1,000 ppm fatal in minutes); CO2 over 40,000 ppm immediately dangerous; engine exhaust CO. US source, not UAE. Its ammonia text and table disagree, so I do not use the ammonia figure.</w:t>
            </w:r>
          </w:p>
        </w:tc>
        <w:tc>
          <w:tcPr>
            <w:tcW w:type="dxa" w:w="2304"/>
          </w:tcPr>
          <w:p>
            <w:pPr>
              <w:spacing w:after="40"/>
            </w:pPr>
            <w:r>
              <w:rPr>
                <w:sz w:val="16"/>
              </w:rPr>
              <w:t>A1; A2 Q1, Q2 and Q5; A4.</w:t>
            </w:r>
          </w:p>
        </w:tc>
      </w:tr>
      <w:tr>
        <w:tc>
          <w:tcPr>
            <w:tcW w:type="dxa" w:w="432"/>
          </w:tcPr>
          <w:p>
            <w:pPr>
              <w:spacing w:after="40"/>
            </w:pPr>
            <w:r>
              <w:rPr>
                <w:sz w:val="16"/>
              </w:rPr>
              <w:t>2</w:t>
            </w:r>
          </w:p>
        </w:tc>
        <w:tc>
          <w:tcPr>
            <w:tcW w:type="dxa" w:w="3744"/>
          </w:tcPr>
          <w:p>
            <w:pPr>
              <w:spacing w:after="40"/>
            </w:pPr>
            <w:r>
              <w:rPr>
                <w:sz w:val="16"/>
              </w:rPr>
              <w:t>“Dräger X-am 2500 Multi-Gas Detector.” Rockall Safety, www.rockallsafety.co.uk/product/drager-x-am-2500-multi-gas-detector/. Accessed 21 Oct. 2026.</w:t>
            </w:r>
          </w:p>
        </w:tc>
        <w:tc>
          <w:tcPr>
            <w:tcW w:type="dxa" w:w="3888"/>
          </w:tcPr>
          <w:p>
            <w:pPr>
              <w:spacing w:after="40"/>
            </w:pPr>
            <w:r>
              <w:rPr>
                <w:sz w:val="16"/>
              </w:rPr>
              <w:t>Up to four gases (combustible, O2, CO, H2S); battery over 12 hours; alarms visual (360°), audible over 90 dB at 30 cm, vibrating; IP67; 4.8 × 13.0 × 4.4 cm; 220–250 g; price not listed. A UK retailer listing.</w:t>
            </w:r>
          </w:p>
        </w:tc>
        <w:tc>
          <w:tcPr>
            <w:tcW w:type="dxa" w:w="2304"/>
          </w:tcPr>
          <w:p>
            <w:pPr>
              <w:spacing w:after="40"/>
            </w:pPr>
            <w:r>
              <w:rPr>
                <w:sz w:val="16"/>
              </w:rPr>
              <w:t>A2 Q3 and Q4; A3 Product 1; A4.</w:t>
            </w:r>
          </w:p>
        </w:tc>
      </w:tr>
      <w:tr>
        <w:tc>
          <w:tcPr>
            <w:tcW w:type="dxa" w:w="432"/>
          </w:tcPr>
          <w:p>
            <w:pPr>
              <w:spacing w:after="40"/>
            </w:pPr>
            <w:r>
              <w:rPr>
                <w:sz w:val="16"/>
              </w:rPr>
              <w:t>3</w:t>
            </w:r>
          </w:p>
        </w:tc>
        <w:tc>
          <w:tcPr>
            <w:tcW w:type="dxa" w:w="3744"/>
          </w:tcPr>
          <w:p>
            <w:pPr>
              <w:spacing w:after="40"/>
            </w:pPr>
            <w:r>
              <w:rPr>
                <w:sz w:val="16"/>
              </w:rPr>
              <w:t>“Dräger Polytron C300 Gas Detector.” Lavastica, www.lavastica.com/fire-gas/gas-detection/Drager-Polytron-C300/. Accessed 21 Oct. 2026.</w:t>
            </w:r>
          </w:p>
        </w:tc>
        <w:tc>
          <w:tcPr>
            <w:tcW w:type="dxa" w:w="3888"/>
          </w:tcPr>
          <w:p>
            <w:pPr>
              <w:spacing w:after="40"/>
            </w:pPr>
            <w:r>
              <w:rPr>
                <w:sz w:val="16"/>
              </w:rPr>
              <w:t>Ammonia only (electrochemical sensor); 0–10 V output (4–20 mA optional); range, power, IP rating and size not stated; price shown after login. A retailer listing.</w:t>
            </w:r>
          </w:p>
        </w:tc>
        <w:tc>
          <w:tcPr>
            <w:tcW w:type="dxa" w:w="2304"/>
          </w:tcPr>
          <w:p>
            <w:pPr>
              <w:spacing w:after="40"/>
            </w:pPr>
            <w:r>
              <w:rPr>
                <w:sz w:val="16"/>
              </w:rPr>
              <w:t>A2 Q3 and Q4; A3 Product 2; A4.</w:t>
            </w:r>
          </w:p>
        </w:tc>
      </w:tr>
      <w:tr>
        <w:tc>
          <w:tcPr>
            <w:tcW w:type="dxa" w:w="432"/>
          </w:tcPr>
          <w:p>
            <w:pPr>
              <w:spacing w:after="40"/>
            </w:pPr>
            <w:r>
              <w:rPr>
                <w:sz w:val="16"/>
              </w:rPr>
              <w:t>4</w:t>
            </w:r>
          </w:p>
        </w:tc>
        <w:tc>
          <w:tcPr>
            <w:tcW w:type="dxa" w:w="3744"/>
          </w:tcPr>
          <w:p>
            <w:pPr>
              <w:spacing w:after="40"/>
            </w:pPr>
            <w:r>
              <w:rPr>
                <w:sz w:val="16"/>
              </w:rPr>
              <w:t>“GasBadge Pro Single-Gas Monitor.” Industrial Scientific, indsci.com/en/gas-detectors/single/gasbadge-pro. Accessed 21 Oct. 2026.</w:t>
            </w:r>
          </w:p>
        </w:tc>
        <w:tc>
          <w:tcPr>
            <w:tcW w:type="dxa" w:w="3888"/>
          </w:tcPr>
          <w:p>
            <w:pPr>
              <w:spacing w:after="40"/>
            </w:pPr>
            <w:r>
              <w:rPr>
                <w:sz w:val="16"/>
              </w:rPr>
              <w:t>Single gas (O2, CO, H2S, NH3, NO2 and others); typical run time 2,600 hours; CR2 3 V lithium battery; guaranteed for life; alarms, IP rating and size not listed; price on request.</w:t>
            </w:r>
          </w:p>
        </w:tc>
        <w:tc>
          <w:tcPr>
            <w:tcW w:type="dxa" w:w="2304"/>
          </w:tcPr>
          <w:p>
            <w:pPr>
              <w:spacing w:after="40"/>
            </w:pPr>
            <w:r>
              <w:rPr>
                <w:sz w:val="16"/>
              </w:rPr>
              <w:t>A2 Q3 and Q4; A3 Product 3; A4.</w:t>
            </w:r>
          </w:p>
        </w:tc>
      </w:tr>
      <w:tr>
        <w:tc>
          <w:tcPr>
            <w:tcW w:type="dxa" w:w="432"/>
          </w:tcPr>
          <w:p>
            <w:pPr>
              <w:spacing w:after="40"/>
            </w:pPr>
            <w:r>
              <w:rPr>
                <w:sz w:val="16"/>
              </w:rPr>
              <w:t>5</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the teacher or farm supervisor present, never enters a pit, silo or closed store, and never tests a gas.</w:t>
            </w:r>
          </w:p>
        </w:tc>
        <w:tc>
          <w:tcPr>
            <w:tcW w:type="dxa" w:w="2304"/>
          </w:tcPr>
          <w:p>
            <w:pPr>
              <w:spacing w:after="40"/>
            </w:pPr>
            <w:r>
              <w:rPr>
                <w:sz w:val="16"/>
              </w:rPr>
              <w:t>A2 primary question; A4.</w:t>
            </w:r>
          </w:p>
        </w:tc>
      </w:tr>
      <w:tr>
        <w:tc>
          <w:tcPr>
            <w:tcW w:type="dxa" w:w="432"/>
          </w:tcPr>
          <w:p>
            <w:pPr>
              <w:spacing w:after="40"/>
            </w:pPr>
            <w:r>
              <w:rPr>
                <w:sz w:val="16"/>
              </w:rPr>
              <w:t>6</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5: farm gas hazard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584"/>
        <w:gridCol w:w="2015"/>
        <w:gridCol w:w="1440"/>
        <w:gridCol w:w="1440"/>
        <w:gridCol w:w="1584"/>
      </w:tblGrid>
      <w:tr>
        <w:tc>
          <w:tcPr>
            <w:tcW w:type="dxa" w:w="1872"/>
            <w:shd w:val="clear" w:color="auto" w:fill="44546A"/>
          </w:tcPr>
          <w:p>
            <w:pPr>
              <w:keepNext/>
              <w:spacing w:after="40"/>
            </w:pPr>
            <w:r>
              <w:rPr>
                <w:b/>
                <w:color w:val="FFFFFF"/>
                <w:sz w:val="16"/>
              </w:rPr>
              <w:t>Place</w:t>
            </w:r>
          </w:p>
        </w:tc>
        <w:tc>
          <w:tcPr>
            <w:tcW w:type="dxa" w:w="1584"/>
            <w:shd w:val="clear" w:color="auto" w:fill="44546A"/>
          </w:tcPr>
          <w:p>
            <w:pPr>
              <w:keepNext/>
              <w:spacing w:after="40"/>
            </w:pPr>
            <w:r>
              <w:rPr>
                <w:b/>
                <w:color w:val="FFFFFF"/>
                <w:sz w:val="16"/>
              </w:rPr>
              <w:t>Closed or poorly ventilated (Y/N)</w:t>
            </w:r>
          </w:p>
        </w:tc>
        <w:tc>
          <w:tcPr>
            <w:tcW w:type="dxa" w:w="2016"/>
            <w:shd w:val="clear" w:color="auto" w:fill="44546A"/>
          </w:tcPr>
          <w:p>
            <w:pPr>
              <w:keepNext/>
              <w:spacing w:after="40"/>
            </w:pPr>
            <w:r>
              <w:rPr>
                <w:b/>
                <w:color w:val="FFFFFF"/>
                <w:sz w:val="16"/>
              </w:rPr>
              <w:t>Gas source (manure, engine, heater, other)</w:t>
            </w:r>
          </w:p>
        </w:tc>
        <w:tc>
          <w:tcPr>
            <w:tcW w:type="dxa" w:w="1440"/>
            <w:shd w:val="clear" w:color="auto" w:fill="44546A"/>
          </w:tcPr>
          <w:p>
            <w:pPr>
              <w:keepNext/>
              <w:spacing w:after="40"/>
            </w:pPr>
            <w:r>
              <w:rPr>
                <w:b/>
                <w:color w:val="FFFFFF"/>
                <w:sz w:val="16"/>
              </w:rPr>
              <w:t>Warning sign present (Y/N)</w:t>
            </w:r>
          </w:p>
        </w:tc>
        <w:tc>
          <w:tcPr>
            <w:tcW w:type="dxa" w:w="1440"/>
            <w:shd w:val="clear" w:color="auto" w:fill="44546A"/>
          </w:tcPr>
          <w:p>
            <w:pPr>
              <w:keepNext/>
              <w:spacing w:after="40"/>
            </w:pPr>
            <w:r>
              <w:rPr>
                <w:b/>
                <w:color w:val="FFFFFF"/>
                <w:sz w:val="16"/>
              </w:rPr>
              <w:t>Detector present (Y/N)</w:t>
            </w:r>
          </w:p>
        </w:tc>
        <w:tc>
          <w:tcPr>
            <w:tcW w:type="dxa" w:w="1584"/>
            <w:shd w:val="clear" w:color="auto" w:fill="44546A"/>
          </w:tcPr>
          <w:p>
            <w:pPr>
              <w:keepNext/>
              <w:spacing w:after="40"/>
            </w:pPr>
            <w:r>
              <w:rPr>
                <w:b/>
                <w:color w:val="FFFFFF"/>
                <w:sz w:val="16"/>
              </w:rPr>
              <w:t>Notes</w:t>
            </w:r>
          </w:p>
        </w:tc>
      </w:tr>
      <w:tr>
        <w:tc>
          <w:tcPr>
            <w:tcW w:type="dxa" w:w="1872"/>
          </w:tcPr>
          <w:p>
            <w:pPr>
              <w:keepNext/>
              <w:spacing w:after="40"/>
            </w:pPr>
            <w:r>
              <w:rPr>
                <w:sz w:val="16"/>
              </w:rPr>
              <w:t>Manure store or pit</w:t>
            </w:r>
          </w:p>
        </w:tc>
        <w:tc>
          <w:tcPr>
            <w:tcW w:type="dxa" w:w="1584"/>
          </w:tcPr>
          <w:p>
            <w:pPr>
              <w:keepNext/>
              <w:spacing w:after="40"/>
            </w:pPr>
            <w:r>
              <w:rPr>
                <w:sz w:val="16"/>
              </w:rPr>
            </w:r>
          </w:p>
        </w:tc>
        <w:tc>
          <w:tcPr>
            <w:tcW w:type="dxa" w:w="2016"/>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872"/>
          </w:tcPr>
          <w:p>
            <w:pPr>
              <w:keepNext/>
              <w:spacing w:after="40"/>
            </w:pPr>
            <w:r>
              <w:rPr>
                <w:sz w:val="16"/>
              </w:rPr>
              <w:t>Closed feed store</w:t>
            </w:r>
          </w:p>
        </w:tc>
        <w:tc>
          <w:tcPr>
            <w:tcW w:type="dxa" w:w="1584"/>
          </w:tcPr>
          <w:p>
            <w:pPr>
              <w:keepNext/>
              <w:spacing w:after="40"/>
            </w:pPr>
            <w:r>
              <w:rPr>
                <w:sz w:val="16"/>
              </w:rPr>
            </w:r>
          </w:p>
        </w:tc>
        <w:tc>
          <w:tcPr>
            <w:tcW w:type="dxa" w:w="2016"/>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872"/>
          </w:tcPr>
          <w:p>
            <w:pPr>
              <w:keepNext/>
              <w:spacing w:after="40"/>
            </w:pPr>
            <w:r>
              <w:rPr>
                <w:sz w:val="16"/>
              </w:rPr>
              <w:t>Building with engine or heater</w:t>
            </w:r>
          </w:p>
        </w:tc>
        <w:tc>
          <w:tcPr>
            <w:tcW w:type="dxa" w:w="1584"/>
          </w:tcPr>
          <w:p>
            <w:pPr>
              <w:keepNext/>
              <w:spacing w:after="40"/>
            </w:pPr>
            <w:r>
              <w:rPr>
                <w:sz w:val="16"/>
              </w:rPr>
            </w:r>
          </w:p>
        </w:tc>
        <w:tc>
          <w:tcPr>
            <w:tcW w:type="dxa" w:w="2016"/>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r>
        <w:tc>
          <w:tcPr>
            <w:tcW w:type="dxa" w:w="1872"/>
          </w:tcPr>
          <w:p>
            <w:pPr>
              <w:keepNext/>
              <w:spacing w:after="40"/>
            </w:pPr>
            <w:r>
              <w:rPr>
                <w:sz w:val="16"/>
              </w:rPr>
              <w:t>Greenhouse or shed</w:t>
            </w:r>
          </w:p>
        </w:tc>
        <w:tc>
          <w:tcPr>
            <w:tcW w:type="dxa" w:w="1584"/>
          </w:tcPr>
          <w:p>
            <w:pPr>
              <w:keepNext/>
              <w:spacing w:after="40"/>
            </w:pPr>
            <w:r>
              <w:rPr>
                <w:sz w:val="16"/>
              </w:rPr>
            </w:r>
          </w:p>
        </w:tc>
        <w:tc>
          <w:tcPr>
            <w:tcW w:type="dxa" w:w="2016"/>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c>
          <w:tcPr>
            <w:tcW w:type="dxa" w:w="1584"/>
          </w:tcPr>
          <w:p>
            <w:pPr>
              <w:keepNext/>
              <w:spacing w:after="40"/>
            </w:pPr>
            <w:r>
              <w:rPr>
                <w:sz w:val="16"/>
              </w:rPr>
            </w:r>
          </w:p>
        </w:tc>
      </w:tr>
    </w:tbl>
    <w:p>
      <w:pPr>
        <w:keepNext/>
        <w:spacing w:after="100"/>
      </w:pPr>
      <w:r>
        <w:rPr>
          <w:b/>
          <w:i w:val="0"/>
          <w:sz w:val="18"/>
        </w:rPr>
        <w:t>Source 6: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which gases can be dangerous on a farm.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notice a dangerous gas by smell.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Farm buildings I have seen are well ventilated.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feel safer with a gas alarm.</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