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02D4D985" w:rsidR="007739A9" w:rsidRDefault="007739A9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3AA97F2F" wp14:editId="4271B492">
            <wp:extent cx="5943600" cy="59436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sofa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3D9037" w14:textId="5A9925B2" w:rsidR="007739A9" w:rsidRPr="007739A9" w:rsidRDefault="007739A9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 w:rsidRPr="007739A9"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  <w:t>Jenkin 79'' Chesterfield Sofa</w:t>
      </w:r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lastRenderedPageBreak/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9101F99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02" type="#_x0000_t75" style="width:20.25pt;height:18pt" o:ole="">
            <v:imagedata r:id="rId8" o:title=""/>
          </v:shape>
          <w:control r:id="rId9" w:name="DefaultOcxName" w:shapeid="_x0000_i160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6B30FC81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1E20B35">
          <v:shape id="_x0000_i1601" type="#_x0000_t75" style="width:20.25pt;height:18pt" o:ole="">
            <v:imagedata r:id="rId11" o:title=""/>
          </v:shape>
          <w:control r:id="rId12" w:name="DefaultOcxName1" w:shapeid="_x0000_i1601"/>
        </w:object>
      </w:r>
    </w:p>
    <w:p w14:paraId="6FE789FC" w14:textId="130D8C33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7D4B557">
          <v:shape id="_x0000_i1600" type="#_x0000_t75" style="width:27pt;height:18pt" o:ole="">
            <v:imagedata r:id="rId13" o:title=""/>
          </v:shape>
          <w:control r:id="rId14" w:name="DefaultOcxName2" w:shapeid="_x0000_i1600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A42B9"/>
    <w:rsid w:val="002616D9"/>
    <w:rsid w:val="00274DC0"/>
    <w:rsid w:val="007739A9"/>
    <w:rsid w:val="009A753D"/>
    <w:rsid w:val="00CD5E73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2021-09-20T13:54:00Z</dcterms:created>
  <dcterms:modified xsi:type="dcterms:W3CDTF">2021-09-20T13:54:00Z</dcterms:modified>
</cp:coreProperties>
</file>