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b/>
          <w:bCs/>
          <w:color w:val="1F4E5F"/>
          <w:sz w:val="44"/>
          <w:szCs w:val="44"/>
        </w:rPr>
        <w:t xml:space="preserve">Grain Trading &amp; Warehouse Management System</w:t>
      </w:r>
    </w:p>
    <w:p>
      <w:pPr>
        <w:spacing w:after="60"/>
        <w:jc w:val="center"/>
      </w:pPr>
      <w:r>
        <w:rPr>
          <w:color w:val="2E75B6"/>
          <w:sz w:val="26"/>
          <w:szCs w:val="26"/>
        </w:rPr>
        <w:t xml:space="preserve">Requirements Specification &amp; Module Breakdown</w:t>
      </w:r>
    </w:p>
    <w:p>
      <w:pPr>
        <w:spacing w:after="400"/>
        <w:jc w:val="center"/>
      </w:pPr>
      <w:r>
        <w:rPr>
          <w:i/>
          <w:iCs/>
          <w:color w:val="888888"/>
          <w:sz w:val="20"/>
          <w:szCs w:val="20"/>
        </w:rPr>
        <w:t xml:space="preserve">Prepared for desktop ERP build — offline-first, multi-user, cross-platform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60"/>
      </w:pPr>
      <w:r>
        <w:rPr>
          <w:i w:val="false"/>
          <w:iCs w:val="false"/>
        </w:rPr>
        <w:t xml:space="preserve">This document translates the requested feature list into a structured build specification for a desktop application that manages a grain / commodity trading and warehousing business (vendor-customer trading, arhti-style commission handling, gudam/warehouse stock, and full automated accounting). It is organized into master data, transaction, financial, and reporting modules, followed by a recommended technical approach and a phased build roadmap.</w:t>
      </w:r>
    </w:p>
    <w:p>
      <w:pPr>
        <w:pStyle w:val="Heading2"/>
      </w:pPr>
      <w:r>
        <w:t xml:space="preserve">1.1 Confirmed Build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Cross-platform desktop (Windows, macOS, Linux) using a single shared codebase.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Offline-first — all data stored locally so the app works with no internet. Manual backup/export supported; cloud sync can be added later without redesign.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Multi-user with role-based permissions (Owner/Admin, Accountant, Warehouse Staff, Sales/Purchase Staff, Commission Agent).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Deliverable stage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This requirements document — reviewed before coding begins.</w:t>
            </w:r>
          </w:p>
        </w:tc>
      </w:tr>
    </w:tbl>
    <w:p>
      <w:pPr>
        <w:pStyle w:val="Heading1"/>
      </w:pPr>
      <w:r>
        <w:t xml:space="preserve">2. User Roles &amp; Permissions</w:t>
      </w:r>
    </w:p>
    <w:p>
      <w:pPr>
        <w:spacing w:after="160"/>
      </w:pPr>
      <w:r>
        <w:rPr>
          <w:i w:val="false"/>
          <w:iCs w:val="false"/>
        </w:rPr>
        <w:t xml:space="preserve">Each login is assigned a role that controls which modules are visible and whether the user can view-only, enter, or approve/edit records.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 / Admin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access to every module, including financials, user management, and system settings.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Accountant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Ledger, trial balance, balance sheet, P&amp;L, bank accounts, AP/AR, installments, expenses. No user management.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Warehouse / Godown Staff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Stock entry, gate pass, kanda (weighment) slips, bardana ledger, chadai charges. No financial reports.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Sales / Purchase Staff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Vendor and customer transactions (sale/purchase entry), item master (view), basic customer/vendor balance.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Commission 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own commission ledger and assigned transactions only.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Master Data Modules</w:t>
      </w:r>
    </w:p>
    <w:p>
      <w:pPr>
        <w:spacing w:after="160"/>
      </w:pPr>
      <w:r>
        <w:rPr>
          <w:i w:val="false"/>
          <w:iCs w:val="false"/>
        </w:rPr>
        <w:t xml:space="preserve">Master records are the reusable building blocks every transaction refers back to.</w:t>
      </w:r>
    </w:p>
    <w:p>
      <w:pPr>
        <w:pStyle w:val="Heading2"/>
      </w:pPr>
      <w:r>
        <w:t xml:space="preserve">3.1 Vendor 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Vendor profile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Name, contact, address, CNIC/NTN, opening balance, payment terms.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Linked accounts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Auto-generated ledger, running payable balance, installment plan (if any).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Purchase 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purchases, average rate paid per item, total quantity supplied.</w:t>
            </w:r>
          </w:p>
        </w:tc>
      </w:tr>
    </w:tbl>
    <w:p>
      <w:pPr>
        <w:pStyle w:val="Heading2"/>
      </w:pPr>
      <w:r>
        <w:t xml:space="preserve">3.2 Customer 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Customer profile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Name, contact, address, opening balance, credit limit, payment terms.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Linked accounts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Auto-generated ledger, running receivable balance, installment plan (if any).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Sales 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sales, quantity purchased, outstanding invoices.</w:t>
            </w:r>
          </w:p>
        </w:tc>
      </w:tr>
    </w:tbl>
    <w:p>
      <w:pPr>
        <w:pStyle w:val="Heading2"/>
      </w:pPr>
      <w:r>
        <w:t xml:space="preserve">3.3 Item / Commodity 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 name &amp; 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e.g. wheat, rice, maize — with grade/quality variant if needed.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Units of measure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kg and mun (1 mun = 40 kg, configurable), plus boori (bag) count where relevant.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Costing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Weighted-average cost, recalculated automatically on every purchase.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Reorder / stock alerts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 minimum stock threshold per item per warehouse.</w:t>
            </w:r>
          </w:p>
        </w:tc>
      </w:tr>
    </w:tbl>
    <w:p>
      <w:pPr>
        <w:pStyle w:val="Heading2"/>
      </w:pPr>
      <w:r>
        <w:t xml:space="preserve">3.4 Warehouse / Godown 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Warehouse profile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Name, location, capacity, in-charge employee.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Stock by warehouse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item's on-hand quantity is tracked per warehouse, not just company-wide.</w:t>
            </w:r>
          </w:p>
        </w:tc>
      </w:tr>
    </w:tbl>
    <w:p>
      <w:pPr>
        <w:pStyle w:val="Heading2"/>
      </w:pPr>
      <w:r>
        <w:t xml:space="preserve">3.5 Employee 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Employee profile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Name, role, contact, salary/wage terms, joining date.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Login &amp; permissions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Linked system login with role assignment (see Section 2).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Attendance / payroll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 — flagged as a later-phase add-on unless needed in v1.</w:t>
            </w:r>
          </w:p>
        </w:tc>
      </w:tr>
    </w:tbl>
    <w:p>
      <w:pPr>
        <w:pStyle w:val="Heading2"/>
      </w:pPr>
      <w:r>
        <w:t xml:space="preserve">3.6 Shareholder 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Shareholder profile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Name, contact, investment amount, profit-sharing ratio (%).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Investment ledger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Capital contributed, withdrawals, and cumulative profit share.</w:t>
            </w:r>
          </w:p>
        </w:tc>
      </w:tr>
    </w:tbl>
    <w:p>
      <w:pPr>
        <w:pStyle w:val="Heading2"/>
      </w:pPr>
      <w:r>
        <w:t xml:space="preserve">3.7 Bank Account 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Account profile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Bank name, account number/title, opening balance.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Running balance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Auto-updated from every payment, receipt, deposit, and withdrawal transaction.</w:t>
            </w:r>
          </w:p>
        </w:tc>
      </w:tr>
    </w:tbl>
    <w:p>
      <w:pPr>
        <w:pStyle w:val="Heading2"/>
      </w:pPr>
      <w:r>
        <w:t xml:space="preserve">3.8 Commission Agent 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Agent profile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Name, contact, commission rate (% or fixed per mun/kg).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Commission ledger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Auto-calculated commission per transaction they are linked to, plus running balance owed/paid.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Transaction Modules</w:t>
      </w:r>
    </w:p>
    <w:p>
      <w:pPr>
        <w:pStyle w:val="Heading2"/>
      </w:pPr>
      <w:r>
        <w:t xml:space="preserve">4.1 Purchase (Vendor)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Purchase entry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Vendor, item, quantity (kg/mun), rate, total, warehouse received into.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Average cost update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recalculates the item's weighted-average purchase cost automatically.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Linked charges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Chadai (loading) and bardana (bags) can be attached to the same purchase entry.</w:t>
            </w:r>
          </w:p>
        </w:tc>
      </w:tr>
    </w:tbl>
    <w:p>
      <w:pPr>
        <w:pStyle w:val="Heading2"/>
      </w:pPr>
      <w:r>
        <w:t xml:space="preserve">4.2 Sale (Customer)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Sale entry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Customer, item, quantity (kg/mun), rate, total, warehouse dispatched from.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Stock deduction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Reduces on-hand stock and posts cost-of-goods-sold using average cost for P&amp;L.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Invoice generation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Printable invoice/bill tied to the sale record.</w:t>
            </w:r>
          </w:p>
        </w:tc>
      </w:tr>
    </w:tbl>
    <w:p>
      <w:pPr>
        <w:pStyle w:val="Heading2"/>
      </w:pPr>
      <w:r>
        <w:t xml:space="preserve">4.3 Gate 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Gate pass slip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Vehicle number, driver, item, quantity, linked purchase/sale reference, in/out timestamp.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Documents physical movement of goods in and out of the warehouse, independent of the financial entry.</w:t>
            </w:r>
          </w:p>
        </w:tc>
      </w:tr>
    </w:tbl>
    <w:p>
      <w:pPr>
        <w:pStyle w:val="Heading2"/>
      </w:pPr>
      <w:r>
        <w:t xml:space="preserve">4.4 Kanda (Weighment Slip)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Weighment record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Gross weight, tare (empty vehicle) weight, net weight, linked gate pass.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Official weighbridge record backing every incoming/outgoing quantity used in purchase/sale.</w:t>
            </w:r>
          </w:p>
        </w:tc>
      </w:tr>
    </w:tbl>
    <w:p>
      <w:pPr>
        <w:pStyle w:val="Heading2"/>
      </w:pPr>
      <w:r>
        <w:t xml:space="preserve">4.5 Bardana (Bag / Sack) Ledger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Bag inward/outward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Tracks empty bags supplied by/returned to vendors and customers as a separate quantity ledger (not cash).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Bag balance per party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Running balance of bags owed to or by each vendor/customer.</w:t>
            </w:r>
          </w:p>
        </w:tc>
      </w:tr>
    </w:tbl>
    <w:p>
      <w:pPr>
        <w:pStyle w:val="Heading2"/>
      </w:pPr>
      <w:r>
        <w:t xml:space="preserve">4.6 Chadai (Loading / Unloading Charges)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Charge entry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Labor charge per transaction — per bag, per mun, or lump sum — linked to a purchase or sale.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Cost rollup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Included automatically in the item's landed cost and in expense totals.</w:t>
            </w:r>
          </w:p>
        </w:tc>
      </w:tr>
    </w:tbl>
    <w:p>
      <w:pPr>
        <w:pStyle w:val="Heading2"/>
      </w:pPr>
      <w:r>
        <w:t xml:space="preserve">4.7 Stock Weight Adjustment (Boori Wazan Badhna/Ghatna)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Adjustment entry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Records weight gain/loss on bagged stock over time (moisture loss, shrinkage, handling), item + warehouse + reason + adjusted quantity.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Stock correction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Adjusts on-hand quantity and flows into stock valuation and variance reports.</w:t>
            </w:r>
          </w:p>
        </w:tc>
      </w:tr>
    </w:tbl>
    <w:p>
      <w:pPr>
        <w:pStyle w:val="Heading2"/>
      </w:pPr>
      <w:r>
        <w:t xml:space="preserve">4.8 Expense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Expense record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Category, amount, date, payment source (cash/bank), linked warehouse or transaction if applicable.</w:t>
            </w:r>
          </w:p>
        </w:tc>
      </w:tr>
    </w:tbl>
    <w:p>
      <w:pPr>
        <w:pStyle w:val="Heading2"/>
      </w:pPr>
      <w:r>
        <w:t xml:space="preserve">4.9 Payments, Receipts &amp; Installment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Payment (to vendor)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or partial payment against payable balance; can be scheduled as an installment plan.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Receipt (from customer)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or partial receipt against receivable balance; can be scheduled as an installment plan.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Installment plan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Both directions supported — define number of installments, due dates, and amounts; system tracks paid vs. due and flags overdue installments.</w:t>
            </w:r>
          </w:p>
        </w:tc>
      </w:tr>
    </w:tbl>
    <w:p>
      <w:pPr>
        <w:pStyle w:val="Heading2"/>
      </w:pPr>
      <w:r>
        <w:t xml:space="preserve">4.10 Commission Entry (Self + Agent)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Self commission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Commission the business itself earns on a transaction (e.g., acting as arhti/broker).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Agent commission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Commission owed to a linked commission agent, auto-calculated from the agent's rate.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Financial &amp; Accounting Modules (Automated)</w:t>
      </w:r>
    </w:p>
    <w:p>
      <w:pPr>
        <w:spacing w:after="160"/>
      </w:pPr>
      <w:r>
        <w:rPr>
          <w:i w:val="false"/>
          <w:iCs w:val="false"/>
        </w:rPr>
        <w:t xml:space="preserve">Every module below is generated automatically from the transaction data entered above — no manual double-entry bookkeeping required by the user.</w:t>
      </w:r>
    </w:p>
    <w:p>
      <w:pPr>
        <w:pStyle w:val="Heading2"/>
      </w:pPr>
      <w:r>
        <w:t xml:space="preserve">5.1 Accounts Payable &amp; Receivable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Accounts Payable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total and per-vendor breakdown of amounts owed, aged by due date.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Accounts Receivable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total and per-customer breakdown of amounts owed to the business, aged by due date.</w:t>
            </w:r>
          </w:p>
        </w:tc>
      </w:tr>
    </w:tbl>
    <w:p>
      <w:pPr>
        <w:pStyle w:val="Heading2"/>
      </w:pPr>
      <w:r>
        <w:t xml:space="preserve">5.2 Liabilities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Liabilities register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Loans, unpaid bills, and other obligations outside normal vendor payables.</w:t>
            </w:r>
          </w:p>
        </w:tc>
      </w:tr>
    </w:tbl>
    <w:p>
      <w:pPr>
        <w:pStyle w:val="Heading2"/>
      </w:pPr>
      <w:r>
        <w:t xml:space="preserve">5.3 Ledger (Automated)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Party ledger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Auto-built debit/credit history for every vendor, customer, employee, agent, and shareholder.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Individual balance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Running balance for any single party, on demand.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balance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Company-wide rollup across all parties and accounts.</w:t>
            </w:r>
          </w:p>
        </w:tc>
      </w:tr>
    </w:tbl>
    <w:p>
      <w:pPr>
        <w:pStyle w:val="Heading2"/>
      </w:pPr>
      <w:r>
        <w:t xml:space="preserve">5.4 Trial Balance (Automated)</w:t>
      </w:r>
    </w:p>
    <w:p>
      <w:pPr>
        <w:spacing w:after="160"/>
      </w:pPr>
      <w:r>
        <w:rPr>
          <w:i w:val="false"/>
          <w:iCs w:val="false"/>
        </w:rPr>
        <w:t xml:space="preserve">Generated directly from the ledger — every account's debit and credit totals, always in balance.</w:t>
      </w:r>
    </w:p>
    <w:p>
      <w:pPr>
        <w:pStyle w:val="Heading2"/>
      </w:pPr>
      <w:r>
        <w:t xml:space="preserve">5.5 Balance Sheet (Automated)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Bank balances, stock valuation (at average cost), accounts receivable.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Liabilities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Accounts payable, loans/other liabilities.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Equity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Shareholder capital + retained profit.</w:t>
            </w:r>
          </w:p>
        </w:tc>
      </w:tr>
    </w:tbl>
    <w:p>
      <w:pPr>
        <w:pStyle w:val="Heading2"/>
      </w:pPr>
      <w:r>
        <w:t xml:space="preserve">5.6 Profit &amp; Loss / Breakeven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Profit &amp; Loss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Sales minus cost of goods sold (at average cost) minus expenses and commissions, over any date range.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Breakeven analysis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Volume/revenue needed to cover fixed + variable costs, based on recorded expense and cost data.</w:t>
            </w:r>
          </w:p>
        </w:tc>
      </w:tr>
    </w:tbl>
    <w:p>
      <w:pPr>
        <w:pStyle w:val="Heading2"/>
      </w:pPr>
      <w:r>
        <w:t xml:space="preserve">5.7 Investment, Income &amp; Shareholder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investment + profit income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Combined view of capital invested and profit generated to date.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Shareholder ratio distribution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Splits net profit across shareholders per their agreed ratio and tracks each shareholder's cumulative share.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Inventory &amp; Warehouse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Stock on hand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‘Kitna maal pada hai’ — real-time quantity per item, per warehouse, in kg and mun.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Stock sold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‘Kitna maal baich diya’ — cumulative and period-based quantity sold per item.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Average purchase cost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‘Kis qeemat pe maal liya (average)’ — weighted-average cost per item, updated on every purchase.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stock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Company-wide stock quantity and valuation, in kg and mun.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Multi-warehouse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Stock tracked separately per godown, with transfer entries between warehouses.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Weight adjustments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Boori wazan increases/decreases logged and reflected in stock quantity (see 4.7).</w:t>
            </w:r>
          </w:p>
        </w:tc>
      </w:tr>
    </w:tbl>
    <w:p>
      <w:pPr>
        <w:pStyle w:val="Heading1"/>
      </w:pPr>
      <w:r>
        <w:t xml:space="preserve">7. Reports</w:t>
      </w:r>
    </w:p>
    <w:p>
      <w:pPr>
        <w:spacing w:after="160"/>
      </w:pPr>
      <w:r>
        <w:rPr>
          <w:i w:val="false"/>
          <w:iCs w:val="false"/>
        </w:rPr>
        <w:t xml:space="preserve">All reports are filterable by date range, item, warehouse, vendor/customer, and exportable to PDF/Excel.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 &amp; customer statement (ledger + balance)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Stock report — by item, by warehouse, kg/mun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Purchase register / Sale register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Gate pass register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Kanda (weighment) slip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Bardana reconciliation (bags owed/received per party)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Chadai charges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Commission report (self + agent)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Bank account statement &amp; reconciliation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Bills / invoices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Trial balance, ledger, balance sheet, profit &amp; loss, breakeven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Installment due / overdue report (vendor &amp; customer)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Shareholder investment &amp; profit distribution report</w:t>
      </w:r>
    </w:p>
    <w:p>
      <w:pPr>
        <w:spacing w:after="120"/>
      </w:pPr>
    </w:p>
    <w:p>
      <w:pPr>
        <w:pStyle w:val="Heading1"/>
      </w:pPr>
      <w:r>
        <w:t xml:space="preserve">8. Data Model Overview</w:t>
      </w:r>
    </w:p>
    <w:p>
      <w:pPr>
        <w:spacing w:after="160"/>
      </w:pPr>
      <w:r>
        <w:rPr>
          <w:i w:val="false"/>
          <w:iCs w:val="false"/>
        </w:rPr>
        <w:t xml:space="preserve">Core entities and how they connect: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entity for Vendor, Customer, Employee, Shareholder, and Commission Agent — each a specialization with its own fields but sharing ledger logic.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Commodity master with unit conversion (kg ↔ mun) and average-cost tracking.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Warehouse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Location holding item stock; every stock movement references a warehouse.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Purchase, Sale, Expense, Payment, Receipt, Installment, Commission — each posts to the ledger automatically.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Gate Pass / Kanda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Physical movement and weighment records, linked to a transaction.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Bardana Ledger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Separate quantity ledger for bags, linked to party and transaction.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Ledger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Debit/credit entries auto-posted from every transaction; source for trial balance and balance sheet.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credentials with a Role, controlling module access per Section 2.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Technology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Application shell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Tauri or Electron with a TypeScript/React front end — one codebase for Windows, macOS, and Linux.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Local 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SQLite — embedded, file-based, no server required, reliable for offline-first use.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Multi-user on one 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 several PCs in the same warehouse/office need shared live data, add a lightweight local server (Node.js) on one machine that the others connect to over LAN; still no internet dependency.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Printing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ESC/POS thermal printer support for gate pass, kanda slip, and invoice printing.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Backup &amp; export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Scheduled local backup of the SQLite file, plus manual export of any report to Excel/PDF.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Cloud sync (optional, later)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offline-first design allows adding cloud sync in a later phase without changing the core data model.</w:t>
            </w:r>
          </w:p>
        </w:tc>
      </w:tr>
    </w:tbl>
    <w:p>
      <w:pPr>
        <w:pStyle w:val="Heading1"/>
      </w:pPr>
      <w:r>
        <w:t xml:space="preserve">10. Suggested Build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 data (vendor, customer, item, warehouse) + purchase/sale entry + stock on hand + basic party ledger.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Gate pass, kanda, bardana, chadai, stock weight adjustment, bills/invoices.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Accounts payable/receivable, liabilities, installment plans, bank accounts, automated ledger + trial balance + balance sheet.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Profit &amp; loss, breakeven, shareholder ratios &amp; distribution, commission (self + agent), full report set.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Multi-user roles &amp; permissions, printing, backup/export, polish and testing.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Glossary (Business Terms Used)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Goods / stock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Gudam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Warehouse / godown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Kanda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Weighbridge / weighment slip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Bardana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Empty sacks/bags, tracked as a separate quantity ledger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Boori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Sack / bag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Chadai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Loading/unloading labor charge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Mun (maund)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Traditional weight unit — 1 mun = 40 kg (configurable)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Arhti / commission 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Broker who facilitates trade for a commission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Grain Trading &amp; Warehouse Management System — Requirements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6" w:space="4"/>
      </w:pBdr>
      <w:spacing w:after="200" w:before="32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2026-07-09T04:13:26.305Z</dcterms:created>
  <dcterms:modified xsi:type="dcterms:W3CDTF">2026-07-09T04:13:26.305Z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