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4639A1">
      <w:pPr>
        <w:pStyle w:val="2"/>
        <w:jc w:val="center"/>
        <w:rPr>
          <w:rFonts w:hint="default" w:ascii="Times New Roman" w:hAnsi="Times New Roman" w:cs="Times New Roman"/>
          <w:b/>
          <w:bCs/>
          <w:color w:val="000000" w:themeColor="text1"/>
          <w:sz w:val="48"/>
          <w:szCs w:val="48"/>
          <w14:textFill>
            <w14:solidFill>
              <w14:schemeClr w14:val="tx1"/>
            </w14:solidFill>
          </w14:textFill>
        </w:rPr>
      </w:pPr>
      <w:bookmarkStart w:id="0" w:name="phase-5-reporting"/>
      <w:r>
        <w:rPr>
          <w:rFonts w:hint="default" w:ascii="Times New Roman" w:hAnsi="Times New Roman" w:cs="Times New Roman"/>
          <w:b/>
          <w:bCs/>
          <w:color w:val="000000" w:themeColor="text1"/>
          <w:sz w:val="48"/>
          <w:szCs w:val="48"/>
          <w14:textFill>
            <w14:solidFill>
              <w14:schemeClr w14:val="tx1"/>
            </w14:solidFill>
          </w14:textFill>
        </w:rPr>
        <w:t>Phase 5 – Reporting</w:t>
      </w:r>
    </w:p>
    <w:p w14:paraId="772F0710">
      <w:pPr>
        <w:pStyle w:val="4"/>
        <w:rPr>
          <w:rFonts w:hint="default" w:ascii="Times New Roman" w:hAnsi="Times New Roman" w:cs="Times New Roman"/>
          <w:b/>
          <w:bCs/>
          <w:color w:val="000000" w:themeColor="text1"/>
          <w:sz w:val="28"/>
          <w:szCs w:val="28"/>
          <w:lang w:val="en-US"/>
          <w14:textFill>
            <w14:solidFill>
              <w14:schemeClr w14:val="tx1"/>
            </w14:solidFill>
          </w14:textFill>
        </w:rPr>
      </w:pPr>
      <w:bookmarkStart w:id="1" w:name="objective"/>
      <w:r>
        <w:rPr>
          <w:rFonts w:hint="default" w:ascii="Times New Roman" w:hAnsi="Times New Roman" w:cs="Times New Roman"/>
          <w:b/>
          <w:bCs/>
          <w:color w:val="000000" w:themeColor="text1"/>
          <w:sz w:val="28"/>
          <w:szCs w:val="28"/>
          <w14:textFill>
            <w14:solidFill>
              <w14:schemeClr w14:val="tx1"/>
            </w14:solidFill>
          </w14:textFill>
        </w:rPr>
        <w:t>Objective</w:t>
      </w:r>
      <w:r>
        <w:rPr>
          <w:rFonts w:hint="default" w:ascii="Times New Roman" w:hAnsi="Times New Roman" w:cs="Times New Roman"/>
          <w:b/>
          <w:bCs/>
          <w:color w:val="000000" w:themeColor="text1"/>
          <w:sz w:val="28"/>
          <w:szCs w:val="28"/>
          <w:lang w:val="en-US"/>
          <w14:textFill>
            <w14:solidFill>
              <w14:schemeClr w14:val="tx1"/>
            </w14:solidFill>
          </w14:textFill>
        </w:rPr>
        <w:t>:</w:t>
      </w:r>
    </w:p>
    <w:p w14:paraId="7CF1835E">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objective of the reporting phase is to document the findings, observations, vulnerabilities, and recommendations identified during the penetration testing process. The report serves as an official record of the assessment and provides guidance for improving the security posture of the target system.</w:t>
      </w:r>
    </w:p>
    <w:p w14:paraId="5140895D">
      <w:pPr>
        <w:rPr>
          <w:rFonts w:hint="default" w:ascii="Times New Roman" w:hAnsi="Times New Roman" w:cs="Times New Roman"/>
          <w:color w:val="000000" w:themeColor="text1"/>
          <w14:textFill>
            <w14:solidFill>
              <w14:schemeClr w14:val="tx1"/>
            </w14:solidFill>
          </w14:textFill>
        </w:rPr>
      </w:pPr>
    </w:p>
    <w:bookmarkEnd w:id="1"/>
    <w:p w14:paraId="7F2AE92A">
      <w:pPr>
        <w:pStyle w:val="4"/>
        <w:rPr>
          <w:rFonts w:hint="default" w:ascii="Times New Roman" w:hAnsi="Times New Roman" w:cs="Times New Roman"/>
          <w:b/>
          <w:bCs/>
          <w:color w:val="000000" w:themeColor="text1"/>
          <w:sz w:val="28"/>
          <w:szCs w:val="28"/>
          <w:lang w:val="en-US"/>
          <w14:textFill>
            <w14:solidFill>
              <w14:schemeClr w14:val="tx1"/>
            </w14:solidFill>
          </w14:textFill>
        </w:rPr>
      </w:pPr>
      <w:bookmarkStart w:id="2" w:name="purpose"/>
      <w:r>
        <w:rPr>
          <w:rFonts w:hint="default" w:ascii="Times New Roman" w:hAnsi="Times New Roman" w:cs="Times New Roman"/>
          <w:b/>
          <w:bCs/>
          <w:color w:val="000000" w:themeColor="text1"/>
          <w:sz w:val="28"/>
          <w:szCs w:val="28"/>
          <w14:textFill>
            <w14:solidFill>
              <w14:schemeClr w14:val="tx1"/>
            </w14:solidFill>
          </w14:textFill>
        </w:rPr>
        <w:t>Purpose</w:t>
      </w:r>
      <w:r>
        <w:rPr>
          <w:rFonts w:hint="default" w:ascii="Times New Roman" w:hAnsi="Times New Roman" w:cs="Times New Roman"/>
          <w:b/>
          <w:bCs/>
          <w:color w:val="000000" w:themeColor="text1"/>
          <w:sz w:val="28"/>
          <w:szCs w:val="28"/>
          <w:lang w:val="en-US"/>
          <w14:textFill>
            <w14:solidFill>
              <w14:schemeClr w14:val="tx1"/>
            </w14:solidFill>
          </w14:textFill>
        </w:rPr>
        <w:t>:</w:t>
      </w:r>
    </w:p>
    <w:p w14:paraId="4B003E70">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Reporting is the final phase of penetration testing. After completing reconnaissance, scanning, exploitation, and post-exploitation activities, the penetration tester compiles all collected information into a structured report. The report communicates the identified security issues, their potential impact, supporting evidence, and recommended mitigation measures. A well-prepared report enables system administrators and organizations to understand the risks and implement appropriate security improvements.</w:t>
      </w:r>
    </w:p>
    <w:p w14:paraId="307B6D9A">
      <w:pPr>
        <w:rPr>
          <w:rFonts w:hint="default" w:ascii="Times New Roman" w:hAnsi="Times New Roman" w:cs="Times New Roman"/>
          <w:color w:val="000000" w:themeColor="text1"/>
          <w14:textFill>
            <w14:solidFill>
              <w14:schemeClr w14:val="tx1"/>
            </w14:solidFill>
          </w14:textFill>
        </w:rPr>
      </w:pPr>
    </w:p>
    <w:bookmarkEnd w:id="2"/>
    <w:p w14:paraId="2C6C6989">
      <w:pPr>
        <w:pStyle w:val="4"/>
        <w:rPr>
          <w:rFonts w:hint="default" w:ascii="Times New Roman" w:hAnsi="Times New Roman" w:cs="Times New Roman"/>
          <w:b/>
          <w:bCs/>
          <w:color w:val="000000" w:themeColor="text1"/>
          <w:sz w:val="28"/>
          <w:szCs w:val="28"/>
          <w:lang w:val="en-US"/>
          <w14:textFill>
            <w14:solidFill>
              <w14:schemeClr w14:val="tx1"/>
            </w14:solidFill>
          </w14:textFill>
        </w:rPr>
      </w:pPr>
      <w:bookmarkStart w:id="3" w:name="step-1-document-the-assessment"/>
      <w:r>
        <w:rPr>
          <w:rFonts w:hint="default" w:ascii="Times New Roman" w:hAnsi="Times New Roman" w:cs="Times New Roman"/>
          <w:b/>
          <w:bCs/>
          <w:color w:val="000000" w:themeColor="text1"/>
          <w:sz w:val="28"/>
          <w:szCs w:val="28"/>
          <w14:textFill>
            <w14:solidFill>
              <w14:schemeClr w14:val="tx1"/>
            </w14:solidFill>
          </w14:textFill>
        </w:rPr>
        <w:t>Step 1: Document the Assessment</w:t>
      </w:r>
      <w:r>
        <w:rPr>
          <w:rFonts w:hint="default" w:ascii="Times New Roman" w:hAnsi="Times New Roman" w:cs="Times New Roman"/>
          <w:b/>
          <w:bCs/>
          <w:color w:val="000000" w:themeColor="text1"/>
          <w:sz w:val="28"/>
          <w:szCs w:val="28"/>
          <w:lang w:val="en-US"/>
          <w14:textFill>
            <w14:solidFill>
              <w14:schemeClr w14:val="tx1"/>
            </w14:solidFill>
          </w14:textFill>
        </w:rPr>
        <w:t>:</w:t>
      </w:r>
    </w:p>
    <w:p w14:paraId="6F3AB560">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All activities performed during the penetration testing process were documented in a clear and organized manner.</w:t>
      </w:r>
    </w:p>
    <w:p w14:paraId="4E59A7F7">
      <w:pPr>
        <w:pStyle w:val="5"/>
        <w:rPr>
          <w:rFonts w:hint="default" w:ascii="Times New Roman" w:hAnsi="Times New Roman" w:cs="Times New Roman"/>
          <w:b/>
          <w:bCs/>
          <w:color w:val="000000" w:themeColor="text1"/>
          <w:sz w:val="28"/>
          <w:szCs w:val="28"/>
          <w:lang w:val="en-US"/>
          <w14:textFill>
            <w14:solidFill>
              <w14:schemeClr w14:val="tx1"/>
            </w14:solidFill>
          </w14:textFill>
        </w:rPr>
      </w:pPr>
      <w:bookmarkStart w:id="4" w:name="activities-performed"/>
      <w:r>
        <w:rPr>
          <w:rFonts w:hint="default" w:ascii="Times New Roman" w:hAnsi="Times New Roman" w:cs="Times New Roman"/>
          <w:b/>
          <w:bCs/>
          <w:color w:val="000000" w:themeColor="text1"/>
          <w:sz w:val="28"/>
          <w:szCs w:val="28"/>
          <w14:textFill>
            <w14:solidFill>
              <w14:schemeClr w14:val="tx1"/>
            </w14:solidFill>
          </w14:textFill>
        </w:rPr>
        <w:t>Activities Performed</w:t>
      </w:r>
      <w:r>
        <w:rPr>
          <w:rFonts w:hint="default" w:ascii="Times New Roman" w:hAnsi="Times New Roman" w:cs="Times New Roman"/>
          <w:b/>
          <w:bCs/>
          <w:color w:val="000000" w:themeColor="text1"/>
          <w:sz w:val="28"/>
          <w:szCs w:val="28"/>
          <w:lang w:val="en-US"/>
          <w14:textFill>
            <w14:solidFill>
              <w14:schemeClr w14:val="tx1"/>
            </w14:solidFill>
          </w14:textFill>
        </w:rPr>
        <w:t>:</w:t>
      </w:r>
    </w:p>
    <w:p w14:paraId="72A6B8EB">
      <w:pPr>
        <w:pStyle w:val="24"/>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Recorded the objectives and scope of the assessment.</w:t>
      </w:r>
    </w:p>
    <w:p w14:paraId="7A9BA291">
      <w:pPr>
        <w:pStyle w:val="24"/>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Documented the testing methodology followed.</w:t>
      </w:r>
    </w:p>
    <w:p w14:paraId="27144C43">
      <w:pPr>
        <w:pStyle w:val="24"/>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Organized the findings from each penetration testing phase.</w:t>
      </w:r>
    </w:p>
    <w:p w14:paraId="1B43A6AF">
      <w:pPr>
        <w:pStyle w:val="24"/>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Maintained detailed notes of the assessment process.</w:t>
      </w:r>
    </w:p>
    <w:bookmarkEnd w:id="4"/>
    <w:p w14:paraId="4A61F886">
      <w:pPr>
        <w:pStyle w:val="5"/>
        <w:rPr>
          <w:rFonts w:hint="default" w:ascii="Times New Roman" w:hAnsi="Times New Roman" w:cs="Times New Roman"/>
          <w:b/>
          <w:bCs/>
          <w:color w:val="000000" w:themeColor="text1"/>
          <w:sz w:val="28"/>
          <w:szCs w:val="28"/>
          <w:lang w:val="en-US"/>
          <w14:textFill>
            <w14:solidFill>
              <w14:schemeClr w14:val="tx1"/>
            </w14:solidFill>
          </w14:textFill>
        </w:rPr>
      </w:pPr>
      <w:bookmarkStart w:id="5" w:name="observation"/>
      <w:r>
        <w:rPr>
          <w:rFonts w:hint="default" w:ascii="Times New Roman" w:hAnsi="Times New Roman" w:cs="Times New Roman"/>
          <w:b/>
          <w:bCs/>
          <w:color w:val="000000" w:themeColor="text1"/>
          <w:sz w:val="28"/>
          <w:szCs w:val="28"/>
          <w14:textFill>
            <w14:solidFill>
              <w14:schemeClr w14:val="tx1"/>
            </w14:solidFill>
          </w14:textFill>
        </w:rPr>
        <w:t>Observation</w:t>
      </w:r>
      <w:r>
        <w:rPr>
          <w:rFonts w:hint="default" w:ascii="Times New Roman" w:hAnsi="Times New Roman" w:cs="Times New Roman"/>
          <w:b/>
          <w:bCs/>
          <w:color w:val="000000" w:themeColor="text1"/>
          <w:sz w:val="28"/>
          <w:szCs w:val="28"/>
          <w:lang w:val="en-US"/>
          <w14:textFill>
            <w14:solidFill>
              <w14:schemeClr w14:val="tx1"/>
            </w14:solidFill>
          </w14:textFill>
        </w:rPr>
        <w:t>:</w:t>
      </w:r>
    </w:p>
    <w:p w14:paraId="6860FF1D">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 structured record of all testing activities was prepared, ensuring that the assessment process was transparent, reproducible, and easy to understand.</w:t>
      </w:r>
    </w:p>
    <w:p w14:paraId="6418B593">
      <w:pPr>
        <w:rPr>
          <w:rFonts w:hint="default" w:ascii="Times New Roman" w:hAnsi="Times New Roman" w:cs="Times New Roman"/>
          <w:color w:val="000000" w:themeColor="text1"/>
          <w14:textFill>
            <w14:solidFill>
              <w14:schemeClr w14:val="tx1"/>
            </w14:solidFill>
          </w14:textFill>
        </w:rPr>
      </w:pPr>
    </w:p>
    <w:p w14:paraId="736F4848">
      <w:pPr>
        <w:rPr>
          <w:rFonts w:hint="default" w:ascii="Times New Roman" w:hAnsi="Times New Roman" w:cs="Times New Roman"/>
          <w:color w:val="000000" w:themeColor="text1"/>
          <w14:textFill>
            <w14:solidFill>
              <w14:schemeClr w14:val="tx1"/>
            </w14:solidFill>
          </w14:textFill>
        </w:rPr>
      </w:pPr>
    </w:p>
    <w:bookmarkEnd w:id="3"/>
    <w:bookmarkEnd w:id="5"/>
    <w:p w14:paraId="73EAE741">
      <w:pPr>
        <w:pStyle w:val="4"/>
        <w:rPr>
          <w:rFonts w:hint="default" w:ascii="Times New Roman" w:hAnsi="Times New Roman" w:cs="Times New Roman"/>
          <w:b/>
          <w:bCs/>
          <w:color w:val="000000" w:themeColor="text1"/>
          <w:sz w:val="28"/>
          <w:szCs w:val="28"/>
          <w:lang w:val="en-US"/>
          <w14:textFill>
            <w14:solidFill>
              <w14:schemeClr w14:val="tx1"/>
            </w14:solidFill>
          </w14:textFill>
        </w:rPr>
      </w:pPr>
      <w:bookmarkStart w:id="6" w:name="step-2-record-the-findings"/>
      <w:r>
        <w:rPr>
          <w:rFonts w:hint="default" w:ascii="Times New Roman" w:hAnsi="Times New Roman" w:cs="Times New Roman"/>
          <w:b/>
          <w:bCs/>
          <w:color w:val="000000" w:themeColor="text1"/>
          <w:sz w:val="28"/>
          <w:szCs w:val="28"/>
          <w14:textFill>
            <w14:solidFill>
              <w14:schemeClr w14:val="tx1"/>
            </w14:solidFill>
          </w14:textFill>
        </w:rPr>
        <w:t>Step 2: Record the Findings</w:t>
      </w:r>
      <w:r>
        <w:rPr>
          <w:rFonts w:hint="default" w:ascii="Times New Roman" w:hAnsi="Times New Roman" w:cs="Times New Roman"/>
          <w:b/>
          <w:bCs/>
          <w:color w:val="000000" w:themeColor="text1"/>
          <w:sz w:val="28"/>
          <w:szCs w:val="28"/>
          <w:lang w:val="en-US"/>
          <w14:textFill>
            <w14:solidFill>
              <w14:schemeClr w14:val="tx1"/>
            </w14:solidFill>
          </w14:textFill>
        </w:rPr>
        <w:t>:</w:t>
      </w:r>
    </w:p>
    <w:p w14:paraId="4D604959">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identified vulnerabilities and security observations were compiled and categorized according to their potential impact on the target system.</w:t>
      </w:r>
    </w:p>
    <w:p w14:paraId="2CA7E020">
      <w:pPr>
        <w:pStyle w:val="5"/>
        <w:rPr>
          <w:rFonts w:hint="default" w:ascii="Times New Roman" w:hAnsi="Times New Roman" w:cs="Times New Roman"/>
          <w:b/>
          <w:bCs/>
          <w:color w:val="000000" w:themeColor="text1"/>
          <w:sz w:val="28"/>
          <w:szCs w:val="28"/>
          <w:lang w:val="en-US"/>
          <w14:textFill>
            <w14:solidFill>
              <w14:schemeClr w14:val="tx1"/>
            </w14:solidFill>
          </w14:textFill>
        </w:rPr>
      </w:pPr>
      <w:bookmarkStart w:id="7" w:name="activities-performed-1"/>
      <w:r>
        <w:rPr>
          <w:rFonts w:hint="default" w:ascii="Times New Roman" w:hAnsi="Times New Roman" w:cs="Times New Roman"/>
          <w:b/>
          <w:bCs/>
          <w:color w:val="000000" w:themeColor="text1"/>
          <w:sz w:val="28"/>
          <w:szCs w:val="28"/>
          <w14:textFill>
            <w14:solidFill>
              <w14:schemeClr w14:val="tx1"/>
            </w14:solidFill>
          </w14:textFill>
        </w:rPr>
        <w:t>Activities Performed</w:t>
      </w:r>
      <w:r>
        <w:rPr>
          <w:rFonts w:hint="default" w:ascii="Times New Roman" w:hAnsi="Times New Roman" w:cs="Times New Roman"/>
          <w:b/>
          <w:bCs/>
          <w:color w:val="000000" w:themeColor="text1"/>
          <w:sz w:val="28"/>
          <w:szCs w:val="28"/>
          <w:lang w:val="en-US"/>
          <w14:textFill>
            <w14:solidFill>
              <w14:schemeClr w14:val="tx1"/>
            </w14:solidFill>
          </w14:textFill>
        </w:rPr>
        <w:t>:</w:t>
      </w:r>
    </w:p>
    <w:p w14:paraId="056EF641">
      <w:pPr>
        <w:pStyle w:val="24"/>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Documented the identified vulnerabilities.</w:t>
      </w:r>
    </w:p>
    <w:p w14:paraId="23F846CF">
      <w:pPr>
        <w:pStyle w:val="24"/>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Recorded affected services and system components.</w:t>
      </w:r>
    </w:p>
    <w:p w14:paraId="08F87153">
      <w:pPr>
        <w:pStyle w:val="24"/>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Assessed the potential impact of each finding.</w:t>
      </w:r>
    </w:p>
    <w:p w14:paraId="466EC60E">
      <w:pPr>
        <w:pStyle w:val="24"/>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Prioritized vulnerabilities based on their severity.</w:t>
      </w:r>
    </w:p>
    <w:bookmarkEnd w:id="7"/>
    <w:p w14:paraId="54FB7888">
      <w:pPr>
        <w:pStyle w:val="5"/>
        <w:rPr>
          <w:rFonts w:hint="default" w:ascii="Times New Roman" w:hAnsi="Times New Roman" w:cs="Times New Roman"/>
          <w:b/>
          <w:bCs/>
          <w:color w:val="000000" w:themeColor="text1"/>
          <w:sz w:val="28"/>
          <w:szCs w:val="28"/>
          <w:lang w:val="en-US"/>
          <w14:textFill>
            <w14:solidFill>
              <w14:schemeClr w14:val="tx1"/>
            </w14:solidFill>
          </w14:textFill>
        </w:rPr>
      </w:pPr>
      <w:bookmarkStart w:id="8" w:name="observation-1"/>
      <w:r>
        <w:rPr>
          <w:rFonts w:hint="default" w:ascii="Times New Roman" w:hAnsi="Times New Roman" w:cs="Times New Roman"/>
          <w:b/>
          <w:bCs/>
          <w:color w:val="000000" w:themeColor="text1"/>
          <w:sz w:val="28"/>
          <w:szCs w:val="28"/>
          <w14:textFill>
            <w14:solidFill>
              <w14:schemeClr w14:val="tx1"/>
            </w14:solidFill>
          </w14:textFill>
        </w:rPr>
        <w:t>Observation</w:t>
      </w:r>
      <w:r>
        <w:rPr>
          <w:rFonts w:hint="default" w:ascii="Times New Roman" w:hAnsi="Times New Roman" w:cs="Times New Roman"/>
          <w:b/>
          <w:bCs/>
          <w:color w:val="000000" w:themeColor="text1"/>
          <w:sz w:val="28"/>
          <w:szCs w:val="28"/>
          <w:lang w:val="en-US"/>
          <w14:textFill>
            <w14:solidFill>
              <w14:schemeClr w14:val="tx1"/>
            </w14:solidFill>
          </w14:textFill>
        </w:rPr>
        <w:t>:</w:t>
      </w:r>
    </w:p>
    <w:p w14:paraId="1F91979D">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documented findings provided a comprehensive overview of the security weaknesses identified during the assessment and highlighted the areas requiring immediate attention.</w:t>
      </w:r>
    </w:p>
    <w:p w14:paraId="4196E3DC">
      <w:pPr>
        <w:rPr>
          <w:rFonts w:hint="default" w:ascii="Times New Roman" w:hAnsi="Times New Roman" w:cs="Times New Roman"/>
          <w:color w:val="000000" w:themeColor="text1"/>
          <w14:textFill>
            <w14:solidFill>
              <w14:schemeClr w14:val="tx1"/>
            </w14:solidFill>
          </w14:textFill>
        </w:rPr>
      </w:pPr>
    </w:p>
    <w:bookmarkEnd w:id="6"/>
    <w:bookmarkEnd w:id="8"/>
    <w:p w14:paraId="737370C2">
      <w:pPr>
        <w:pStyle w:val="4"/>
        <w:rPr>
          <w:rFonts w:hint="default" w:ascii="Times New Roman" w:hAnsi="Times New Roman" w:cs="Times New Roman"/>
          <w:b/>
          <w:bCs/>
          <w:color w:val="000000" w:themeColor="text1"/>
          <w:sz w:val="28"/>
          <w:szCs w:val="28"/>
          <w:lang w:val="en-US"/>
          <w14:textFill>
            <w14:solidFill>
              <w14:schemeClr w14:val="tx1"/>
            </w14:solidFill>
          </w14:textFill>
        </w:rPr>
      </w:pPr>
      <w:bookmarkStart w:id="9" w:name="step-3-provide-recommendations"/>
      <w:r>
        <w:rPr>
          <w:rFonts w:hint="default" w:ascii="Times New Roman" w:hAnsi="Times New Roman" w:cs="Times New Roman"/>
          <w:b/>
          <w:bCs/>
          <w:color w:val="000000" w:themeColor="text1"/>
          <w:sz w:val="28"/>
          <w:szCs w:val="28"/>
          <w14:textFill>
            <w14:solidFill>
              <w14:schemeClr w14:val="tx1"/>
            </w14:solidFill>
          </w14:textFill>
        </w:rPr>
        <w:t>Step 3: Provide Recommendations</w:t>
      </w:r>
      <w:r>
        <w:rPr>
          <w:rFonts w:hint="default" w:ascii="Times New Roman" w:hAnsi="Times New Roman" w:cs="Times New Roman"/>
          <w:b/>
          <w:bCs/>
          <w:color w:val="000000" w:themeColor="text1"/>
          <w:sz w:val="28"/>
          <w:szCs w:val="28"/>
          <w:lang w:val="en-US"/>
          <w14:textFill>
            <w14:solidFill>
              <w14:schemeClr w14:val="tx1"/>
            </w14:solidFill>
          </w14:textFill>
        </w:rPr>
        <w:t>:</w:t>
      </w:r>
    </w:p>
    <w:p w14:paraId="15469A93">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Appropriate mitigation measures were proposed to reduce the identified security risks and improve the overall security posture of the target system.</w:t>
      </w:r>
    </w:p>
    <w:p w14:paraId="77CF144B">
      <w:pPr>
        <w:pStyle w:val="5"/>
        <w:rPr>
          <w:rFonts w:hint="default" w:ascii="Times New Roman" w:hAnsi="Times New Roman" w:cs="Times New Roman"/>
          <w:b/>
          <w:bCs/>
          <w:color w:val="000000" w:themeColor="text1"/>
          <w:sz w:val="28"/>
          <w:szCs w:val="28"/>
          <w:lang w:val="en-US"/>
          <w14:textFill>
            <w14:solidFill>
              <w14:schemeClr w14:val="tx1"/>
            </w14:solidFill>
          </w14:textFill>
        </w:rPr>
      </w:pPr>
      <w:bookmarkStart w:id="10" w:name="activities-performed-2"/>
      <w:r>
        <w:rPr>
          <w:rFonts w:hint="default" w:ascii="Times New Roman" w:hAnsi="Times New Roman" w:cs="Times New Roman"/>
          <w:b/>
          <w:bCs/>
          <w:color w:val="000000" w:themeColor="text1"/>
          <w:sz w:val="28"/>
          <w:szCs w:val="28"/>
          <w14:textFill>
            <w14:solidFill>
              <w14:schemeClr w14:val="tx1"/>
            </w14:solidFill>
          </w14:textFill>
        </w:rPr>
        <w:t>Activities Performed</w:t>
      </w:r>
      <w:r>
        <w:rPr>
          <w:rFonts w:hint="default" w:ascii="Times New Roman" w:hAnsi="Times New Roman" w:cs="Times New Roman"/>
          <w:b/>
          <w:bCs/>
          <w:color w:val="000000" w:themeColor="text1"/>
          <w:sz w:val="28"/>
          <w:szCs w:val="28"/>
          <w:lang w:val="en-US"/>
          <w14:textFill>
            <w14:solidFill>
              <w14:schemeClr w14:val="tx1"/>
            </w14:solidFill>
          </w14:textFill>
        </w:rPr>
        <w:t>:</w:t>
      </w:r>
    </w:p>
    <w:p w14:paraId="4FA4AF85">
      <w:pPr>
        <w:pStyle w:val="24"/>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Recommended applying software and security updates.</w:t>
      </w:r>
    </w:p>
    <w:p w14:paraId="22DD1596">
      <w:pPr>
        <w:pStyle w:val="24"/>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Suggested disabling unnecessary network services.</w:t>
      </w:r>
    </w:p>
    <w:p w14:paraId="26BEEE2D">
      <w:pPr>
        <w:pStyle w:val="24"/>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Recommended implementing strong authentication mechanisms.</w:t>
      </w:r>
    </w:p>
    <w:p w14:paraId="0973CEEC">
      <w:pPr>
        <w:pStyle w:val="24"/>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Advised regular vulnerability assessments and system monitoring.</w:t>
      </w:r>
    </w:p>
    <w:p w14:paraId="1F143990">
      <w:pPr>
        <w:pStyle w:val="24"/>
        <w:numPr>
          <w:ilvl w:val="0"/>
          <w:numId w:val="1"/>
        </w:num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Recommended configuring firewalls and following system hardening best practices.</w:t>
      </w:r>
    </w:p>
    <w:bookmarkEnd w:id="10"/>
    <w:p w14:paraId="20EDA7FC">
      <w:pPr>
        <w:pStyle w:val="5"/>
        <w:rPr>
          <w:rFonts w:hint="default" w:ascii="Times New Roman" w:hAnsi="Times New Roman" w:cs="Times New Roman"/>
          <w:b/>
          <w:bCs/>
          <w:color w:val="000000" w:themeColor="text1"/>
          <w:sz w:val="28"/>
          <w:szCs w:val="28"/>
          <w:lang w:val="en-US"/>
          <w14:textFill>
            <w14:solidFill>
              <w14:schemeClr w14:val="tx1"/>
            </w14:solidFill>
          </w14:textFill>
        </w:rPr>
      </w:pPr>
      <w:bookmarkStart w:id="11" w:name="observation-2"/>
      <w:r>
        <w:rPr>
          <w:rFonts w:hint="default" w:ascii="Times New Roman" w:hAnsi="Times New Roman" w:cs="Times New Roman"/>
          <w:b/>
          <w:bCs/>
          <w:color w:val="000000" w:themeColor="text1"/>
          <w:sz w:val="28"/>
          <w:szCs w:val="28"/>
          <w14:textFill>
            <w14:solidFill>
              <w14:schemeClr w14:val="tx1"/>
            </w14:solidFill>
          </w14:textFill>
        </w:rPr>
        <w:t>Observation</w:t>
      </w:r>
      <w:r>
        <w:rPr>
          <w:rFonts w:hint="default" w:ascii="Times New Roman" w:hAnsi="Times New Roman" w:cs="Times New Roman"/>
          <w:b/>
          <w:bCs/>
          <w:color w:val="000000" w:themeColor="text1"/>
          <w:sz w:val="28"/>
          <w:szCs w:val="28"/>
          <w:lang w:val="en-US"/>
          <w14:textFill>
            <w14:solidFill>
              <w14:schemeClr w14:val="tx1"/>
            </w14:solidFill>
          </w14:textFill>
        </w:rPr>
        <w:t>:</w:t>
      </w:r>
    </w:p>
    <w:p w14:paraId="308C506F">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recommended security controls provide practical guidance for reducing the risk of exploitation and strengthening the overall security of the target environment.</w:t>
      </w:r>
    </w:p>
    <w:p w14:paraId="2BD13457">
      <w:pPr>
        <w:rPr>
          <w:rFonts w:hint="default" w:ascii="Times New Roman" w:hAnsi="Times New Roman" w:cs="Times New Roman"/>
          <w:color w:val="000000" w:themeColor="text1"/>
          <w14:textFill>
            <w14:solidFill>
              <w14:schemeClr w14:val="tx1"/>
            </w14:solidFill>
          </w14:textFill>
        </w:rPr>
      </w:pPr>
    </w:p>
    <w:p w14:paraId="2BFA245D">
      <w:pPr>
        <w:rPr>
          <w:rFonts w:hint="default" w:ascii="Times New Roman" w:hAnsi="Times New Roman" w:cs="Times New Roman"/>
          <w:color w:val="000000" w:themeColor="text1"/>
          <w14:textFill>
            <w14:solidFill>
              <w14:schemeClr w14:val="tx1"/>
            </w14:solidFill>
          </w14:textFill>
        </w:rPr>
      </w:pPr>
      <w:bookmarkStart w:id="13" w:name="_GoBack"/>
      <w:bookmarkEnd w:id="13"/>
    </w:p>
    <w:bookmarkEnd w:id="9"/>
    <w:bookmarkEnd w:id="11"/>
    <w:p w14:paraId="33E34FB3">
      <w:pPr>
        <w:pStyle w:val="4"/>
        <w:rPr>
          <w:rFonts w:hint="default" w:ascii="Times New Roman" w:hAnsi="Times New Roman" w:cs="Times New Roman"/>
          <w:b/>
          <w:bCs/>
          <w:color w:val="000000" w:themeColor="text1"/>
          <w:sz w:val="28"/>
          <w:szCs w:val="28"/>
          <w:lang w:val="en-US"/>
          <w14:textFill>
            <w14:solidFill>
              <w14:schemeClr w14:val="tx1"/>
            </w14:solidFill>
          </w14:textFill>
        </w:rPr>
      </w:pPr>
      <w:bookmarkStart w:id="12" w:name="reporting-summary"/>
      <w:r>
        <w:rPr>
          <w:rFonts w:hint="default" w:ascii="Times New Roman" w:hAnsi="Times New Roman" w:cs="Times New Roman"/>
          <w:b/>
          <w:bCs/>
          <w:color w:val="000000" w:themeColor="text1"/>
          <w:sz w:val="28"/>
          <w:szCs w:val="28"/>
          <w14:textFill>
            <w14:solidFill>
              <w14:schemeClr w14:val="tx1"/>
            </w14:solidFill>
          </w14:textFill>
        </w:rPr>
        <w:t>Reporting Summary</w:t>
      </w:r>
      <w:r>
        <w:rPr>
          <w:rFonts w:hint="default" w:ascii="Times New Roman" w:hAnsi="Times New Roman" w:cs="Times New Roman"/>
          <w:b/>
          <w:bCs/>
          <w:color w:val="000000" w:themeColor="text1"/>
          <w:sz w:val="28"/>
          <w:szCs w:val="28"/>
          <w:lang w:val="en-US"/>
          <w14:textFill>
            <w14:solidFill>
              <w14:schemeClr w14:val="tx1"/>
            </w14:solidFill>
          </w14:textFill>
        </w:rPr>
        <w:t>:</w:t>
      </w:r>
    </w:p>
    <w:p w14:paraId="784020DF">
      <w:pPr>
        <w:pStyle w:val="23"/>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The reporting phase concluded the penetration testing process by documenting the complete assessment in a professional and structured manner. The report included the testing methodology, identified vulnerabilities, observations, risk assessment, and recommended mitigation measures. A comprehensive penetration testing report enables organizations to understand their security posture and implement effective corrective actions to enhance system security.</w:t>
      </w:r>
    </w:p>
    <w:bookmarkEnd w:id="0"/>
    <w:bookmarkEnd w:id="12"/>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75E814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83</Words>
  <Characters>475</Characters>
  <Lines>12</Lines>
  <Paragraphs>8</Paragraphs>
  <TotalTime>7</TotalTime>
  <ScaleCrop>false</ScaleCrop>
  <LinksUpToDate>false</LinksUpToDate>
  <CharactersWithSpaces>583</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2026-06-25T16:04:00Z</dcterms:created>
  <dc:creator>mudhiraj</dc:creator>
  <cp:lastModifiedBy>mudhiraj</cp:lastModifiedBy>
  <dcterms:modified xsi:type="dcterms:W3CDTF">2026-06-25T16:06:18Z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E61D6960767C4E39BE6755E274ED6043_12</vt:lpwstr>
  </property>
</Properties>
</file>