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EE10C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48"/>
          <w:szCs w:val="48"/>
        </w:rPr>
      </w:pPr>
      <w:bookmarkStart w:id="0" w:name="project-scope"/>
      <w:r>
        <w:rPr>
          <w:rFonts w:hint="default" w:ascii="Times New Roman" w:hAnsi="Times New Roman" w:cs="Times New Roman"/>
          <w:b/>
          <w:bCs/>
          <w:color w:val="auto"/>
          <w:sz w:val="48"/>
          <w:szCs w:val="48"/>
        </w:rPr>
        <w:t>02. Project Scope</w:t>
      </w:r>
    </w:p>
    <w:p w14:paraId="25F7E7FC">
      <w:pPr>
        <w:pStyle w:val="4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capstone-project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Capstone Project</w:t>
      </w:r>
    </w:p>
    <w:p w14:paraId="4975814F">
      <w:pPr>
        <w:pStyle w:val="5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vulnerability-assessment-of-test-network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Vulnerability Assessment of Test Network</w:t>
      </w:r>
    </w:p>
    <w:p w14:paraId="6C992D2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0"/>
    <w:bookmarkEnd w:id="1"/>
    <w:bookmarkEnd w:id="2"/>
    <w:p w14:paraId="7C67B81A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project-scope-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1. Project Scope</w:t>
      </w:r>
    </w:p>
    <w:p w14:paraId="7FB7B26E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scope of this project defines the systems, activities, and limitations of the vulnerability assessment.</w:t>
      </w:r>
    </w:p>
    <w:p w14:paraId="7A1C691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97C34B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8" w:name="_GoBack"/>
      <w:bookmarkEnd w:id="8"/>
    </w:p>
    <w:bookmarkEnd w:id="3"/>
    <w:p w14:paraId="73AF677B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in-scope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2. In Scope</w:t>
      </w:r>
    </w:p>
    <w:p w14:paraId="3515001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Oracle VM VirtualBox</w:t>
      </w:r>
    </w:p>
    <w:p w14:paraId="63FD915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Kali Linux Virtual Machine</w:t>
      </w:r>
    </w:p>
    <w:p w14:paraId="42319B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Metasploitable 2 Virtual Machine</w:t>
      </w:r>
    </w:p>
    <w:p w14:paraId="194D93F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Host-Only Virtual Network</w:t>
      </w:r>
    </w:p>
    <w:p w14:paraId="24C5CD4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Nmap Scanning</w:t>
      </w:r>
    </w:p>
    <w:p w14:paraId="2E9648B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OpenVAS Vulnerability Assessment</w:t>
      </w:r>
    </w:p>
    <w:p w14:paraId="17B6D9A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Controlled Exploitation</w:t>
      </w:r>
    </w:p>
    <w:p w14:paraId="3FFE477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Incident Response Simulation</w:t>
      </w:r>
    </w:p>
    <w:p w14:paraId="4675133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DA30CC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4"/>
    <w:p w14:paraId="34F02822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out-of-scope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 Out of Scope</w:t>
      </w:r>
    </w:p>
    <w:p w14:paraId="297C6F3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Public Internet Systems</w:t>
      </w:r>
    </w:p>
    <w:p w14:paraId="64C05F7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Production Servers</w:t>
      </w:r>
    </w:p>
    <w:p w14:paraId="76EB8C1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Third-Party Networks</w:t>
      </w:r>
    </w:p>
    <w:p w14:paraId="0873D19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Unauthorized Access</w:t>
      </w:r>
    </w:p>
    <w:p w14:paraId="2472F77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Wireless Network Testing</w:t>
      </w:r>
    </w:p>
    <w:p w14:paraId="157EF76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Social Engineering</w:t>
      </w:r>
    </w:p>
    <w:p w14:paraId="5730949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Physical Security Testing</w:t>
      </w:r>
    </w:p>
    <w:p w14:paraId="748A7DC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CAF66C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64E4A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44C8AA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5"/>
    <w:p w14:paraId="1A3C1E10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project-limitations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4. Project Limitations</w:t>
      </w:r>
    </w:p>
    <w:p w14:paraId="0C4F1B9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Assessment performed only in a virtual laboratory.</w:t>
      </w:r>
    </w:p>
    <w:p w14:paraId="5D3B1DF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No testing was conducted against real organizations.</w:t>
      </w:r>
    </w:p>
    <w:p w14:paraId="439E18F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Exploitation was limited to educational purposes.</w:t>
      </w:r>
    </w:p>
    <w:p w14:paraId="45F16CA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Results are specific to the configured laboratory environment.</w:t>
      </w:r>
    </w:p>
    <w:p w14:paraId="1460089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6"/>
    <w:p w14:paraId="6BAAEA72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conclusion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5. Conclusion</w:t>
      </w:r>
    </w:p>
    <w:p w14:paraId="1AF5CBD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project scope ensures that all testing activities remain controlled, ethical, and limited to the designated virtual environment.</w:t>
      </w:r>
    </w:p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77159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2026-06-28T09:57:00Z</dcterms:created>
  <dc:creator>mudhiraj</dc:creator>
  <cp:lastModifiedBy>mudhiraj</cp:lastModifiedBy>
  <dcterms:modified xsi:type="dcterms:W3CDTF">2026-06-28T09:58:56Z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4BBA0B51F84A4E6AA5C61CF1170A9A26_12</vt:lpwstr>
  </property>
</Properties>
</file>