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F3B72"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b/>
          <w:bCs/>
          <w:sz w:val="24"/>
          <w:szCs w:val="24"/>
        </w:rPr>
        <w:t>Problem Statement</w:t>
      </w:r>
    </w:p>
    <w:p w14:paraId="6BB83185"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b/>
          <w:bCs/>
          <w:sz w:val="24"/>
          <w:szCs w:val="24"/>
        </w:rPr>
        <w:t>LLM-Driven Intelligent Procurement Assistant for an Automotive Components Manufacturer</w:t>
      </w:r>
    </w:p>
    <w:p w14:paraId="1450A27F"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An automotive components manufacturing company (Tier-1/Tier-2 supplier) procures a wide range of direct and indirect materials, including machined parts, castings, fasteners, electronics, packaging, maintenance spares, and contract services. Procurement activities involve drafting RFQs, interpreting technical specifications and drawings, shortlisting qualified vendors, comparing bids, checking compliance with quality requirements (e.g., IATF 16949), evaluating delivery and risk terms, and preparing purchase recommendations for internal approvals. Much of this work is document-heavy and time-consuming, and critical knowledge is scattered across RFQs, emails, vendor profiles, historical purchase orders, contracts, and quality/audit reports.</w:t>
      </w:r>
    </w:p>
    <w:p w14:paraId="74769A41"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Currently, the procurement team relies on manual review and spreadsheet-based comparisons. This results in long RFQ cycles, inconsistent vendor shortlisting, missed clause risks in quotations/terms, limited reuse of historical knowledge, and weak traceability of decision rationale during audits. Procurement managers need a decision-support information system that can extract structured information from unstructured procurement documents, compare bids consistently, highlight compliance gaps and contractual risks, and generate clear procurement recommendations in managerial language—while remaining auditable and under human control.</w:t>
      </w:r>
    </w:p>
    <w:p w14:paraId="0508B1B1"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 xml:space="preserve">The objective of this project is to design and implement an </w:t>
      </w:r>
      <w:r w:rsidRPr="00696EB9">
        <w:rPr>
          <w:rFonts w:ascii="Times New Roman" w:eastAsia="Times New Roman" w:hAnsi="Times New Roman" w:cs="Times New Roman"/>
          <w:b/>
          <w:bCs/>
          <w:sz w:val="24"/>
          <w:szCs w:val="24"/>
        </w:rPr>
        <w:t>LLM-driven Intelligent Procurement Assistant Information System</w:t>
      </w:r>
      <w:r w:rsidRPr="00696EB9">
        <w:rPr>
          <w:rFonts w:ascii="Times New Roman" w:eastAsia="Times New Roman" w:hAnsi="Times New Roman" w:cs="Times New Roman"/>
          <w:sz w:val="24"/>
          <w:szCs w:val="24"/>
        </w:rPr>
        <w:t xml:space="preserve"> for an automotive components manufacturer. The system will ingest RFQs, vendor quotations, and related documents; extract key procurement attributes into structured templates; support vendor shortlisting and bid comparison; flag compliance and contractual risks using rule checks; and use an LLM to generate evidence-backed procurement summaries and follow-up questions. The system must include a reviewer workflow (approve/reject/on-hold), maintain a complete audit trail, and avoid hallucinations by grounding all generated content in extracted evidence and computed comparisons.</w:t>
      </w:r>
    </w:p>
    <w:p w14:paraId="3995935D" w14:textId="77777777" w:rsidR="00696EB9" w:rsidRPr="00696EB9" w:rsidRDefault="00696EB9" w:rsidP="00696EB9">
      <w:pPr>
        <w:spacing w:after="0" w:line="240" w:lineRule="auto"/>
        <w:jc w:val="center"/>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pict w14:anchorId="13ACDCDE">
          <v:rect id="_x0000_i1025" style="width:468pt;height:.6pt" o:hralign="center" o:hrstd="t" o:hr="t" fillcolor="#a0a0a0" stroked="f"/>
        </w:pict>
      </w:r>
    </w:p>
    <w:p w14:paraId="3A433C3D"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b/>
          <w:bCs/>
          <w:sz w:val="24"/>
          <w:szCs w:val="24"/>
        </w:rPr>
        <w:t>Expected Deliverables</w:t>
      </w:r>
    </w:p>
    <w:p w14:paraId="406AC7C0" w14:textId="77777777" w:rsidR="00696EB9" w:rsidRPr="00696EB9" w:rsidRDefault="00696EB9" w:rsidP="00696E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b/>
          <w:bCs/>
          <w:sz w:val="24"/>
          <w:szCs w:val="24"/>
        </w:rPr>
        <w:t>Procurement Workflow and System Architecture</w:t>
      </w:r>
      <w:r w:rsidRPr="00696EB9">
        <w:rPr>
          <w:rFonts w:ascii="Times New Roman" w:eastAsia="Times New Roman" w:hAnsi="Times New Roman" w:cs="Times New Roman"/>
          <w:sz w:val="24"/>
          <w:szCs w:val="24"/>
        </w:rPr>
        <w:br/>
        <w:t>End-to-end workflow (RFQ → vendor response → evaluation → recommendation → approval) and architecture showing ingestion, extraction, analysis, LLM layer, UI, and audit log.</w:t>
      </w:r>
    </w:p>
    <w:p w14:paraId="5B7DF78D" w14:textId="77777777" w:rsidR="00696EB9" w:rsidRPr="00696EB9" w:rsidRDefault="00696EB9" w:rsidP="00696E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b/>
          <w:bCs/>
          <w:sz w:val="24"/>
          <w:szCs w:val="24"/>
        </w:rPr>
        <w:t>Data Model and Templates</w:t>
      </w:r>
      <w:r w:rsidRPr="00696EB9">
        <w:rPr>
          <w:rFonts w:ascii="Times New Roman" w:eastAsia="Times New Roman" w:hAnsi="Times New Roman" w:cs="Times New Roman"/>
          <w:sz w:val="24"/>
          <w:szCs w:val="24"/>
        </w:rPr>
        <w:br/>
        <w:t>Structured schema for RFQ metadata, item specifications, vendor profiles, bid line items, terms, compliance checks, scoring, and decision records.</w:t>
      </w:r>
    </w:p>
    <w:p w14:paraId="0A8EBE28" w14:textId="77777777" w:rsidR="00696EB9" w:rsidRPr="00696EB9" w:rsidRDefault="00696EB9" w:rsidP="00696E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b/>
          <w:bCs/>
          <w:sz w:val="24"/>
          <w:szCs w:val="24"/>
        </w:rPr>
        <w:t>Document Ingestion and Extraction Module</w:t>
      </w:r>
      <w:r w:rsidRPr="00696EB9">
        <w:rPr>
          <w:rFonts w:ascii="Times New Roman" w:eastAsia="Times New Roman" w:hAnsi="Times New Roman" w:cs="Times New Roman"/>
          <w:sz w:val="24"/>
          <w:szCs w:val="24"/>
        </w:rPr>
        <w:br/>
        <w:t>Upload and parse RFQs/quotations/contracts; extract fields such as part number, quantity, delivery lead time, unit price, incoterms, payment terms, warranty, certifications, and deviations.</w:t>
      </w:r>
    </w:p>
    <w:p w14:paraId="2121C785" w14:textId="77777777" w:rsidR="00696EB9" w:rsidRPr="00696EB9" w:rsidRDefault="00696EB9" w:rsidP="00696E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b/>
          <w:bCs/>
          <w:sz w:val="24"/>
          <w:szCs w:val="24"/>
        </w:rPr>
        <w:t>Vendor Shortlisting and Similarity Search Module</w:t>
      </w:r>
      <w:r w:rsidRPr="00696EB9">
        <w:rPr>
          <w:rFonts w:ascii="Times New Roman" w:eastAsia="Times New Roman" w:hAnsi="Times New Roman" w:cs="Times New Roman"/>
          <w:sz w:val="24"/>
          <w:szCs w:val="24"/>
        </w:rPr>
        <w:br/>
        <w:t>Match vendors to RFQ requirements using vendor capability profiles, past performance indicators, and similarity search over descriptions (RAG-style retrieval optional).</w:t>
      </w:r>
    </w:p>
    <w:p w14:paraId="27EFFBA1" w14:textId="77777777" w:rsidR="00696EB9" w:rsidRPr="00696EB9" w:rsidRDefault="00696EB9" w:rsidP="00696E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b/>
          <w:bCs/>
          <w:sz w:val="24"/>
          <w:szCs w:val="24"/>
        </w:rPr>
        <w:t>Bid Comparison and Scoring Engine</w:t>
      </w:r>
      <w:r w:rsidRPr="00696EB9">
        <w:rPr>
          <w:rFonts w:ascii="Times New Roman" w:eastAsia="Times New Roman" w:hAnsi="Times New Roman" w:cs="Times New Roman"/>
          <w:sz w:val="24"/>
          <w:szCs w:val="24"/>
        </w:rPr>
        <w:br/>
        <w:t xml:space="preserve">Create a normalized bid comparison table; compute scores based on cost, lead time, </w:t>
      </w:r>
      <w:r w:rsidRPr="00696EB9">
        <w:rPr>
          <w:rFonts w:ascii="Times New Roman" w:eastAsia="Times New Roman" w:hAnsi="Times New Roman" w:cs="Times New Roman"/>
          <w:sz w:val="24"/>
          <w:szCs w:val="24"/>
        </w:rPr>
        <w:lastRenderedPageBreak/>
        <w:t>quality compliance, risk flags, and historical performance (rule-based weighting acceptable).</w:t>
      </w:r>
    </w:p>
    <w:p w14:paraId="3C951FD0" w14:textId="77777777" w:rsidR="00696EB9" w:rsidRPr="00696EB9" w:rsidRDefault="00696EB9" w:rsidP="00696E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b/>
          <w:bCs/>
          <w:sz w:val="24"/>
          <w:szCs w:val="24"/>
        </w:rPr>
        <w:t>Compliance and Contract Risk Flagging Module</w:t>
      </w:r>
      <w:r w:rsidRPr="00696EB9">
        <w:rPr>
          <w:rFonts w:ascii="Times New Roman" w:eastAsia="Times New Roman" w:hAnsi="Times New Roman" w:cs="Times New Roman"/>
          <w:sz w:val="24"/>
          <w:szCs w:val="24"/>
        </w:rPr>
        <w:br/>
        <w:t>Company-specific checks (e.g., IATF certification, PPAP readiness where relevant, delivery penalties, warranty terms, liability clauses, non-standard payment terms).</w:t>
      </w:r>
    </w:p>
    <w:p w14:paraId="3FF23D9D" w14:textId="77777777" w:rsidR="00696EB9" w:rsidRPr="00696EB9" w:rsidRDefault="00696EB9" w:rsidP="00696E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b/>
          <w:bCs/>
          <w:sz w:val="24"/>
          <w:szCs w:val="24"/>
        </w:rPr>
        <w:t>LLM Recommendation and Clarification Generator</w:t>
      </w:r>
      <w:r w:rsidRPr="00696EB9">
        <w:rPr>
          <w:rFonts w:ascii="Times New Roman" w:eastAsia="Times New Roman" w:hAnsi="Times New Roman" w:cs="Times New Roman"/>
          <w:sz w:val="24"/>
          <w:szCs w:val="24"/>
        </w:rPr>
        <w:br/>
        <w:t>Generate an evidence-based procurement recommendation summary, highlight trade-offs, and draft clarification questions to vendors—strictly grounded in extracted data and scores.</w:t>
      </w:r>
    </w:p>
    <w:p w14:paraId="4B327BB6" w14:textId="77777777" w:rsidR="00696EB9" w:rsidRPr="00696EB9" w:rsidRDefault="00696EB9" w:rsidP="00696E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b/>
          <w:bCs/>
          <w:sz w:val="24"/>
          <w:szCs w:val="24"/>
        </w:rPr>
        <w:t>Reviewer Interface (Decision Support UI)</w:t>
      </w:r>
      <w:r w:rsidRPr="00696EB9">
        <w:rPr>
          <w:rFonts w:ascii="Times New Roman" w:eastAsia="Times New Roman" w:hAnsi="Times New Roman" w:cs="Times New Roman"/>
          <w:sz w:val="24"/>
          <w:szCs w:val="24"/>
        </w:rPr>
        <w:br/>
        <w:t>UI to upload documents, view extracted RFQ/bid templates, comparison tables, risk flags, LLM summary, and take decisions with comments.</w:t>
      </w:r>
    </w:p>
    <w:p w14:paraId="6AC0E07D" w14:textId="77777777" w:rsidR="00696EB9" w:rsidRPr="00696EB9" w:rsidRDefault="00696EB9" w:rsidP="00696E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b/>
          <w:bCs/>
          <w:sz w:val="24"/>
          <w:szCs w:val="24"/>
        </w:rPr>
        <w:t>Audit Trail and Governance Layer</w:t>
      </w:r>
      <w:r w:rsidRPr="00696EB9">
        <w:rPr>
          <w:rFonts w:ascii="Times New Roman" w:eastAsia="Times New Roman" w:hAnsi="Times New Roman" w:cs="Times New Roman"/>
          <w:sz w:val="24"/>
          <w:szCs w:val="24"/>
        </w:rPr>
        <w:br/>
        <w:t>Log document versions, extraction results, scoring outputs, LLM prompt/output (or summaries), reviewer decisions, and overrides.</w:t>
      </w:r>
    </w:p>
    <w:p w14:paraId="0471006B" w14:textId="77777777" w:rsidR="00696EB9" w:rsidRPr="00696EB9" w:rsidRDefault="00696EB9" w:rsidP="00696E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b/>
          <w:bCs/>
          <w:sz w:val="24"/>
          <w:szCs w:val="24"/>
        </w:rPr>
        <w:t>Synthetic Procurement Dataset and Test Cases</w:t>
      </w:r>
      <w:r w:rsidRPr="00696EB9">
        <w:rPr>
          <w:rFonts w:ascii="Times New Roman" w:eastAsia="Times New Roman" w:hAnsi="Times New Roman" w:cs="Times New Roman"/>
          <w:sz w:val="24"/>
          <w:szCs w:val="24"/>
        </w:rPr>
        <w:br/>
        <w:t>Synthetic RFQs and vendor quotations with controlled variations (missing certifications, clause deviations, price-lead time trade-offs) for systematic testing.</w:t>
      </w:r>
    </w:p>
    <w:p w14:paraId="7E29B6A6" w14:textId="77777777" w:rsidR="00696EB9" w:rsidRPr="00696EB9" w:rsidRDefault="00696EB9" w:rsidP="00696E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b/>
          <w:bCs/>
          <w:sz w:val="24"/>
          <w:szCs w:val="24"/>
        </w:rPr>
        <w:t>Final Report and Demonstration</w:t>
      </w:r>
      <w:r w:rsidRPr="00696EB9">
        <w:rPr>
          <w:rFonts w:ascii="Times New Roman" w:eastAsia="Times New Roman" w:hAnsi="Times New Roman" w:cs="Times New Roman"/>
          <w:sz w:val="24"/>
          <w:szCs w:val="24"/>
        </w:rPr>
        <w:br/>
        <w:t>Architecture, workflow, sample documents/templates, evaluation results, limitations, and demo.</w:t>
      </w:r>
    </w:p>
    <w:p w14:paraId="2150FDD6" w14:textId="77777777" w:rsidR="00696EB9" w:rsidRPr="00696EB9" w:rsidRDefault="00696EB9" w:rsidP="00696EB9">
      <w:pPr>
        <w:spacing w:after="0" w:line="240" w:lineRule="auto"/>
        <w:jc w:val="center"/>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pict w14:anchorId="69A1F0C9">
          <v:rect id="_x0000_i1026" style="width:463.3pt;height:.6pt" o:hrpct="990" o:hralign="center" o:hrstd="t" o:hr="t" fillcolor="#a0a0a0" stroked="f"/>
        </w:pict>
      </w:r>
    </w:p>
    <w:p w14:paraId="3B26B436"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b/>
          <w:bCs/>
          <w:sz w:val="24"/>
          <w:szCs w:val="24"/>
        </w:rPr>
        <w:t>Weekly Work Plan (Two Students)</w:t>
      </w:r>
    </w:p>
    <w:tbl>
      <w:tblPr>
        <w:tblW w:w="0" w:type="auto"/>
        <w:tblCellSpacing w:w="15" w:type="dxa"/>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702"/>
        <w:gridCol w:w="3510"/>
        <w:gridCol w:w="3234"/>
        <w:gridCol w:w="1894"/>
      </w:tblGrid>
      <w:tr w:rsidR="00696EB9" w:rsidRPr="00696EB9" w14:paraId="4A214770" w14:textId="77777777" w:rsidTr="00696EB9">
        <w:trPr>
          <w:tblHeader/>
          <w:tblCellSpacing w:w="15" w:type="dxa"/>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6DC61AB" w14:textId="77777777" w:rsidR="00696EB9" w:rsidRPr="00696EB9" w:rsidRDefault="00696EB9" w:rsidP="00696EB9">
            <w:pPr>
              <w:spacing w:after="0" w:line="240" w:lineRule="auto"/>
              <w:jc w:val="right"/>
              <w:rPr>
                <w:rFonts w:ascii="Times New Roman" w:eastAsia="Times New Roman" w:hAnsi="Times New Roman" w:cs="Times New Roman"/>
                <w:sz w:val="24"/>
                <w:szCs w:val="24"/>
              </w:rPr>
            </w:pPr>
            <w:r w:rsidRPr="00696EB9">
              <w:rPr>
                <w:rFonts w:ascii="Times New Roman" w:eastAsia="Times New Roman" w:hAnsi="Times New Roman" w:cs="Times New Roman"/>
                <w:b/>
                <w:bCs/>
                <w:sz w:val="24"/>
                <w:szCs w:val="24"/>
              </w:rPr>
              <w:t>Week</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F9BC618" w14:textId="77777777" w:rsidR="00696EB9" w:rsidRPr="00696EB9" w:rsidRDefault="00696EB9" w:rsidP="00696EB9">
            <w:pPr>
              <w:spacing w:after="0" w:line="240" w:lineRule="auto"/>
              <w:jc w:val="center"/>
              <w:rPr>
                <w:rFonts w:ascii="Times New Roman" w:eastAsia="Times New Roman" w:hAnsi="Times New Roman" w:cs="Times New Roman"/>
                <w:sz w:val="24"/>
                <w:szCs w:val="24"/>
              </w:rPr>
            </w:pPr>
            <w:r w:rsidRPr="00696EB9">
              <w:rPr>
                <w:rFonts w:ascii="Times New Roman" w:eastAsia="Times New Roman" w:hAnsi="Times New Roman" w:cs="Times New Roman"/>
                <w:b/>
                <w:bCs/>
                <w:sz w:val="24"/>
                <w:szCs w:val="24"/>
              </w:rPr>
              <w:t>Student A – Extraction, Scoring &amp; Backend Logic</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60B72EA" w14:textId="77777777" w:rsidR="00696EB9" w:rsidRPr="00696EB9" w:rsidRDefault="00696EB9" w:rsidP="00696EB9">
            <w:pPr>
              <w:spacing w:after="0" w:line="240" w:lineRule="auto"/>
              <w:jc w:val="center"/>
              <w:rPr>
                <w:rFonts w:ascii="Times New Roman" w:eastAsia="Times New Roman" w:hAnsi="Times New Roman" w:cs="Times New Roman"/>
                <w:sz w:val="24"/>
                <w:szCs w:val="24"/>
              </w:rPr>
            </w:pPr>
            <w:r w:rsidRPr="00696EB9">
              <w:rPr>
                <w:rFonts w:ascii="Times New Roman" w:eastAsia="Times New Roman" w:hAnsi="Times New Roman" w:cs="Times New Roman"/>
                <w:b/>
                <w:bCs/>
                <w:sz w:val="24"/>
                <w:szCs w:val="24"/>
              </w:rPr>
              <w:t>Student B – LLM Layer, UI &amp; Governance</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0445FF0" w14:textId="77777777" w:rsidR="00696EB9" w:rsidRPr="00696EB9" w:rsidRDefault="00696EB9" w:rsidP="00696EB9">
            <w:pPr>
              <w:spacing w:after="0" w:line="240" w:lineRule="auto"/>
              <w:jc w:val="center"/>
              <w:rPr>
                <w:rFonts w:ascii="Times New Roman" w:eastAsia="Times New Roman" w:hAnsi="Times New Roman" w:cs="Times New Roman"/>
                <w:sz w:val="24"/>
                <w:szCs w:val="24"/>
              </w:rPr>
            </w:pPr>
            <w:r w:rsidRPr="00696EB9">
              <w:rPr>
                <w:rFonts w:ascii="Times New Roman" w:eastAsia="Times New Roman" w:hAnsi="Times New Roman" w:cs="Times New Roman"/>
                <w:b/>
                <w:bCs/>
                <w:sz w:val="24"/>
                <w:szCs w:val="24"/>
              </w:rPr>
              <w:t>Joint / Integration Focus</w:t>
            </w:r>
          </w:p>
        </w:tc>
      </w:tr>
      <w:tr w:rsidR="00696EB9" w:rsidRPr="00696EB9" w14:paraId="46D86518" w14:textId="77777777" w:rsidTr="00696EB9">
        <w:trPr>
          <w:tblCellSpacing w:w="15" w:type="dxa"/>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9BE77F0" w14:textId="77777777" w:rsidR="00696EB9" w:rsidRPr="00696EB9" w:rsidRDefault="00696EB9" w:rsidP="00696EB9">
            <w:pPr>
              <w:spacing w:after="0" w:line="240" w:lineRule="auto"/>
              <w:jc w:val="right"/>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1</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B0C33BE"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Study automotive procurement workflow; choose 2–3 RFQ categories (e.g., machined part, packaging, service)</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E29B5BF"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Identify user roles (buyer, procurement manager, quality); define system outputs</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12E434A"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Finalize company context and RFQ scope</w:t>
            </w:r>
          </w:p>
        </w:tc>
      </w:tr>
      <w:tr w:rsidR="00696EB9" w:rsidRPr="00696EB9" w14:paraId="4BDD147D" w14:textId="77777777" w:rsidTr="00696EB9">
        <w:trPr>
          <w:tblCellSpacing w:w="15" w:type="dxa"/>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6AB232E" w14:textId="77777777" w:rsidR="00696EB9" w:rsidRPr="00696EB9" w:rsidRDefault="00696EB9" w:rsidP="00696EB9">
            <w:pPr>
              <w:spacing w:after="0" w:line="240" w:lineRule="auto"/>
              <w:jc w:val="right"/>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2</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E719745"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Design data model: RFQ, vendor, bid items, terms, checks, decisions</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6C4F9C7"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Draft architecture: ingestion → extraction → scoring → LLM → UI → logs</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DAEF440"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Freeze schema + architecture diagram</w:t>
            </w:r>
          </w:p>
        </w:tc>
      </w:tr>
      <w:tr w:rsidR="00696EB9" w:rsidRPr="00696EB9" w14:paraId="4C3BB1F0" w14:textId="77777777" w:rsidTr="00696EB9">
        <w:trPr>
          <w:tblCellSpacing w:w="15" w:type="dxa"/>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B67E60F" w14:textId="77777777" w:rsidR="00696EB9" w:rsidRPr="00696EB9" w:rsidRDefault="00696EB9" w:rsidP="00696EB9">
            <w:pPr>
              <w:spacing w:after="0" w:line="240" w:lineRule="auto"/>
              <w:jc w:val="right"/>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3</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BF1C7CE"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Implement document ingestion and storage; build extraction templates</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58B1B80"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Build UI skeleton (RFQ upload, project list, vendor list)</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4AAEC65"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Connect UI upload to backend storage</w:t>
            </w:r>
          </w:p>
        </w:tc>
      </w:tr>
      <w:tr w:rsidR="00696EB9" w:rsidRPr="00696EB9" w14:paraId="5D72AB25" w14:textId="77777777" w:rsidTr="00696EB9">
        <w:trPr>
          <w:tblCellSpacing w:w="15" w:type="dxa"/>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9261676" w14:textId="77777777" w:rsidR="00696EB9" w:rsidRPr="00696EB9" w:rsidRDefault="00696EB9" w:rsidP="00696EB9">
            <w:pPr>
              <w:spacing w:after="0" w:line="240" w:lineRule="auto"/>
              <w:jc w:val="right"/>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4</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5387147"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Implement extraction for key bid fields (price, lead time, MOQ, delivery, terms)</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15E846A"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Define LLM input/output schema; prompt templates</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20AA542"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Align extracted fields with LLM grounding</w:t>
            </w:r>
          </w:p>
        </w:tc>
      </w:tr>
      <w:tr w:rsidR="00696EB9" w:rsidRPr="00696EB9" w14:paraId="20647A15" w14:textId="77777777" w:rsidTr="00696EB9">
        <w:trPr>
          <w:tblCellSpacing w:w="15" w:type="dxa"/>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31C7FF0" w14:textId="77777777" w:rsidR="00696EB9" w:rsidRPr="00696EB9" w:rsidRDefault="00696EB9" w:rsidP="00696EB9">
            <w:pPr>
              <w:spacing w:after="0" w:line="240" w:lineRule="auto"/>
              <w:jc w:val="right"/>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5</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764D754"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Build bid comparison table generator; normalization rules</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2A593C0"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Implement LLM summary: bid comparison narrative + trade-offs</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521E53F"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 xml:space="preserve">First end-to-end </w:t>
            </w:r>
            <w:proofErr w:type="gramStart"/>
            <w:r w:rsidRPr="00696EB9">
              <w:rPr>
                <w:rFonts w:ascii="Times New Roman" w:eastAsia="Times New Roman" w:hAnsi="Times New Roman" w:cs="Times New Roman"/>
                <w:sz w:val="24"/>
                <w:szCs w:val="24"/>
              </w:rPr>
              <w:t>run on</w:t>
            </w:r>
            <w:proofErr w:type="gramEnd"/>
            <w:r w:rsidRPr="00696EB9">
              <w:rPr>
                <w:rFonts w:ascii="Times New Roman" w:eastAsia="Times New Roman" w:hAnsi="Times New Roman" w:cs="Times New Roman"/>
                <w:sz w:val="24"/>
                <w:szCs w:val="24"/>
              </w:rPr>
              <w:t xml:space="preserve"> sample RFQ</w:t>
            </w:r>
          </w:p>
        </w:tc>
      </w:tr>
      <w:tr w:rsidR="00696EB9" w:rsidRPr="00696EB9" w14:paraId="31C67E69" w14:textId="77777777" w:rsidTr="00696EB9">
        <w:trPr>
          <w:tblCellSpacing w:w="15" w:type="dxa"/>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9AC3A17" w14:textId="77777777" w:rsidR="00696EB9" w:rsidRPr="00696EB9" w:rsidRDefault="00696EB9" w:rsidP="00696EB9">
            <w:pPr>
              <w:spacing w:after="0" w:line="240" w:lineRule="auto"/>
              <w:jc w:val="right"/>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6</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F3D629D"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 xml:space="preserve">Implement scoring engine (cost, </w:t>
            </w:r>
            <w:r w:rsidRPr="00696EB9">
              <w:rPr>
                <w:rFonts w:ascii="Times New Roman" w:eastAsia="Times New Roman" w:hAnsi="Times New Roman" w:cs="Times New Roman"/>
                <w:sz w:val="24"/>
                <w:szCs w:val="24"/>
              </w:rPr>
              <w:lastRenderedPageBreak/>
              <w:t>lead time, compliance, risk)</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0FD0E35"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lastRenderedPageBreak/>
              <w:t xml:space="preserve">Implement reviewer actions </w:t>
            </w:r>
            <w:r w:rsidRPr="00696EB9">
              <w:rPr>
                <w:rFonts w:ascii="Times New Roman" w:eastAsia="Times New Roman" w:hAnsi="Times New Roman" w:cs="Times New Roman"/>
                <w:sz w:val="24"/>
                <w:szCs w:val="24"/>
              </w:rPr>
              <w:lastRenderedPageBreak/>
              <w:t>(shortlist/hold/reject + comments)</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716D3C2"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lastRenderedPageBreak/>
              <w:t xml:space="preserve">Integrate scoring </w:t>
            </w:r>
            <w:r w:rsidRPr="00696EB9">
              <w:rPr>
                <w:rFonts w:ascii="Times New Roman" w:eastAsia="Times New Roman" w:hAnsi="Times New Roman" w:cs="Times New Roman"/>
                <w:sz w:val="24"/>
                <w:szCs w:val="24"/>
              </w:rPr>
              <w:lastRenderedPageBreak/>
              <w:t>+ decision workflow</w:t>
            </w:r>
          </w:p>
        </w:tc>
      </w:tr>
      <w:tr w:rsidR="00696EB9" w:rsidRPr="00696EB9" w14:paraId="10FCE819" w14:textId="77777777" w:rsidTr="00696EB9">
        <w:trPr>
          <w:tblCellSpacing w:w="15" w:type="dxa"/>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6EC602E" w14:textId="77777777" w:rsidR="00696EB9" w:rsidRPr="00696EB9" w:rsidRDefault="00696EB9" w:rsidP="00696EB9">
            <w:pPr>
              <w:spacing w:after="0" w:line="240" w:lineRule="auto"/>
              <w:jc w:val="right"/>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lastRenderedPageBreak/>
              <w:t>7</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5329CFA"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Implement compliance/risk flag rules (certs, payment, warranty deviations)</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1BCFB9D"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Add guardrails: cite evidence; no numeric hallucination; structured output</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A0D72E1"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Stress-test on tricky clause variations</w:t>
            </w:r>
          </w:p>
        </w:tc>
      </w:tr>
      <w:tr w:rsidR="00696EB9" w:rsidRPr="00696EB9" w14:paraId="6B0D9958" w14:textId="77777777" w:rsidTr="00696EB9">
        <w:trPr>
          <w:tblCellSpacing w:w="15" w:type="dxa"/>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160D010" w14:textId="77777777" w:rsidR="00696EB9" w:rsidRPr="00696EB9" w:rsidRDefault="00696EB9" w:rsidP="00696EB9">
            <w:pPr>
              <w:spacing w:after="0" w:line="240" w:lineRule="auto"/>
              <w:jc w:val="right"/>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8</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A1ACC82"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Build vendor matching module (capability tags + similarity search)</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12450C6"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Integrate vendor shortlist view into UI</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93B8297"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Joint testing: shortlist + comparison</w:t>
            </w:r>
          </w:p>
        </w:tc>
      </w:tr>
      <w:tr w:rsidR="00696EB9" w:rsidRPr="00696EB9" w14:paraId="5639E125" w14:textId="77777777" w:rsidTr="00696EB9">
        <w:trPr>
          <w:tblCellSpacing w:w="15" w:type="dxa"/>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3C0B18B" w14:textId="77777777" w:rsidR="00696EB9" w:rsidRPr="00696EB9" w:rsidRDefault="00696EB9" w:rsidP="00696EB9">
            <w:pPr>
              <w:spacing w:after="0" w:line="240" w:lineRule="auto"/>
              <w:jc w:val="right"/>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9</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267DC9E"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Create synthetic RFQs and quotations dataset; edge cases</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58758F0"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Add audit trail screens and exportable evaluation report</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46BCA3A"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Run systematic test suite</w:t>
            </w:r>
          </w:p>
        </w:tc>
      </w:tr>
      <w:tr w:rsidR="00696EB9" w:rsidRPr="00696EB9" w14:paraId="03A13C5A" w14:textId="77777777" w:rsidTr="00696EB9">
        <w:trPr>
          <w:tblCellSpacing w:w="15" w:type="dxa"/>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57F2CA0" w14:textId="77777777" w:rsidR="00696EB9" w:rsidRPr="00696EB9" w:rsidRDefault="00696EB9" w:rsidP="00696EB9">
            <w:pPr>
              <w:spacing w:after="0" w:line="240" w:lineRule="auto"/>
              <w:jc w:val="right"/>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10</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ADFA3FA"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Improve extraction robustness; handle multi-page docs and missing fields</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0A2B450"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Refine LLM outputs for clarity and managerial usefulness</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CEC6311"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Integration freeze and bug fixing</w:t>
            </w:r>
          </w:p>
        </w:tc>
      </w:tr>
      <w:tr w:rsidR="00696EB9" w:rsidRPr="00696EB9" w14:paraId="289C0E80" w14:textId="77777777" w:rsidTr="00696EB9">
        <w:trPr>
          <w:tblCellSpacing w:w="15" w:type="dxa"/>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B94EC82" w14:textId="77777777" w:rsidR="00696EB9" w:rsidRPr="00696EB9" w:rsidRDefault="00696EB9" w:rsidP="00696EB9">
            <w:pPr>
              <w:spacing w:after="0" w:line="240" w:lineRule="auto"/>
              <w:jc w:val="right"/>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11</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B4230AF"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Evaluate: extraction accuracy, scoring stability, cycle time reduction (simulated)</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5529446"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Prepare demo script and screenshots; usability feedback</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C0F0E15"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Draft final report sections</w:t>
            </w:r>
          </w:p>
        </w:tc>
      </w:tr>
      <w:tr w:rsidR="00696EB9" w:rsidRPr="00696EB9" w14:paraId="5809A6CC" w14:textId="77777777" w:rsidTr="00696EB9">
        <w:trPr>
          <w:tblCellSpacing w:w="15" w:type="dxa"/>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5E51A4C" w14:textId="77777777" w:rsidR="00696EB9" w:rsidRPr="00696EB9" w:rsidRDefault="00696EB9" w:rsidP="00696EB9">
            <w:pPr>
              <w:spacing w:after="0" w:line="240" w:lineRule="auto"/>
              <w:jc w:val="right"/>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12</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12E8843"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Finalize report: data model, scoring/rules, evaluation</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12E4416"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Finalize report: LLM design, UI, governance/audit</w:t>
            </w:r>
          </w:p>
        </w:tc>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6F6E059" w14:textId="77777777" w:rsidR="00696EB9" w:rsidRPr="00696EB9" w:rsidRDefault="00696EB9" w:rsidP="00696EB9">
            <w:pPr>
              <w:spacing w:after="0" w:line="240" w:lineRule="auto"/>
              <w:rPr>
                <w:rFonts w:ascii="Times New Roman" w:eastAsia="Times New Roman" w:hAnsi="Times New Roman" w:cs="Times New Roman"/>
                <w:sz w:val="24"/>
                <w:szCs w:val="24"/>
              </w:rPr>
            </w:pPr>
            <w:r w:rsidRPr="00696EB9">
              <w:rPr>
                <w:rFonts w:ascii="Times New Roman" w:eastAsia="Times New Roman" w:hAnsi="Times New Roman" w:cs="Times New Roman"/>
                <w:sz w:val="24"/>
                <w:szCs w:val="24"/>
              </w:rPr>
              <w:t>Final demo and submission</w:t>
            </w:r>
          </w:p>
        </w:tc>
      </w:tr>
    </w:tbl>
    <w:p w14:paraId="0550D29B" w14:textId="77777777" w:rsidR="00696EB9" w:rsidRPr="00696EB9" w:rsidRDefault="00696EB9" w:rsidP="00696EB9">
      <w:pPr>
        <w:spacing w:after="0" w:line="240" w:lineRule="auto"/>
        <w:rPr>
          <w:rFonts w:ascii="Times New Roman" w:eastAsia="Times New Roman" w:hAnsi="Times New Roman" w:cs="Times New Roman"/>
          <w:color w:val="888888"/>
          <w:sz w:val="24"/>
          <w:szCs w:val="24"/>
        </w:rPr>
      </w:pPr>
    </w:p>
    <w:p w14:paraId="08AC2668" w14:textId="77777777" w:rsidR="00696EB9" w:rsidRPr="00696EB9" w:rsidRDefault="00696EB9" w:rsidP="00696EB9">
      <w:pPr>
        <w:spacing w:after="0" w:line="240" w:lineRule="auto"/>
        <w:rPr>
          <w:rFonts w:ascii="Times New Roman" w:eastAsia="Times New Roman" w:hAnsi="Times New Roman" w:cs="Times New Roman"/>
          <w:sz w:val="24"/>
          <w:szCs w:val="24"/>
        </w:rPr>
      </w:pPr>
    </w:p>
    <w:p w14:paraId="4F4A09B2" w14:textId="77777777" w:rsidR="00696EB9" w:rsidRPr="00696EB9" w:rsidRDefault="00696EB9" w:rsidP="00696EB9">
      <w:pPr>
        <w:spacing w:after="0" w:line="240" w:lineRule="auto"/>
        <w:rPr>
          <w:rFonts w:ascii="Times New Roman" w:eastAsia="Times New Roman" w:hAnsi="Times New Roman" w:cs="Times New Roman"/>
          <w:color w:val="888888"/>
          <w:sz w:val="24"/>
          <w:szCs w:val="24"/>
        </w:rPr>
      </w:pPr>
    </w:p>
    <w:p w14:paraId="7F2E7FC4" w14:textId="77777777" w:rsidR="00A326A6" w:rsidRDefault="00A326A6"/>
    <w:sectPr w:rsidR="00A326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FE706C"/>
    <w:multiLevelType w:val="multilevel"/>
    <w:tmpl w:val="46569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EB9"/>
    <w:rsid w:val="00696EB9"/>
    <w:rsid w:val="00A32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1B427"/>
  <w15:chartTrackingRefBased/>
  <w15:docId w15:val="{0AA9D2D0-24AC-4291-BFC9-C45229080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7498101">
      <w:bodyDiv w:val="1"/>
      <w:marLeft w:val="0"/>
      <w:marRight w:val="0"/>
      <w:marTop w:val="0"/>
      <w:marBottom w:val="0"/>
      <w:divBdr>
        <w:top w:val="none" w:sz="0" w:space="0" w:color="auto"/>
        <w:left w:val="none" w:sz="0" w:space="0" w:color="auto"/>
        <w:bottom w:val="none" w:sz="0" w:space="0" w:color="auto"/>
        <w:right w:val="none" w:sz="0" w:space="0" w:color="auto"/>
      </w:divBdr>
      <w:divsChild>
        <w:div w:id="1513181486">
          <w:marLeft w:val="0"/>
          <w:marRight w:val="0"/>
          <w:marTop w:val="0"/>
          <w:marBottom w:val="0"/>
          <w:divBdr>
            <w:top w:val="none" w:sz="0" w:space="0" w:color="auto"/>
            <w:left w:val="none" w:sz="0" w:space="0" w:color="auto"/>
            <w:bottom w:val="none" w:sz="0" w:space="0" w:color="auto"/>
            <w:right w:val="none" w:sz="0" w:space="0" w:color="auto"/>
          </w:divBdr>
          <w:divsChild>
            <w:div w:id="1377966254">
              <w:marLeft w:val="0"/>
              <w:marRight w:val="0"/>
              <w:marTop w:val="0"/>
              <w:marBottom w:val="0"/>
              <w:divBdr>
                <w:top w:val="none" w:sz="0" w:space="0" w:color="auto"/>
                <w:left w:val="none" w:sz="0" w:space="0" w:color="auto"/>
                <w:bottom w:val="none" w:sz="0" w:space="0" w:color="auto"/>
                <w:right w:val="none" w:sz="0" w:space="0" w:color="auto"/>
              </w:divBdr>
            </w:div>
          </w:divsChild>
        </w:div>
        <w:div w:id="16278081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1134</Words>
  <Characters>5432</Characters>
  <Application>Microsoft Office Word</Application>
  <DocSecurity>0</DocSecurity>
  <Lines>82</Lines>
  <Paragraphs>23</Paragraphs>
  <ScaleCrop>false</ScaleCrop>
  <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Mudit Raj</dc:creator>
  <cp:keywords/>
  <dc:description/>
  <cp:lastModifiedBy>Mudit Raj</cp:lastModifiedBy>
  <cp:revision>1</cp:revision>
  <dcterms:created xsi:type="dcterms:W3CDTF">2026-02-04T08:06:00Z</dcterms:created>
  <dcterms:modified xsi:type="dcterms:W3CDTF">2026-02-04T08:07:00Z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2d2e1b66-941b-4dbf-b57d-faf99e8c0785</vt:lpwstr>
  </property>
</Properties>
</file>