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200"/>
        <w:jc w:val="center"/>
      </w:pPr>
      <w:r>
        <w:rPr>
          <w:rFonts w:ascii="Times New Roman" w:cs="Times New Roman" w:eastAsia="Times New Roman" w:hAnsi="Times New Roman"/>
          <w:b/>
          <w:bCs/>
          <w:color w:val="5A6270"/>
          <w:spacing w:val="60"/>
          <w:sz w:val="24"/>
          <w:szCs w:val="24"/>
        </w:rPr>
        <w:t xml:space="preserve">PROJECT REPORT</w:t>
      </w:r>
    </w:p>
    <w:p>
      <w:pPr>
        <w:spacing w:after="160"/>
        <w:jc w:val="center"/>
      </w:pPr>
      <w:r>
        <w:rPr>
          <w:rFonts w:ascii="Times New Roman" w:cs="Times New Roman" w:eastAsia="Times New Roman" w:hAnsi="Times New Roman"/>
          <w:b/>
          <w:bCs/>
          <w:color w:val="1F3A5F"/>
          <w:sz w:val="40"/>
          <w:szCs w:val="40"/>
        </w:rPr>
        <w:t xml:space="preserve">DeepGuard: A Deepfake Detection and Alert System</w:t>
      </w:r>
    </w:p>
    <w:p>
      <w:pPr>
        <w:spacing w:after="600"/>
        <w:jc w:val="center"/>
      </w:pPr>
      <w:r>
        <w:rPr>
          <w:rFonts w:ascii="Times New Roman" w:cs="Times New Roman" w:eastAsia="Times New Roman" w:hAnsi="Times New Roman"/>
          <w:i/>
          <w:iCs/>
          <w:sz w:val="24"/>
          <w:szCs w:val="24"/>
        </w:rPr>
        <w:t xml:space="preserve">Frame-level CNN classification of face crops, video-level risk scoring, suspicious-segment localisation and live screen-share monitoring</w:t>
      </w:r>
    </w:p>
    <w:p>
      <w:pPr>
        <w:spacing w:after="120"/>
        <w:jc w:val="center"/>
      </w:pPr>
      <w:r>
        <w:rPr>
          <w:rFonts w:ascii="Times New Roman" w:cs="Times New Roman" w:eastAsia="Times New Roman" w:hAnsi="Times New Roman"/>
          <w:color w:val="5A6270"/>
          <w:sz w:val="22"/>
          <w:szCs w:val="22"/>
        </w:rPr>
        <w:t xml:space="preserve">Submitted by</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B8C0CC" w:sz="4"/>
              <w:left w:val="single" w:color="B8C0CC" w:sz="4"/>
              <w:bottom w:val="single" w:color="B8C0CC" w:sz="4"/>
              <w:right w:val="single" w:color="B8C0CC" w:sz="4"/>
            </w:tcBorders>
            <w:shd w:fill="1F3A5F"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Name</w:t>
            </w:r>
          </w:p>
        </w:tc>
        <w:tc>
          <w:tcPr>
            <w:tcW w:type="dxa" w:w="3000"/>
            <w:tcBorders>
              <w:top w:val="single" w:color="B8C0CC" w:sz="4"/>
              <w:left w:val="single" w:color="B8C0CC" w:sz="4"/>
              <w:bottom w:val="single" w:color="B8C0CC" w:sz="4"/>
              <w:right w:val="single" w:color="B8C0CC" w:sz="4"/>
            </w:tcBorders>
            <w:shd w:fill="1F3A5F"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Enrollment No.</w:t>
            </w:r>
          </w:p>
        </w:tc>
      </w:tr>
      <w:tr>
        <w:tc>
          <w:tcPr>
            <w:tcW w:type="dxa" w:w="3000"/>
            <w:tcBorders>
              <w:top w:val="single" w:color="B8C0CC" w:sz="4"/>
              <w:left w:val="single" w:color="B8C0CC" w:sz="4"/>
              <w:bottom w:val="single" w:color="B8C0CC" w:sz="4"/>
              <w:right w:val="single" w:color="B8C0CC"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Mudit Garg</w:t>
            </w:r>
          </w:p>
        </w:tc>
        <w:tc>
          <w:tcPr>
            <w:tcW w:type="dxa" w:w="3000"/>
            <w:tcBorders>
              <w:top w:val="single" w:color="B8C0CC" w:sz="4"/>
              <w:left w:val="single" w:color="B8C0CC" w:sz="4"/>
              <w:bottom w:val="single" w:color="B8C0CC" w:sz="4"/>
              <w:right w:val="single" w:color="B8C0CC"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A2305224054</w:t>
            </w:r>
          </w:p>
        </w:tc>
      </w:tr>
      <w:tr>
        <w:tc>
          <w:tcPr>
            <w:tcW w:type="dxa" w:w="3000"/>
            <w:tcBorders>
              <w:top w:val="single" w:color="B8C0CC" w:sz="4"/>
              <w:left w:val="single" w:color="B8C0CC" w:sz="4"/>
              <w:bottom w:val="single" w:color="B8C0CC" w:sz="4"/>
              <w:right w:val="single" w:color="B8C0CC"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Harmeet Suri</w:t>
            </w:r>
          </w:p>
        </w:tc>
        <w:tc>
          <w:tcPr>
            <w:tcW w:type="dxa" w:w="3000"/>
            <w:tcBorders>
              <w:top w:val="single" w:color="B8C0CC" w:sz="4"/>
              <w:left w:val="single" w:color="B8C0CC" w:sz="4"/>
              <w:bottom w:val="single" w:color="B8C0CC" w:sz="4"/>
              <w:right w:val="single" w:color="B8C0CC"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A2305224090</w:t>
            </w:r>
          </w:p>
        </w:tc>
      </w:tr>
    </w:tbl>
    <w:p>
      <w:pPr>
        <w:spacing w:after="80" w:before="500"/>
        <w:jc w:val="center"/>
      </w:pPr>
      <w:r>
        <w:rPr>
          <w:rFonts w:ascii="Times New Roman" w:cs="Times New Roman" w:eastAsia="Times New Roman" w:hAnsi="Times New Roman"/>
          <w:color w:val="5A6270"/>
          <w:sz w:val="22"/>
          <w:szCs w:val="22"/>
        </w:rPr>
        <w:t xml:space="preserve">GitHub Repository</w:t>
      </w:r>
    </w:p>
    <w:p>
      <w:pPr>
        <w:spacing w:after="200"/>
        <w:jc w:val="center"/>
      </w:pPr>
      <w:hyperlink w:history="1" r:id="rIdv2o_zwpro_qya1btwaigk">
        <w:r>
          <w:rPr>
            <w:rStyle w:val="Hyperlink"/>
            <w:rFonts w:ascii="Times New Roman" w:cs="Times New Roman" w:eastAsia="Times New Roman" w:hAnsi="Times New Roman"/>
            <w:sz w:val="24"/>
            <w:szCs w:val="24"/>
          </w:rPr>
          <w:t xml:space="preserve">https://github.com/MuditGarg007/deepfake-detection</w:t>
        </w:r>
      </w:hyperlink>
    </w:p>
    <w:p>
      <w:pPr>
        <w:spacing w:before="1200"/>
        <w:jc w:val="center"/>
        <w:sectPr>
          <w:pgSz w:w="11906" w:h="16838" w:orient="portrait"/>
          <w:pgMar w:top="1440" w:right="1440" w:bottom="1440" w:left="1440" w:header="708" w:footer="708" w:gutter="0"/>
          <w:pgNumType/>
          <w:docGrid w:linePitch="360"/>
        </w:sectPr>
      </w:pPr>
      <w:r>
        <w:rPr>
          <w:rFonts w:ascii="Times New Roman" w:cs="Times New Roman" w:eastAsia="Times New Roman" w:hAnsi="Times New Roman"/>
          <w:color w:val="5A6270"/>
          <w:sz w:val="22"/>
          <w:szCs w:val="22"/>
        </w:rPr>
        <w:t xml:space="preserve">October 2026</w:t>
      </w:r>
    </w:p>
    <w:p>
      <w:pPr>
        <w:pStyle w:val="Heading1"/>
        <w:pageBreakBefore/>
        <w:pBdr>
          <w:bottom w:val="single" w:color="1F3A5F" w:sz="6" w:space="4"/>
        </w:pBdr>
        <w:spacing w:after="160"/>
      </w:pPr>
      <w:r>
        <w:t xml:space="preserve">Abstract</w:t>
      </w:r>
    </w:p>
    <w:p>
      <w:pPr>
        <w:spacing w:after="140" w:line="312"/>
        <w:jc w:val="both"/>
      </w:pPr>
      <w:r>
        <w:rPr>
          <w:rFonts w:ascii="Times New Roman" w:cs="Times New Roman" w:eastAsia="Times New Roman" w:hAnsi="Times New Roman"/>
          <w:sz w:val="24"/>
          <w:szCs w:val="24"/>
        </w:rPr>
        <w:t xml:space="preserve">Synthetic face manipulation ("deepfakes") has become cheap enough that a convincing face swap can be produced on a consumer GPU in minutes, while the tools people use to consume video — social feeds and video calls — offer no signal about authenticity. This project builds </w:t>
      </w:r>
      <w:r>
        <w:rPr>
          <w:rFonts w:ascii="Times New Roman" w:cs="Times New Roman" w:eastAsia="Times New Roman" w:hAnsi="Times New Roman"/>
          <w:b/>
          <w:bCs/>
          <w:sz w:val="24"/>
          <w:szCs w:val="24"/>
        </w:rPr>
        <w:t xml:space="preserve">DeepGuard</w:t>
      </w:r>
      <w:r>
        <w:rPr>
          <w:rFonts w:ascii="Times New Roman" w:cs="Times New Roman" w:eastAsia="Times New Roman" w:hAnsi="Times New Roman"/>
          <w:sz w:val="24"/>
          <w:szCs w:val="24"/>
        </w:rPr>
        <w:t xml:space="preserve">, an end-to-end system that accepts an uploaded video or a live screen share and returns a frame-by-frame fake probability, an overall risk verdict (REAL, SUSPICIOUS or HIGH RISK) and the time window in which the manipulation is most evident. The detector is an ImageNet-pretrained CNN fine-tuned on 99,586 MTCNN face crops from FaceForensics++ (c23) with an identity-disjoint 70/15/15 split. EfficientNet-B0 reaches </w:t>
      </w:r>
      <w:r>
        <w:rPr>
          <w:rFonts w:ascii="Times New Roman" w:cs="Times New Roman" w:eastAsia="Times New Roman" w:hAnsi="Times New Roman"/>
          <w:b/>
          <w:bCs/>
          <w:sz w:val="24"/>
          <w:szCs w:val="24"/>
        </w:rPr>
        <w:t xml:space="preserve">99.12% accuracy, 0.9912 F1 and 0.9989 ROC-AUC</w:t>
      </w:r>
      <w:r>
        <w:rPr>
          <w:rFonts w:ascii="Times New Roman" w:cs="Times New Roman" w:eastAsia="Times New Roman" w:hAnsi="Times New Roman"/>
          <w:sz w:val="24"/>
          <w:szCs w:val="24"/>
        </w:rPr>
        <w:t xml:space="preserve"> on the held-out test split at 2.76 ms per image, matching a 5× larger Xception baseline. Because in-domain accuracy overstates real-world ability (0.840 AUC on unseen Celeb-DF-v2), we further study cross-method generalisation on a 305,666-crop corpus spanning 13 training manipulation families: a frozen CLIP ViT-L/14 tuning only LayerNorm parameters, with Self-Blended Image augmentation, raises held-out AUC from </w:t>
      </w:r>
      <w:r>
        <w:rPr>
          <w:rFonts w:ascii="Times New Roman" w:cs="Times New Roman" w:eastAsia="Times New Roman" w:hAnsi="Times New Roman"/>
          <w:b/>
          <w:bCs/>
          <w:sz w:val="24"/>
          <w:szCs w:val="24"/>
        </w:rPr>
        <w:t xml:space="preserve">0.672 to 0.861</w:t>
      </w:r>
      <w:r>
        <w:rPr>
          <w:rFonts w:ascii="Times New Roman" w:cs="Times New Roman" w:eastAsia="Times New Roman" w:hAnsi="Times New Roman"/>
          <w:sz w:val="24"/>
          <w:szCs w:val="24"/>
        </w:rPr>
        <w:t xml:space="preserve"> over the same-data EfficientNet control while training 40× fewer parameters. The system is served through a FastAPI backend with PostgreSQL history, Clerk authentication and a web dashboard that includes a picture-in-picture live verdict.</w:t>
      </w:r>
    </w:p>
    <w:p>
      <w:pPr>
        <w:pStyle w:val="Heading1"/>
        <w:keepNext/>
        <w:pBdr>
          <w:bottom w:val="single" w:color="1F3A5F" w:sz="6" w:space="4"/>
        </w:pBdr>
        <w:spacing w:after="160" w:before="320"/>
      </w:pPr>
      <w:r>
        <w:t xml:space="preserve">1. Problem Statement</w:t>
      </w:r>
    </w:p>
    <w:p>
      <w:pPr>
        <w:spacing w:after="140" w:line="312"/>
        <w:jc w:val="both"/>
      </w:pPr>
      <w:r>
        <w:rPr>
          <w:rFonts w:ascii="Times New Roman" w:cs="Times New Roman" w:eastAsia="Times New Roman" w:hAnsi="Times New Roman"/>
          <w:sz w:val="24"/>
          <w:szCs w:val="24"/>
        </w:rPr>
        <w:t xml:space="preserve">Deepfake videos replace or re-animate a person's face using generative models. They are now used for fraud (impersonating executives on video calls), non-consensual imagery, and political misinformation. Human viewers detect high-quality deepfakes at close to chance level, so an automated, explainable signal is needed at the point where video is consumed.</w:t>
      </w:r>
    </w:p>
    <w:p>
      <w:pPr>
        <w:spacing w:after="140" w:line="312"/>
        <w:jc w:val="both"/>
      </w:pPr>
      <w:r>
        <w:rPr>
          <w:rFonts w:ascii="Times New Roman" w:cs="Times New Roman" w:eastAsia="Times New Roman" w:hAnsi="Times New Roman"/>
          <w:sz w:val="24"/>
          <w:szCs w:val="24"/>
        </w:rPr>
        <w:t xml:space="preserve">Existing academic detectors are usually released as research code that scores pre-cropped face images and reports a single benchmark number. They do not answer the practical questions a user has: </w:t>
      </w:r>
      <w:r>
        <w:rPr>
          <w:rFonts w:ascii="Times New Roman" w:cs="Times New Roman" w:eastAsia="Times New Roman" w:hAnsi="Times New Roman"/>
          <w:b/>
          <w:bCs/>
          <w:sz w:val="24"/>
          <w:szCs w:val="24"/>
        </w:rPr>
        <w:t xml:space="preserve">Is this whole video likely fake? How confident is the system? Which part of the clip is suspicious? Can I check a video call while it is happening?</w:t>
      </w:r>
      <w:r>
        <w:rPr>
          <w:rFonts w:ascii="Times New Roman" w:cs="Times New Roman" w:eastAsia="Times New Roman" w:hAnsi="Times New Roman"/>
          <w:sz w:val="24"/>
          <w:szCs w:val="24"/>
        </w:rPr>
        <w:t xml:space="preserve"> Additionally, detectors trained on one manipulation method are known to collapse on methods they have not seen, so a high benchmark accuracy can give a false sense of security.</w:t>
      </w:r>
    </w:p>
    <w:p>
      <w:pPr>
        <w:pStyle w:val="Heading2"/>
        <w:keepNext/>
        <w:spacing w:after="100" w:before="220"/>
      </w:pPr>
      <w:r>
        <w:t xml:space="preserve">1.1 Objectives</w:t>
      </w:r>
    </w:p>
    <w:p>
      <w:pPr>
        <w:pStyle w:val="ListParagraph"/>
        <w:numPr>
          <w:ilvl w:val="0"/>
          <w:numId w:val="2"/>
        </w:numPr>
        <w:spacing w:after="80" w:line="300"/>
        <w:jc w:val="both"/>
      </w:pPr>
      <w:r>
        <w:rPr>
          <w:rFonts w:ascii="Times New Roman" w:cs="Times New Roman" w:eastAsia="Times New Roman" w:hAnsi="Times New Roman"/>
          <w:sz w:val="24"/>
          <w:szCs w:val="24"/>
        </w:rPr>
        <w:t xml:space="preserve">Train and compare CNN classifiers that map a 224×224 face crop to a fake probability, with an evaluation protocol free of identity leakage.</w:t>
      </w:r>
    </w:p>
    <w:p>
      <w:pPr>
        <w:pStyle w:val="ListParagraph"/>
        <w:numPr>
          <w:ilvl w:val="0"/>
          <w:numId w:val="2"/>
        </w:numPr>
        <w:spacing w:after="80" w:line="300"/>
        <w:jc w:val="both"/>
      </w:pPr>
      <w:r>
        <w:rPr>
          <w:rFonts w:ascii="Times New Roman" w:cs="Times New Roman" w:eastAsia="Times New Roman" w:hAnsi="Times New Roman"/>
          <w:sz w:val="24"/>
          <w:szCs w:val="24"/>
        </w:rPr>
        <w:t xml:space="preserve">Convert frame scores into a video-level verdict with calibrated risk bands and localise the most suspicious time segment.</w:t>
      </w:r>
    </w:p>
    <w:p>
      <w:pPr>
        <w:pStyle w:val="ListParagraph"/>
        <w:numPr>
          <w:ilvl w:val="0"/>
          <w:numId w:val="2"/>
        </w:numPr>
        <w:spacing w:after="80" w:line="300"/>
        <w:jc w:val="both"/>
      </w:pPr>
      <w:r>
        <w:rPr>
          <w:rFonts w:ascii="Times New Roman" w:cs="Times New Roman" w:eastAsia="Times New Roman" w:hAnsi="Times New Roman"/>
          <w:sz w:val="24"/>
          <w:szCs w:val="24"/>
        </w:rPr>
        <w:t xml:space="preserve">Support both offline video upload and real-time screen-share monitoring with a stable (non-flickering) verdict.</w:t>
      </w:r>
    </w:p>
    <w:p>
      <w:pPr>
        <w:pStyle w:val="ListParagraph"/>
        <w:numPr>
          <w:ilvl w:val="0"/>
          <w:numId w:val="2"/>
        </w:numPr>
        <w:spacing w:after="80" w:line="300"/>
        <w:jc w:val="both"/>
      </w:pPr>
      <w:r>
        <w:rPr>
          <w:rFonts w:ascii="Times New Roman" w:cs="Times New Roman" w:eastAsia="Times New Roman" w:hAnsi="Times New Roman"/>
          <w:sz w:val="24"/>
          <w:szCs w:val="24"/>
        </w:rPr>
        <w:t xml:space="preserve">Measure, rather than assume, generalisation to unseen manipulation methods and degraded (compressed / downscaled) video, and improve it.</w:t>
      </w:r>
    </w:p>
    <w:p>
      <w:pPr>
        <w:pStyle w:val="ListParagraph"/>
        <w:numPr>
          <w:ilvl w:val="0"/>
          <w:numId w:val="2"/>
        </w:numPr>
        <w:spacing w:after="80" w:line="300"/>
        <w:jc w:val="both"/>
      </w:pPr>
      <w:r>
        <w:rPr>
          <w:rFonts w:ascii="Times New Roman" w:cs="Times New Roman" w:eastAsia="Times New Roman" w:hAnsi="Times New Roman"/>
          <w:sz w:val="24"/>
          <w:szCs w:val="24"/>
        </w:rPr>
        <w:t xml:space="preserve">Deliver the system as a usable, authenticated web application with analysis history.</w:t>
      </w:r>
    </w:p>
    <w:p>
      <w:pPr>
        <w:pStyle w:val="Heading1"/>
        <w:keepNext/>
        <w:pBdr>
          <w:bottom w:val="single" w:color="1F3A5F" w:sz="6" w:space="4"/>
        </w:pBdr>
        <w:spacing w:after="160" w:before="320"/>
      </w:pPr>
      <w:r>
        <w:t xml:space="preserve">2. Work Done</w:t>
      </w:r>
    </w:p>
    <w:p>
      <w:pPr>
        <w:spacing w:after="140" w:line="312"/>
        <w:jc w:val="both"/>
      </w:pPr>
      <w:r>
        <w:rPr>
          <w:rFonts w:ascii="Times New Roman" w:cs="Times New Roman" w:eastAsia="Times New Roman" w:hAnsi="Times New Roman"/>
          <w:sz w:val="24"/>
          <w:szCs w:val="24"/>
        </w:rPr>
        <w:t xml:space="preserve">The project was executed in phases, each with an explicit exit criterion. All code, training logs and evaluation reports are in the GitHub repository.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4826"/>
        <w:gridCol w:w="2300"/>
      </w:tblGrid>
      <w:tr>
        <w:trPr>
          <w:cantSplit/>
          <w:tblHeader/>
        </w:trPr>
        <w:tc>
          <w:tcPr>
            <w:tcW w:type="dxa" w:w="1900"/>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tcPr>
          <w:p>
            <w:pPr>
              <w:keepNext/>
              <w:keepLines/>
              <w:jc w:val="left"/>
            </w:pPr>
            <w:r>
              <w:rPr>
                <w:rFonts w:ascii="Times New Roman" w:cs="Times New Roman" w:eastAsia="Times New Roman" w:hAnsi="Times New Roman"/>
                <w:b/>
                <w:bCs/>
                <w:color w:val="FFFFFF"/>
                <w:sz w:val="19"/>
                <w:szCs w:val="19"/>
              </w:rPr>
              <w:t xml:space="preserve">Phase</w:t>
            </w:r>
          </w:p>
        </w:tc>
        <w:tc>
          <w:tcPr>
            <w:tcW w:type="dxa" w:w="4826"/>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tcPr>
          <w:p>
            <w:pPr>
              <w:keepNext/>
              <w:keepLines/>
              <w:jc w:val="left"/>
            </w:pPr>
            <w:r>
              <w:rPr>
                <w:rFonts w:ascii="Times New Roman" w:cs="Times New Roman" w:eastAsia="Times New Roman" w:hAnsi="Times New Roman"/>
                <w:b/>
                <w:bCs/>
                <w:color w:val="FFFFFF"/>
                <w:sz w:val="19"/>
                <w:szCs w:val="19"/>
              </w:rPr>
              <w:t xml:space="preserve">Work</w:t>
            </w:r>
          </w:p>
        </w:tc>
        <w:tc>
          <w:tcPr>
            <w:tcW w:type="dxa" w:w="2300"/>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tcPr>
          <w:p>
            <w:pPr>
              <w:keepNext/>
              <w:keepLines/>
              <w:jc w:val="left"/>
            </w:pPr>
            <w:r>
              <w:rPr>
                <w:rFonts w:ascii="Times New Roman" w:cs="Times New Roman" w:eastAsia="Times New Roman" w:hAnsi="Times New Roman"/>
                <w:b/>
                <w:bCs/>
                <w:color w:val="FFFFFF"/>
                <w:sz w:val="19"/>
                <w:szCs w:val="19"/>
              </w:rPr>
              <w:t xml:space="preserve">Key output</w:t>
            </w:r>
          </w:p>
        </w:tc>
      </w:tr>
      <w:tr>
        <w:trPr>
          <w:cantSplit/>
          <w:tblHeader w:val="off"/>
        </w:trPr>
        <w:tc>
          <w:tcPr>
            <w:tcW w:type="dxa" w:w="1900"/>
            <w:tcBorders>
              <w:top w:val="single" w:color="B8C0CC" w:sz="4"/>
              <w:left w:val="single" w:color="B8C0CC" w:sz="4"/>
              <w:bottom w:val="single" w:color="B8C0CC" w:sz="4"/>
              <w:right w:val="single" w:color="B8C0CC" w:sz="4"/>
            </w:tcBorders>
            <w:tcMar>
              <w:top w:type="dxa" w:w="60"/>
              <w:left w:type="dxa" w:w="90"/>
              <w:bottom w:type="dxa" w:w="60"/>
              <w:right w:type="dxa" w:w="90"/>
            </w:tcMar>
          </w:tcPr>
          <w:p>
            <w:pPr>
              <w:keepNext/>
              <w:keepLines/>
              <w:jc w:val="left"/>
            </w:pPr>
            <w:r>
              <w:rPr>
                <w:rFonts w:ascii="Times New Roman" w:cs="Times New Roman" w:eastAsia="Times New Roman" w:hAnsi="Times New Roman"/>
                <w:sz w:val="19"/>
                <w:szCs w:val="19"/>
              </w:rPr>
              <w:t xml:space="preserve">1. ML model (v1)</w:t>
            </w:r>
          </w:p>
        </w:tc>
        <w:tc>
          <w:tcPr>
            <w:tcW w:type="dxa" w:w="4826"/>
            <w:tcBorders>
              <w:top w:val="single" w:color="B8C0CC" w:sz="4"/>
              <w:left w:val="single" w:color="B8C0CC" w:sz="4"/>
              <w:bottom w:val="single" w:color="B8C0CC" w:sz="4"/>
              <w:right w:val="single" w:color="B8C0CC" w:sz="4"/>
            </w:tcBorders>
            <w:tcMar>
              <w:top w:type="dxa" w:w="60"/>
              <w:left w:type="dxa" w:w="90"/>
              <w:bottom w:type="dxa" w:w="60"/>
              <w:right w:type="dxa" w:w="90"/>
            </w:tcMar>
          </w:tcPr>
          <w:p>
            <w:pPr>
              <w:keepNext/>
              <w:keepLines/>
              <w:jc w:val="left"/>
            </w:pPr>
            <w:r>
              <w:rPr>
                <w:rFonts w:ascii="Times New Roman" w:cs="Times New Roman" w:eastAsia="Times New Roman" w:hAnsi="Times New Roman"/>
                <w:sz w:val="19"/>
                <w:szCs w:val="19"/>
              </w:rPr>
              <w:t xml:space="preserve">Downloaded FF++ c23 (1,000 real + 1,000 Deepfakes videos); built MTCNN face-crop pipeline; trained EfficientNet-B0 and Xception; evaluated and compared.</w:t>
            </w:r>
          </w:p>
        </w:tc>
        <w:tc>
          <w:tcPr>
            <w:tcW w:type="dxa" w:w="2300"/>
            <w:tcBorders>
              <w:top w:val="single" w:color="B8C0CC" w:sz="4"/>
              <w:left w:val="single" w:color="B8C0CC" w:sz="4"/>
              <w:bottom w:val="single" w:color="B8C0CC" w:sz="4"/>
              <w:right w:val="single" w:color="B8C0CC" w:sz="4"/>
            </w:tcBorders>
            <w:tcMar>
              <w:top w:type="dxa" w:w="60"/>
              <w:left w:type="dxa" w:w="90"/>
              <w:bottom w:type="dxa" w:w="60"/>
              <w:right w:type="dxa" w:w="90"/>
            </w:tcMar>
          </w:tcPr>
          <w:p>
            <w:pPr>
              <w:keepNext/>
              <w:keepLines/>
              <w:jc w:val="left"/>
            </w:pPr>
            <w:r>
              <w:rPr>
                <w:rFonts w:ascii="Times New Roman" w:cs="Times New Roman" w:eastAsia="Times New Roman" w:hAnsi="Times New Roman"/>
                <w:sz w:val="19"/>
                <w:szCs w:val="19"/>
              </w:rPr>
              <w:t xml:space="preserve">99,586 crops; EfficientNet-B0 checkpoint, test AUC 0.9989</w:t>
            </w:r>
          </w:p>
        </w:tc>
      </w:tr>
      <w:tr>
        <w:trPr>
          <w:cantSplit/>
          <w:tblHeader w:val="off"/>
        </w:trPr>
        <w:tc>
          <w:tcPr>
            <w:tcW w:type="dxa" w:w="19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tcPr>
          <w:p>
            <w:pPr>
              <w:keepNext/>
              <w:keepLines/>
              <w:jc w:val="left"/>
            </w:pPr>
            <w:r>
              <w:rPr>
                <w:rFonts w:ascii="Times New Roman" w:cs="Times New Roman" w:eastAsia="Times New Roman" w:hAnsi="Times New Roman"/>
                <w:sz w:val="19"/>
                <w:szCs w:val="19"/>
              </w:rPr>
              <w:t xml:space="preserve">2. Video processing</w:t>
            </w:r>
          </w:p>
        </w:tc>
        <w:tc>
          <w:tcPr>
            <w:tcW w:type="dxa" w:w="4826"/>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tcPr>
          <w:p>
            <w:pPr>
              <w:keepNext/>
              <w:keepLines/>
              <w:jc w:val="left"/>
            </w:pPr>
            <w:r>
              <w:rPr>
                <w:rFonts w:ascii="Times New Roman" w:cs="Times New Roman" w:eastAsia="Times New Roman" w:hAnsi="Times New Roman"/>
                <w:sz w:val="19"/>
                <w:szCs w:val="19"/>
              </w:rPr>
              <w:t xml:space="preserve">Frame sampling identical to training, largest-face selection, single batched forward pass per video, mean aggregation.</w:t>
            </w:r>
          </w:p>
        </w:tc>
        <w:tc>
          <w:tcPr>
            <w:tcW w:type="dxa" w:w="23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tcPr>
          <w:p>
            <w:pPr>
              <w:keepNext/>
              <w:keepLines/>
              <w:jc w:val="left"/>
            </w:pPr>
            <w:r>
              <w:rPr>
                <w:rFonts w:ascii="Times New Roman" w:cs="Times New Roman" w:eastAsia="Times New Roman" w:hAnsi="Times New Roman"/>
                <w:sz w:val="19"/>
                <w:szCs w:val="19"/>
              </w:rPr>
              <w:t xml:space="preserve">video → fake probability</w:t>
            </w:r>
          </w:p>
        </w:tc>
      </w:tr>
      <w:tr>
        <w:trPr>
          <w:cantSplit/>
          <w:tblHeader w:val="off"/>
        </w:trPr>
        <w:tc>
          <w:tcPr>
            <w:tcW w:type="dxa" w:w="1900"/>
            <w:tcBorders>
              <w:top w:val="single" w:color="B8C0CC" w:sz="4"/>
              <w:left w:val="single" w:color="B8C0CC" w:sz="4"/>
              <w:bottom w:val="single" w:color="B8C0CC" w:sz="4"/>
              <w:right w:val="single" w:color="B8C0CC" w:sz="4"/>
            </w:tcBorders>
            <w:tcMar>
              <w:top w:type="dxa" w:w="60"/>
              <w:left w:type="dxa" w:w="90"/>
              <w:bottom w:type="dxa" w:w="60"/>
              <w:right w:type="dxa" w:w="90"/>
            </w:tcMar>
          </w:tcPr>
          <w:p>
            <w:pPr>
              <w:keepNext/>
              <w:keepLines/>
              <w:jc w:val="left"/>
            </w:pPr>
            <w:r>
              <w:rPr>
                <w:rFonts w:ascii="Times New Roman" w:cs="Times New Roman" w:eastAsia="Times New Roman" w:hAnsi="Times New Roman"/>
                <w:sz w:val="19"/>
                <w:szCs w:val="19"/>
              </w:rPr>
              <w:t xml:space="preserve">3. Suspicious segments</w:t>
            </w:r>
          </w:p>
        </w:tc>
        <w:tc>
          <w:tcPr>
            <w:tcW w:type="dxa" w:w="4826"/>
            <w:tcBorders>
              <w:top w:val="single" w:color="B8C0CC" w:sz="4"/>
              <w:left w:val="single" w:color="B8C0CC" w:sz="4"/>
              <w:bottom w:val="single" w:color="B8C0CC" w:sz="4"/>
              <w:right w:val="single" w:color="B8C0CC" w:sz="4"/>
            </w:tcBorders>
            <w:tcMar>
              <w:top w:type="dxa" w:w="60"/>
              <w:left w:type="dxa" w:w="90"/>
              <w:bottom w:type="dxa" w:w="60"/>
              <w:right w:type="dxa" w:w="90"/>
            </w:tcMar>
          </w:tcPr>
          <w:p>
            <w:pPr>
              <w:keepNext/>
              <w:keepLines/>
              <w:jc w:val="left"/>
            </w:pPr>
            <w:r>
              <w:rPr>
                <w:rFonts w:ascii="Times New Roman" w:cs="Times New Roman" w:eastAsia="Times New Roman" w:hAnsi="Times New Roman"/>
                <w:sz w:val="19"/>
                <w:szCs w:val="19"/>
              </w:rPr>
              <w:t xml:space="preserve">Longest contiguous run of high-probability frames reported as start/end timestamps.</w:t>
            </w:r>
          </w:p>
        </w:tc>
        <w:tc>
          <w:tcPr>
            <w:tcW w:type="dxa" w:w="2300"/>
            <w:tcBorders>
              <w:top w:val="single" w:color="B8C0CC" w:sz="4"/>
              <w:left w:val="single" w:color="B8C0CC" w:sz="4"/>
              <w:bottom w:val="single" w:color="B8C0CC" w:sz="4"/>
              <w:right w:val="single" w:color="B8C0CC" w:sz="4"/>
            </w:tcBorders>
            <w:tcMar>
              <w:top w:type="dxa" w:w="60"/>
              <w:left w:type="dxa" w:w="90"/>
              <w:bottom w:type="dxa" w:w="60"/>
              <w:right w:type="dxa" w:w="90"/>
            </w:tcMar>
          </w:tcPr>
          <w:p>
            <w:pPr>
              <w:keepNext/>
              <w:keepLines/>
              <w:jc w:val="left"/>
            </w:pPr>
            <w:r>
              <w:rPr>
                <w:rFonts w:ascii="Times New Roman" w:cs="Times New Roman" w:eastAsia="Times New Roman" w:hAnsi="Times New Roman"/>
                <w:sz w:val="19"/>
                <w:szCs w:val="19"/>
              </w:rPr>
              <w:t xml:space="preserve">suspicious_start / suspicious_end</w:t>
            </w:r>
          </w:p>
        </w:tc>
      </w:tr>
      <w:tr>
        <w:trPr>
          <w:cantSplit/>
          <w:tblHeader w:val="off"/>
        </w:trPr>
        <w:tc>
          <w:tcPr>
            <w:tcW w:type="dxa" w:w="19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tcPr>
          <w:p>
            <w:pPr>
              <w:keepNext/>
              <w:keepLines/>
              <w:jc w:val="left"/>
            </w:pPr>
            <w:r>
              <w:rPr>
                <w:rFonts w:ascii="Times New Roman" w:cs="Times New Roman" w:eastAsia="Times New Roman" w:hAnsi="Times New Roman"/>
                <w:sz w:val="19"/>
                <w:szCs w:val="19"/>
              </w:rPr>
              <w:t xml:space="preserve">4. Backend</w:t>
            </w:r>
          </w:p>
        </w:tc>
        <w:tc>
          <w:tcPr>
            <w:tcW w:type="dxa" w:w="4826"/>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tcPr>
          <w:p>
            <w:pPr>
              <w:keepNext/>
              <w:keepLines/>
              <w:jc w:val="left"/>
            </w:pPr>
            <w:r>
              <w:rPr>
                <w:rFonts w:ascii="Times New Roman" w:cs="Times New Roman" w:eastAsia="Times New Roman" w:hAnsi="Times New Roman"/>
                <w:sz w:val="19"/>
                <w:szCs w:val="19"/>
              </w:rPr>
              <w:t xml:space="preserve">FastAPI service with upload, analysis, history, video playback, live-session and screenshot endpoints; PostgreSQL (Neon) persistence with hand-written SQL; Clerk JWT auth; admin panel.</w:t>
            </w:r>
          </w:p>
        </w:tc>
        <w:tc>
          <w:tcPr>
            <w:tcW w:type="dxa" w:w="23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tcPr>
          <w:p>
            <w:pPr>
              <w:keepNext/>
              <w:keepLines/>
              <w:jc w:val="left"/>
            </w:pPr>
            <w:r>
              <w:rPr>
                <w:rFonts w:ascii="Times New Roman" w:cs="Times New Roman" w:eastAsia="Times New Roman" w:hAnsi="Times New Roman"/>
                <w:sz w:val="19"/>
                <w:szCs w:val="19"/>
              </w:rPr>
              <w:t xml:space="preserve">REST API, smoke-tested</w:t>
            </w:r>
          </w:p>
        </w:tc>
      </w:tr>
      <w:tr>
        <w:trPr>
          <w:cantSplit/>
          <w:tblHeader w:val="off"/>
        </w:trPr>
        <w:tc>
          <w:tcPr>
            <w:tcW w:type="dxa" w:w="1900"/>
            <w:tcBorders>
              <w:top w:val="single" w:color="B8C0CC" w:sz="4"/>
              <w:left w:val="single" w:color="B8C0CC" w:sz="4"/>
              <w:bottom w:val="single" w:color="B8C0CC" w:sz="4"/>
              <w:right w:val="single" w:color="B8C0CC" w:sz="4"/>
            </w:tcBorders>
            <w:tcMar>
              <w:top w:type="dxa" w:w="60"/>
              <w:left w:type="dxa" w:w="90"/>
              <w:bottom w:type="dxa" w:w="60"/>
              <w:right w:type="dxa" w:w="90"/>
            </w:tcMar>
          </w:tcPr>
          <w:p>
            <w:pPr>
              <w:keepNext/>
              <w:keepLines/>
              <w:jc w:val="left"/>
            </w:pPr>
            <w:r>
              <w:rPr>
                <w:rFonts w:ascii="Times New Roman" w:cs="Times New Roman" w:eastAsia="Times New Roman" w:hAnsi="Times New Roman"/>
                <w:sz w:val="19"/>
                <w:szCs w:val="19"/>
              </w:rPr>
              <w:t xml:space="preserve">5. Frontend</w:t>
            </w:r>
          </w:p>
        </w:tc>
        <w:tc>
          <w:tcPr>
            <w:tcW w:type="dxa" w:w="4826"/>
            <w:tcBorders>
              <w:top w:val="single" w:color="B8C0CC" w:sz="4"/>
              <w:left w:val="single" w:color="B8C0CC" w:sz="4"/>
              <w:bottom w:val="single" w:color="B8C0CC" w:sz="4"/>
              <w:right w:val="single" w:color="B8C0CC" w:sz="4"/>
            </w:tcBorders>
            <w:tcMar>
              <w:top w:type="dxa" w:w="60"/>
              <w:left w:type="dxa" w:w="90"/>
              <w:bottom w:type="dxa" w:w="60"/>
              <w:right w:type="dxa" w:w="90"/>
            </w:tcMar>
          </w:tcPr>
          <w:p>
            <w:pPr>
              <w:keepNext/>
              <w:keepLines/>
              <w:jc w:val="left"/>
            </w:pPr>
            <w:r>
              <w:rPr>
                <w:rFonts w:ascii="Times New Roman" w:cs="Times New Roman" w:eastAsia="Times New Roman" w:hAnsi="Times New Roman"/>
                <w:sz w:val="19"/>
                <w:szCs w:val="19"/>
              </w:rPr>
              <w:t xml:space="preserve">Web dashboard: upload card, result panel with alert banner, per-frame timeline, history panel, live screen-share with picture-in-picture verdict overlay, sign-in/sign-up.</w:t>
            </w:r>
          </w:p>
        </w:tc>
        <w:tc>
          <w:tcPr>
            <w:tcW w:type="dxa" w:w="2300"/>
            <w:tcBorders>
              <w:top w:val="single" w:color="B8C0CC" w:sz="4"/>
              <w:left w:val="single" w:color="B8C0CC" w:sz="4"/>
              <w:bottom w:val="single" w:color="B8C0CC" w:sz="4"/>
              <w:right w:val="single" w:color="B8C0CC" w:sz="4"/>
            </w:tcBorders>
            <w:tcMar>
              <w:top w:type="dxa" w:w="60"/>
              <w:left w:type="dxa" w:w="90"/>
              <w:bottom w:type="dxa" w:w="60"/>
              <w:right w:type="dxa" w:w="90"/>
            </w:tcMar>
          </w:tcPr>
          <w:p>
            <w:pPr>
              <w:keepNext/>
              <w:keepLines/>
              <w:jc w:val="left"/>
            </w:pPr>
            <w:r>
              <w:rPr>
                <w:rFonts w:ascii="Times New Roman" w:cs="Times New Roman" w:eastAsia="Times New Roman" w:hAnsi="Times New Roman"/>
                <w:sz w:val="19"/>
                <w:szCs w:val="19"/>
              </w:rPr>
              <w:t xml:space="preserve">DeepGuard web app</w:t>
            </w:r>
          </w:p>
        </w:tc>
      </w:tr>
      <w:tr>
        <w:trPr>
          <w:cantSplit/>
          <w:tblHeader w:val="off"/>
        </w:trPr>
        <w:tc>
          <w:tcPr>
            <w:tcW w:type="dxa" w:w="19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tcPr>
          <w:p>
            <w:pPr>
              <w:keepNext/>
              <w:keepLines/>
              <w:jc w:val="left"/>
            </w:pPr>
            <w:r>
              <w:rPr>
                <w:rFonts w:ascii="Times New Roman" w:cs="Times New Roman" w:eastAsia="Times New Roman" w:hAnsi="Times New Roman"/>
                <w:sz w:val="19"/>
                <w:szCs w:val="19"/>
              </w:rPr>
              <w:t xml:space="preserve">6. Live detection</w:t>
            </w:r>
          </w:p>
        </w:tc>
        <w:tc>
          <w:tcPr>
            <w:tcW w:type="dxa" w:w="4826"/>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tcPr>
          <w:p>
            <w:pPr>
              <w:keepNext/>
              <w:keepLines/>
              <w:jc w:val="left"/>
            </w:pPr>
            <w:r>
              <w:rPr>
                <w:rFonts w:ascii="Times New Roman" w:cs="Times New Roman" w:eastAsia="Times New Roman" w:hAnsi="Times New Roman"/>
                <w:sz w:val="19"/>
                <w:szCs w:val="19"/>
              </w:rPr>
              <w:t xml:space="preserve">Screen capture at ~2 fps, JPEG q0.95, server-side session with EMA smoothing, hysteresis and periodic face re-detection.</w:t>
            </w:r>
          </w:p>
        </w:tc>
        <w:tc>
          <w:tcPr>
            <w:tcW w:type="dxa" w:w="23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tcPr>
          <w:p>
            <w:pPr>
              <w:keepNext/>
              <w:keepLines/>
              <w:jc w:val="left"/>
            </w:pPr>
            <w:r>
              <w:rPr>
                <w:rFonts w:ascii="Times New Roman" w:cs="Times New Roman" w:eastAsia="Times New Roman" w:hAnsi="Times New Roman"/>
                <w:sz w:val="19"/>
                <w:szCs w:val="19"/>
              </w:rPr>
              <w:t xml:space="preserve">real-time verdict</w:t>
            </w:r>
          </w:p>
        </w:tc>
      </w:tr>
      <w:tr>
        <w:trPr>
          <w:cantSplit/>
          <w:tblHeader w:val="off"/>
        </w:trPr>
        <w:tc>
          <w:tcPr>
            <w:tcW w:type="dxa" w:w="1900"/>
            <w:tcBorders>
              <w:top w:val="single" w:color="B8C0CC" w:sz="4"/>
              <w:left w:val="single" w:color="B8C0CC" w:sz="4"/>
              <w:bottom w:val="single" w:color="B8C0CC" w:sz="4"/>
              <w:right w:val="single" w:color="B8C0CC" w:sz="4"/>
            </w:tcBorders>
            <w:tcMar>
              <w:top w:type="dxa" w:w="60"/>
              <w:left w:type="dxa" w:w="90"/>
              <w:bottom w:type="dxa" w:w="60"/>
              <w:right w:type="dxa" w:w="90"/>
            </w:tcMar>
          </w:tcPr>
          <w:p>
            <w:pPr>
              <w:keepNext/>
              <w:keepLines/>
              <w:jc w:val="left"/>
            </w:pPr>
            <w:r>
              <w:rPr>
                <w:rFonts w:ascii="Times New Roman" w:cs="Times New Roman" w:eastAsia="Times New Roman" w:hAnsi="Times New Roman"/>
                <w:sz w:val="19"/>
                <w:szCs w:val="19"/>
              </w:rPr>
              <w:t xml:space="preserve">7. Generalisation study (v2)</w:t>
            </w:r>
          </w:p>
        </w:tc>
        <w:tc>
          <w:tcPr>
            <w:tcW w:type="dxa" w:w="4826"/>
            <w:tcBorders>
              <w:top w:val="single" w:color="B8C0CC" w:sz="4"/>
              <w:left w:val="single" w:color="B8C0CC" w:sz="4"/>
              <w:bottom w:val="single" w:color="B8C0CC" w:sz="4"/>
              <w:right w:val="single" w:color="B8C0CC" w:sz="4"/>
            </w:tcBorders>
            <w:tcMar>
              <w:top w:type="dxa" w:w="60"/>
              <w:left w:type="dxa" w:w="90"/>
              <w:bottom w:type="dxa" w:w="60"/>
              <w:right w:type="dxa" w:w="90"/>
            </w:tcMar>
          </w:tcPr>
          <w:p>
            <w:pPr>
              <w:keepNext/>
              <w:keepLines/>
              <w:jc w:val="left"/>
            </w:pPr>
            <w:r>
              <w:rPr>
                <w:rFonts w:ascii="Times New Roman" w:cs="Times New Roman" w:eastAsia="Times New Roman" w:hAnsi="Times New Roman"/>
                <w:sz w:val="19"/>
                <w:szCs w:val="19"/>
              </w:rPr>
              <w:t xml:space="preserve">Built 305,666-crop multi-method corpus (FF++, Celeb-DF-v2, DFDCP, UADFV, DF40); held-out protocol; CLIP LayerNorm tuning, SBI and codec augmentation; 10-run ablation sweep.</w:t>
            </w:r>
          </w:p>
        </w:tc>
        <w:tc>
          <w:tcPr>
            <w:tcW w:type="dxa" w:w="2300"/>
            <w:tcBorders>
              <w:top w:val="single" w:color="B8C0CC" w:sz="4"/>
              <w:left w:val="single" w:color="B8C0CC" w:sz="4"/>
              <w:bottom w:val="single" w:color="B8C0CC" w:sz="4"/>
              <w:right w:val="single" w:color="B8C0CC" w:sz="4"/>
            </w:tcBorders>
            <w:tcMar>
              <w:top w:type="dxa" w:w="60"/>
              <w:left w:type="dxa" w:w="90"/>
              <w:bottom w:type="dxa" w:w="60"/>
              <w:right w:type="dxa" w:w="90"/>
            </w:tcMar>
          </w:tcPr>
          <w:p>
            <w:pPr>
              <w:keepNext/>
              <w:keepLines/>
              <w:jc w:val="left"/>
            </w:pPr>
            <w:r>
              <w:rPr>
                <w:rFonts w:ascii="Times New Roman" w:cs="Times New Roman" w:eastAsia="Times New Roman" w:hAnsi="Times New Roman"/>
                <w:sz w:val="19"/>
                <w:szCs w:val="19"/>
              </w:rPr>
              <w:t xml:space="preserve">held-out AUC 0.672 → 0.861</w:t>
            </w:r>
          </w:p>
        </w:tc>
      </w:tr>
      <w:tr>
        <w:trPr>
          <w:cantSplit/>
          <w:tblHeader w:val="off"/>
        </w:trPr>
        <w:tc>
          <w:tcPr>
            <w:tcW w:type="dxa" w:w="19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tcPr>
          <w:p>
            <w:pPr>
              <w:keepNext w:val="false"/>
              <w:keepLines/>
              <w:jc w:val="left"/>
            </w:pPr>
            <w:r>
              <w:rPr>
                <w:rFonts w:ascii="Times New Roman" w:cs="Times New Roman" w:eastAsia="Times New Roman" w:hAnsi="Times New Roman"/>
                <w:sz w:val="19"/>
                <w:szCs w:val="19"/>
              </w:rPr>
              <w:t xml:space="preserve">8. Deployment</w:t>
            </w:r>
          </w:p>
        </w:tc>
        <w:tc>
          <w:tcPr>
            <w:tcW w:type="dxa" w:w="4826"/>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tcPr>
          <w:p>
            <w:pPr>
              <w:keepNext w:val="false"/>
              <w:keepLines/>
              <w:jc w:val="left"/>
            </w:pPr>
            <w:r>
              <w:rPr>
                <w:rFonts w:ascii="Times New Roman" w:cs="Times New Roman" w:eastAsia="Times New Roman" w:hAnsi="Times New Roman"/>
                <w:sz w:val="19"/>
                <w:szCs w:val="19"/>
              </w:rPr>
              <w:t xml:space="preserve">Dockerised CPU-only backend behind Caddy reverse proxy on a VPS, resource-capped (2 CPU, 2.5 GB).</w:t>
            </w:r>
          </w:p>
        </w:tc>
        <w:tc>
          <w:tcPr>
            <w:tcW w:type="dxa" w:w="23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tcPr>
          <w:p>
            <w:pPr>
              <w:keepNext w:val="false"/>
              <w:keepLines/>
              <w:jc w:val="left"/>
            </w:pPr>
            <w:r>
              <w:rPr>
                <w:rFonts w:ascii="Times New Roman" w:cs="Times New Roman" w:eastAsia="Times New Roman" w:hAnsi="Times New Roman"/>
                <w:sz w:val="19"/>
                <w:szCs w:val="19"/>
              </w:rPr>
              <w:t xml:space="preserve">public deployment</w:t>
            </w:r>
          </w:p>
        </w:tc>
      </w:tr>
    </w:tbl>
    <w:p>
      <w:pPr>
        <w:spacing w:after="60"/>
      </w:pPr>
    </w:p>
    <w:p>
      <w:pPr>
        <w:pStyle w:val="Heading2"/>
        <w:keepNext/>
        <w:spacing w:after="100" w:before="220"/>
      </w:pPr>
      <w:r>
        <w:t xml:space="preserve">2.1 Technology stack</w:t>
      </w:r>
    </w:p>
    <w:p>
      <w:pPr>
        <w:pStyle w:val="ListParagraph"/>
        <w:numPr>
          <w:ilvl w:val="0"/>
          <w:numId w:val="3"/>
        </w:numPr>
        <w:spacing w:after="80" w:line="300"/>
        <w:jc w:val="both"/>
      </w:pPr>
      <w:r>
        <w:rPr>
          <w:rFonts w:ascii="Times New Roman" w:cs="Times New Roman" w:eastAsia="Times New Roman" w:hAnsi="Times New Roman"/>
          <w:b/>
          <w:bCs/>
          <w:sz w:val="24"/>
          <w:szCs w:val="24"/>
        </w:rPr>
        <w:t xml:space="preserve">Machine learning:</w:t>
      </w:r>
      <w:r>
        <w:rPr>
          <w:rFonts w:ascii="Times New Roman" w:cs="Times New Roman" w:eastAsia="Times New Roman" w:hAnsi="Times New Roman"/>
          <w:sz w:val="24"/>
          <w:szCs w:val="24"/>
        </w:rPr>
        <w:t xml:space="preserve"> Python 3.12, PyTorch, timm, torchvision, facenet-pytorch (MTCNN), OpenCV, scikit-learn, open_clip (v2).</w:t>
      </w:r>
    </w:p>
    <w:p>
      <w:pPr>
        <w:pStyle w:val="ListParagraph"/>
        <w:numPr>
          <w:ilvl w:val="0"/>
          <w:numId w:val="3"/>
        </w:numPr>
        <w:spacing w:after="80" w:line="300"/>
        <w:jc w:val="both"/>
      </w:pPr>
      <w:r>
        <w:rPr>
          <w:rFonts w:ascii="Times New Roman" w:cs="Times New Roman" w:eastAsia="Times New Roman" w:hAnsi="Times New Roman"/>
          <w:b/>
          <w:bCs/>
          <w:sz w:val="24"/>
          <w:szCs w:val="24"/>
        </w:rPr>
        <w:t xml:space="preserve">Backend:</w:t>
      </w:r>
      <w:r>
        <w:rPr>
          <w:rFonts w:ascii="Times New Roman" w:cs="Times New Roman" w:eastAsia="Times New Roman" w:hAnsi="Times New Roman"/>
          <w:sz w:val="24"/>
          <w:szCs w:val="24"/>
        </w:rPr>
        <w:t xml:space="preserve"> FastAPI, Uvicorn, psycopg2, PostgreSQL (Neon), Clerk JWT verification.</w:t>
      </w:r>
    </w:p>
    <w:p>
      <w:pPr>
        <w:pStyle w:val="ListParagraph"/>
        <w:numPr>
          <w:ilvl w:val="0"/>
          <w:numId w:val="3"/>
        </w:numPr>
        <w:spacing w:after="80" w:line="300"/>
        <w:jc w:val="both"/>
      </w:pPr>
      <w:r>
        <w:rPr>
          <w:rFonts w:ascii="Times New Roman" w:cs="Times New Roman" w:eastAsia="Times New Roman" w:hAnsi="Times New Roman"/>
          <w:b/>
          <w:bCs/>
          <w:sz w:val="24"/>
          <w:szCs w:val="24"/>
        </w:rPr>
        <w:t xml:space="preserve">Frontend:</w:t>
      </w:r>
      <w:r>
        <w:rPr>
          <w:rFonts w:ascii="Times New Roman" w:cs="Times New Roman" w:eastAsia="Times New Roman" w:hAnsi="Times New Roman"/>
          <w:sz w:val="24"/>
          <w:szCs w:val="24"/>
        </w:rPr>
        <w:t xml:space="preserve"> Next.js 16, React 19, TypeScript, Tailwind CSS 4, Clerk, Screen Capture API.</w:t>
      </w:r>
    </w:p>
    <w:p>
      <w:pPr>
        <w:pStyle w:val="ListParagraph"/>
        <w:numPr>
          <w:ilvl w:val="0"/>
          <w:numId w:val="3"/>
        </w:numPr>
        <w:spacing w:after="80" w:line="300"/>
        <w:jc w:val="both"/>
      </w:pPr>
      <w:r>
        <w:rPr>
          <w:rFonts w:ascii="Times New Roman" w:cs="Times New Roman" w:eastAsia="Times New Roman" w:hAnsi="Times New Roman"/>
          <w:b/>
          <w:bCs/>
          <w:sz w:val="24"/>
          <w:szCs w:val="24"/>
        </w:rPr>
        <w:t xml:space="preserve">Hardware:</w:t>
      </w:r>
      <w:r>
        <w:rPr>
          <w:rFonts w:ascii="Times New Roman" w:cs="Times New Roman" w:eastAsia="Times New Roman" w:hAnsi="Times New Roman"/>
          <w:sz w:val="24"/>
          <w:szCs w:val="24"/>
        </w:rPr>
        <w:t xml:space="preserve"> NVIDIA GeForce RTX 4060 Laptop GPU (8 GB), 16-core CPU, 15 GB RAM.</w:t>
      </w:r>
    </w:p>
    <w:p>
      <w:pPr>
        <w:pStyle w:val="Heading1"/>
        <w:keepNext/>
        <w:pBdr>
          <w:bottom w:val="single" w:color="1F3A5F" w:sz="6" w:space="4"/>
        </w:pBdr>
        <w:spacing w:after="160" w:before="320"/>
      </w:pPr>
      <w:r>
        <w:t xml:space="preserve">3. Algorithm</w:t>
      </w:r>
    </w:p>
    <w:p>
      <w:pPr>
        <w:spacing w:after="140" w:line="312"/>
        <w:jc w:val="both"/>
      </w:pPr>
      <w:r>
        <w:rPr>
          <w:rFonts w:ascii="Times New Roman" w:cs="Times New Roman" w:eastAsia="Times New Roman" w:hAnsi="Times New Roman"/>
          <w:sz w:val="24"/>
          <w:szCs w:val="24"/>
        </w:rPr>
        <w:t xml:space="preserve">The system is composed of four algorithms: model training (offline), video analysis, suspicious-segment detection and live-session smoothing. Notation: p_i is the fake probability of frame i, τ_s = 0.4 and τ_h = 0.7 are the suspicious and high-risk thresholds.</w:t>
      </w:r>
    </w:p>
    <w:p>
      <w:pPr>
        <w:keepNext/>
        <w:keepLines/>
        <w:shd w:fill="1F3A5F" w:color="auto" w:val="clear"/>
        <w:spacing w:after="0" w:before="160"/>
        <w:ind w:left="120" w:right="120"/>
      </w:pPr>
      <w:r>
        <w:rPr>
          <w:rFonts w:ascii="Times New Roman" w:cs="Times New Roman" w:eastAsia="Times New Roman" w:hAnsi="Times New Roman"/>
          <w:b/>
          <w:bCs/>
          <w:color w:val="FFFFFF"/>
          <w:sz w:val="22"/>
          <w:szCs w:val="22"/>
        </w:rPr>
        <w:t xml:space="preserve">Algorithm 1 — Training the frame classifier</w:t>
      </w:r>
    </w:p>
    <w:p>
      <w:pPr>
        <w:keepNext/>
        <w:keepLines/>
        <w:shd w:fill="F2F4F7" w:color="auto" w:val="clear"/>
        <w:spacing w:after="0" w:before="0" w:line="264"/>
        <w:ind w:left="120" w:right="120"/>
      </w:pPr>
      <w:r>
        <w:rPr>
          <w:rFonts w:ascii="Consolas" w:cs="Consolas" w:eastAsia="Consolas" w:hAnsi="Consolas"/>
          <w:sz w:val="18"/>
          <w:szCs w:val="18"/>
        </w:rPr>
        <w:t xml:space="preserve">Input : videos V with labels y ∈ {real=0, fake=1}</w:t>
      </w:r>
    </w:p>
    <w:p>
      <w:pPr>
        <w:keepNext/>
        <w:keepLines/>
        <w:shd w:fill="F2F4F7" w:color="auto" w:val="clear"/>
        <w:spacing w:after="0" w:before="0" w:line="264"/>
        <w:ind w:left="120" w:right="120"/>
      </w:pPr>
      <w:r>
        <w:rPr>
          <w:rFonts w:ascii="Consolas" w:cs="Consolas" w:eastAsia="Consolas" w:hAnsi="Consolas"/>
          <w:sz w:val="18"/>
          <w:szCs w:val="18"/>
        </w:rPr>
        <w:t xml:space="preserve">Output: checkpoint θ*</w:t>
      </w:r>
    </w:p>
    <w:p>
      <w:pPr>
        <w:keepNext/>
        <w:keepLines/>
        <w:shd w:fill="F2F4F7" w:color="auto" w:val="clear"/>
        <w:spacing w:after="0" w:before="0" w:line="264"/>
        <w:ind w:left="120" w:right="120"/>
      </w:pPr>
      <w:r>
        <w:rPr>
          <w:rFonts w:ascii="Consolas" w:cs="Consolas" w:eastAsia="Consolas" w:hAnsi="Consolas"/>
          <w:sz w:val="18"/>
          <w:szCs w:val="18"/>
        </w:rPr>
        <w:t xml:space="preserve">1  group videos by source identity  (033.mp4, 033_097.mp4 → id 033)</w:t>
      </w:r>
    </w:p>
    <w:p>
      <w:pPr>
        <w:keepNext/>
        <w:keepLines/>
        <w:shd w:fill="F2F4F7" w:color="auto" w:val="clear"/>
        <w:spacing w:after="0" w:before="0" w:line="264"/>
        <w:ind w:left="120" w:right="120"/>
      </w:pPr>
      <w:r>
        <w:rPr>
          <w:rFonts w:ascii="Consolas" w:cs="Consolas" w:eastAsia="Consolas" w:hAnsi="Consolas"/>
          <w:sz w:val="18"/>
          <w:szCs w:val="18"/>
        </w:rPr>
        <w:t xml:space="preserve">2  shuffle identities (seed 42); assign 70/15/15 → train / val / test</w:t>
      </w:r>
    </w:p>
    <w:p>
      <w:pPr>
        <w:keepNext/>
        <w:keepLines/>
        <w:shd w:fill="F2F4F7" w:color="auto" w:val="clear"/>
        <w:spacing w:after="0" w:before="0" w:line="264"/>
        <w:ind w:left="120" w:right="120"/>
      </w:pPr>
      <w:r>
        <w:rPr>
          <w:rFonts w:ascii="Consolas" w:cs="Consolas" w:eastAsia="Consolas" w:hAnsi="Consolas"/>
          <w:sz w:val="18"/>
          <w:szCs w:val="18"/>
        </w:rPr>
        <w:t xml:space="preserve">3  for each video v:</w:t>
      </w:r>
    </w:p>
    <w:p>
      <w:pPr>
        <w:keepNext/>
        <w:keepLines/>
        <w:shd w:fill="F2F4F7" w:color="auto" w:val="clear"/>
        <w:spacing w:after="0" w:before="0" w:line="264"/>
        <w:ind w:left="120" w:right="120"/>
      </w:pPr>
      <w:r>
        <w:rPr>
          <w:rFonts w:ascii="Consolas" w:cs="Consolas" w:eastAsia="Consolas" w:hAnsi="Consolas"/>
          <w:sz w:val="18"/>
          <w:szCs w:val="18"/>
        </w:rPr>
        <w:t xml:space="preserve">4      sample frames at ~5 fps, uniformly thin to ≤ 50</w:t>
      </w:r>
    </w:p>
    <w:p>
      <w:pPr>
        <w:keepNext/>
        <w:keepLines/>
        <w:shd w:fill="F2F4F7" w:color="auto" w:val="clear"/>
        <w:spacing w:after="0" w:before="0" w:line="264"/>
        <w:ind w:left="120" w:right="120"/>
      </w:pPr>
      <w:r>
        <w:rPr>
          <w:rFonts w:ascii="Consolas" w:cs="Consolas" w:eastAsia="Consolas" w:hAnsi="Consolas"/>
          <w:sz w:val="18"/>
          <w:szCs w:val="18"/>
        </w:rPr>
        <w:t xml:space="preserve">5      run MTCNN; keep boxes with conf ≥ 0.95; pick LARGEST box</w:t>
      </w:r>
    </w:p>
    <w:p>
      <w:pPr>
        <w:keepNext/>
        <w:keepLines/>
        <w:shd w:fill="F2F4F7" w:color="auto" w:val="clear"/>
        <w:spacing w:after="0" w:before="0" w:line="264"/>
        <w:ind w:left="120" w:right="120"/>
      </w:pPr>
      <w:r>
        <w:rPr>
          <w:rFonts w:ascii="Consolas" w:cs="Consolas" w:eastAsia="Consolas" w:hAnsi="Consolas"/>
          <w:sz w:val="18"/>
          <w:szCs w:val="18"/>
        </w:rPr>
        <w:t xml:space="preserve">6      expand box by 20 px, crop, resize to 224×224, save</w:t>
      </w:r>
    </w:p>
    <w:p>
      <w:pPr>
        <w:keepNext/>
        <w:keepLines/>
        <w:shd w:fill="F2F4F7" w:color="auto" w:val="clear"/>
        <w:spacing w:after="0" w:before="0" w:line="264"/>
        <w:ind w:left="120" w:right="120"/>
      </w:pPr>
      <w:r>
        <w:rPr>
          <w:rFonts w:ascii="Consolas" w:cs="Consolas" w:eastAsia="Consolas" w:hAnsi="Consolas"/>
          <w:sz w:val="18"/>
          <w:szCs w:val="18"/>
        </w:rPr>
        <w:t xml:space="preserve">7  model ← timm backbone (ImageNet, pooled features of size d)</w:t>
      </w:r>
    </w:p>
    <w:p>
      <w:pPr>
        <w:keepNext/>
        <w:keepLines/>
        <w:shd w:fill="F2F4F7" w:color="auto" w:val="clear"/>
        <w:spacing w:after="0" w:before="0" w:line="264"/>
        <w:ind w:left="120" w:right="120"/>
      </w:pPr>
      <w:r>
        <w:rPr>
          <w:rFonts w:ascii="Consolas" w:cs="Consolas" w:eastAsia="Consolas" w:hAnsi="Consolas"/>
          <w:sz w:val="18"/>
          <w:szCs w:val="18"/>
        </w:rPr>
        <w:t xml:space="preserve">       → Linear(d,128) → ReLU → Dropout(0.2) → Linear(128,1)</w:t>
      </w:r>
    </w:p>
    <w:p>
      <w:pPr>
        <w:keepNext/>
        <w:keepLines/>
        <w:shd w:fill="F2F4F7" w:color="auto" w:val="clear"/>
        <w:spacing w:after="0" w:before="0" w:line="264"/>
        <w:ind w:left="120" w:right="120"/>
      </w:pPr>
      <w:r>
        <w:rPr>
          <w:rFonts w:ascii="Consolas" w:cs="Consolas" w:eastAsia="Consolas" w:hAnsi="Consolas"/>
          <w:sz w:val="18"/>
          <w:szCs w:val="18"/>
        </w:rPr>
        <w:t xml:space="preserve">8  for epoch = 1 … 15:</w:t>
      </w:r>
    </w:p>
    <w:p>
      <w:pPr>
        <w:keepNext/>
        <w:keepLines/>
        <w:shd w:fill="F2F4F7" w:color="auto" w:val="clear"/>
        <w:spacing w:after="0" w:before="0" w:line="264"/>
        <w:ind w:left="120" w:right="120"/>
      </w:pPr>
      <w:r>
        <w:rPr>
          <w:rFonts w:ascii="Consolas" w:cs="Consolas" w:eastAsia="Consolas" w:hAnsi="Consolas"/>
          <w:sz w:val="18"/>
          <w:szCs w:val="18"/>
        </w:rPr>
        <w:t xml:space="preserve">9      for batch (x, y) in train (augmented):</w:t>
      </w:r>
    </w:p>
    <w:p>
      <w:pPr>
        <w:keepNext/>
        <w:keepLines/>
        <w:shd w:fill="F2F4F7" w:color="auto" w:val="clear"/>
        <w:spacing w:after="0" w:before="0" w:line="264"/>
        <w:ind w:left="120" w:right="120"/>
      </w:pPr>
      <w:r>
        <w:rPr>
          <w:rFonts w:ascii="Consolas" w:cs="Consolas" w:eastAsia="Consolas" w:hAnsi="Consolas"/>
          <w:sz w:val="18"/>
          <w:szCs w:val="18"/>
        </w:rPr>
        <w:t xml:space="preserve">10         loss ← BCEWithLogits(model(x), y, pos_weight = N_real / N_fake)</w:t>
      </w:r>
    </w:p>
    <w:p>
      <w:pPr>
        <w:keepNext/>
        <w:keepLines/>
        <w:shd w:fill="F2F4F7" w:color="auto" w:val="clear"/>
        <w:spacing w:after="0" w:before="0" w:line="264"/>
        <w:ind w:left="120" w:right="120"/>
      </w:pPr>
      <w:r>
        <w:rPr>
          <w:rFonts w:ascii="Consolas" w:cs="Consolas" w:eastAsia="Consolas" w:hAnsi="Consolas"/>
          <w:sz w:val="18"/>
          <w:szCs w:val="18"/>
        </w:rPr>
        <w:t xml:space="preserve">11         AMP backward; clip ‖g‖ ≤ 1.0; Adam step (lr 1e-4, wd 1e-5)</w:t>
      </w:r>
    </w:p>
    <w:p>
      <w:pPr>
        <w:keepNext/>
        <w:keepLines/>
        <w:shd w:fill="F2F4F7" w:color="auto" w:val="clear"/>
        <w:spacing w:after="0" w:before="0" w:line="264"/>
        <w:ind w:left="120" w:right="120"/>
      </w:pPr>
      <w:r>
        <w:rPr>
          <w:rFonts w:ascii="Consolas" w:cs="Consolas" w:eastAsia="Consolas" w:hAnsi="Consolas"/>
          <w:sz w:val="18"/>
          <w:szCs w:val="18"/>
        </w:rPr>
        <w:t xml:space="preserve">12     auc ← ROC-AUC on val</w:t>
      </w:r>
    </w:p>
    <w:p>
      <w:pPr>
        <w:keepNext w:val="false"/>
        <w:keepLines/>
        <w:shd w:fill="F2F4F7" w:color="auto" w:val="clear"/>
        <w:spacing w:after="200" w:before="0" w:line="264"/>
        <w:ind w:left="120" w:right="120"/>
      </w:pPr>
      <w:r>
        <w:rPr>
          <w:rFonts w:ascii="Consolas" w:cs="Consolas" w:eastAsia="Consolas" w:hAnsi="Consolas"/>
          <w:sz w:val="18"/>
          <w:szCs w:val="18"/>
        </w:rPr>
        <w:t xml:space="preserve">13     if auc &gt; best: save θ* ; else if 5 epochs w/o gain: stop</w:t>
      </w:r>
    </w:p>
    <w:p>
      <w:pPr>
        <w:keepNext/>
        <w:keepLines/>
        <w:shd w:fill="1F3A5F" w:color="auto" w:val="clear"/>
        <w:spacing w:after="0" w:before="160"/>
        <w:ind w:left="120" w:right="120"/>
      </w:pPr>
      <w:r>
        <w:rPr>
          <w:rFonts w:ascii="Times New Roman" w:cs="Times New Roman" w:eastAsia="Times New Roman" w:hAnsi="Times New Roman"/>
          <w:b/>
          <w:bCs/>
          <w:color w:val="FFFFFF"/>
          <w:sz w:val="22"/>
          <w:szCs w:val="22"/>
        </w:rPr>
        <w:t xml:space="preserve">Algorithm 2 — Video analysis</w:t>
      </w:r>
    </w:p>
    <w:p>
      <w:pPr>
        <w:keepNext/>
        <w:keepLines/>
        <w:shd w:fill="F2F4F7" w:color="auto" w:val="clear"/>
        <w:spacing w:after="0" w:before="0" w:line="264"/>
        <w:ind w:left="120" w:right="120"/>
      </w:pPr>
      <w:r>
        <w:rPr>
          <w:rFonts w:ascii="Consolas" w:cs="Consolas" w:eastAsia="Consolas" w:hAnsi="Consolas"/>
          <w:sz w:val="18"/>
          <w:szCs w:val="18"/>
        </w:rPr>
        <w:t xml:space="preserve">Input : video file, checkpoint θ*</w:t>
      </w:r>
    </w:p>
    <w:p>
      <w:pPr>
        <w:keepNext/>
        <w:keepLines/>
        <w:shd w:fill="F2F4F7" w:color="auto" w:val="clear"/>
        <w:spacing w:after="0" w:before="0" w:line="264"/>
        <w:ind w:left="120" w:right="120"/>
      </w:pPr>
      <w:r>
        <w:rPr>
          <w:rFonts w:ascii="Consolas" w:cs="Consolas" w:eastAsia="Consolas" w:hAnsi="Consolas"/>
          <w:sz w:val="18"/>
          <w:szCs w:val="18"/>
        </w:rPr>
        <w:t xml:space="preserve">Output: probability P, status, frame timeline, suspicious window</w:t>
      </w:r>
    </w:p>
    <w:p>
      <w:pPr>
        <w:keepNext/>
        <w:keepLines/>
        <w:shd w:fill="F2F4F7" w:color="auto" w:val="clear"/>
        <w:spacing w:after="0" w:before="0" w:line="264"/>
        <w:ind w:left="120" w:right="120"/>
      </w:pPr>
      <w:r>
        <w:rPr>
          <w:rFonts w:ascii="Consolas" w:cs="Consolas" w:eastAsia="Consolas" w:hAnsi="Consolas"/>
          <w:sz w:val="18"/>
          <w:szCs w:val="18"/>
        </w:rPr>
        <w:t xml:space="preserve">1  F ← sample frames at ~5 fps, uniformly thin to ≤ 100</w:t>
      </w:r>
    </w:p>
    <w:p>
      <w:pPr>
        <w:keepNext/>
        <w:keepLines/>
        <w:shd w:fill="F2F4F7" w:color="auto" w:val="clear"/>
        <w:spacing w:after="0" w:before="0" w:line="264"/>
        <w:ind w:left="120" w:right="120"/>
      </w:pPr>
      <w:r>
        <w:rPr>
          <w:rFonts w:ascii="Consolas" w:cs="Consolas" w:eastAsia="Consolas" w:hAnsi="Consolas"/>
          <w:sz w:val="18"/>
          <w:szCs w:val="18"/>
        </w:rPr>
        <w:t xml:space="preserve">2  C ← [ crop(largest MTCNN face with conf ≥ 0.95, +20 px) for f in F ]</w:t>
      </w:r>
    </w:p>
    <w:p>
      <w:pPr>
        <w:keepNext/>
        <w:keepLines/>
        <w:shd w:fill="F2F4F7" w:color="auto" w:val="clear"/>
        <w:spacing w:after="0" w:before="0" w:line="264"/>
        <w:ind w:left="120" w:right="120"/>
      </w:pPr>
      <w:r>
        <w:rPr>
          <w:rFonts w:ascii="Consolas" w:cs="Consolas" w:eastAsia="Consolas" w:hAnsi="Consolas"/>
          <w:sz w:val="18"/>
          <w:szCs w:val="18"/>
        </w:rPr>
        <w:t xml:space="preserve">3  if C is empty: return error 422 (no face)</w:t>
      </w:r>
    </w:p>
    <w:p>
      <w:pPr>
        <w:keepNext/>
        <w:keepLines/>
        <w:shd w:fill="F2F4F7" w:color="auto" w:val="clear"/>
        <w:spacing w:after="0" w:before="0" w:line="264"/>
        <w:ind w:left="120" w:right="120"/>
      </w:pPr>
      <w:r>
        <w:rPr>
          <w:rFonts w:ascii="Consolas" w:cs="Consolas" w:eastAsia="Consolas" w:hAnsi="Consolas"/>
          <w:sz w:val="18"/>
          <w:szCs w:val="18"/>
        </w:rPr>
        <w:t xml:space="preserve">4  p ← sigmoid( model_θ*( batch(C) ) )            # one forward pass</w:t>
      </w:r>
    </w:p>
    <w:p>
      <w:pPr>
        <w:keepNext/>
        <w:keepLines/>
        <w:shd w:fill="F2F4F7" w:color="auto" w:val="clear"/>
        <w:spacing w:after="0" w:before="0" w:line="264"/>
        <w:ind w:left="120" w:right="120"/>
      </w:pPr>
      <w:r>
        <w:rPr>
          <w:rFonts w:ascii="Consolas" w:cs="Consolas" w:eastAsia="Consolas" w:hAnsi="Consolas"/>
          <w:sz w:val="18"/>
          <w:szCs w:val="18"/>
        </w:rPr>
        <w:t xml:space="preserve">5  P ← mean(p)</w:t>
      </w:r>
    </w:p>
    <w:p>
      <w:pPr>
        <w:keepNext/>
        <w:keepLines/>
        <w:shd w:fill="F2F4F7" w:color="auto" w:val="clear"/>
        <w:spacing w:after="0" w:before="0" w:line="264"/>
        <w:ind w:left="120" w:right="120"/>
      </w:pPr>
      <w:r>
        <w:rPr>
          <w:rFonts w:ascii="Consolas" w:cs="Consolas" w:eastAsia="Consolas" w:hAnsi="Consolas"/>
          <w:sz w:val="18"/>
          <w:szCs w:val="18"/>
        </w:rPr>
        <w:t xml:space="preserve">6  status ← REAL if P &lt; τ_s ; SUSPICIOUS if P ≤ τ_h ; else HIGH_RISK</w:t>
      </w:r>
    </w:p>
    <w:p>
      <w:pPr>
        <w:keepNext/>
        <w:keepLines/>
        <w:shd w:fill="F2F4F7" w:color="auto" w:val="clear"/>
        <w:spacing w:after="0" w:before="0" w:line="264"/>
        <w:ind w:left="120" w:right="120"/>
      </w:pPr>
      <w:r>
        <w:rPr>
          <w:rFonts w:ascii="Consolas" w:cs="Consolas" w:eastAsia="Consolas" w:hAnsi="Consolas"/>
          <w:sz w:val="18"/>
          <w:szCs w:val="18"/>
        </w:rPr>
        <w:t xml:space="preserve">7  window ← Algorithm 3(p, timestamps)</w:t>
      </w:r>
    </w:p>
    <w:p>
      <w:pPr>
        <w:keepNext w:val="false"/>
        <w:keepLines/>
        <w:shd w:fill="F2F4F7" w:color="auto" w:val="clear"/>
        <w:spacing w:after="200" w:before="0" w:line="264"/>
        <w:ind w:left="120" w:right="120"/>
      </w:pPr>
      <w:r>
        <w:rPr>
          <w:rFonts w:ascii="Consolas" w:cs="Consolas" w:eastAsia="Consolas" w:hAnsi="Consolas"/>
          <w:sz w:val="18"/>
          <w:szCs w:val="18"/>
        </w:rPr>
        <w:t xml:space="preserve">8  store (P, status, p, window) in PostgreSQL; return</w:t>
      </w:r>
    </w:p>
    <w:p>
      <w:pPr>
        <w:keepNext/>
        <w:keepLines/>
        <w:shd w:fill="1F3A5F" w:color="auto" w:val="clear"/>
        <w:spacing w:after="0" w:before="160"/>
        <w:ind w:left="120" w:right="120"/>
      </w:pPr>
      <w:r>
        <w:rPr>
          <w:rFonts w:ascii="Times New Roman" w:cs="Times New Roman" w:eastAsia="Times New Roman" w:hAnsi="Times New Roman"/>
          <w:b/>
          <w:bCs/>
          <w:color w:val="FFFFFF"/>
          <w:sz w:val="22"/>
          <w:szCs w:val="22"/>
        </w:rPr>
        <w:t xml:space="preserve">Algorithm 3 — Suspicious window</w:t>
      </w:r>
    </w:p>
    <w:p>
      <w:pPr>
        <w:keepNext/>
        <w:keepLines/>
        <w:shd w:fill="F2F4F7" w:color="auto" w:val="clear"/>
        <w:spacing w:after="0" w:before="0" w:line="264"/>
        <w:ind w:left="120" w:right="120"/>
      </w:pPr>
      <w:r>
        <w:rPr>
          <w:rFonts w:ascii="Consolas" w:cs="Consolas" w:eastAsia="Consolas" w:hAnsi="Consolas"/>
          <w:sz w:val="18"/>
          <w:szCs w:val="18"/>
        </w:rPr>
        <w:t xml:space="preserve">Input : frame probabilities p_1 … p_n, timestamps t_i, threshold τ_f = 0.7</w:t>
      </w:r>
    </w:p>
    <w:p>
      <w:pPr>
        <w:keepNext/>
        <w:keepLines/>
        <w:shd w:fill="F2F4F7" w:color="auto" w:val="clear"/>
        <w:spacing w:after="0" w:before="0" w:line="264"/>
        <w:ind w:left="120" w:right="120"/>
      </w:pPr>
      <w:r>
        <w:rPr>
          <w:rFonts w:ascii="Consolas" w:cs="Consolas" w:eastAsia="Consolas" w:hAnsi="Consolas"/>
          <w:sz w:val="18"/>
          <w:szCs w:val="18"/>
        </w:rPr>
        <w:t xml:space="preserve">1  best ← ∅ ; run ← ∅</w:t>
      </w:r>
    </w:p>
    <w:p>
      <w:pPr>
        <w:keepNext/>
        <w:keepLines/>
        <w:shd w:fill="F2F4F7" w:color="auto" w:val="clear"/>
        <w:spacing w:after="0" w:before="0" w:line="264"/>
        <w:ind w:left="120" w:right="120"/>
      </w:pPr>
      <w:r>
        <w:rPr>
          <w:rFonts w:ascii="Consolas" w:cs="Consolas" w:eastAsia="Consolas" w:hAnsi="Consolas"/>
          <w:sz w:val="18"/>
          <w:szCs w:val="18"/>
        </w:rPr>
        <w:t xml:space="preserve">2  for i = 1 … n:</w:t>
      </w:r>
    </w:p>
    <w:p>
      <w:pPr>
        <w:keepNext/>
        <w:keepLines/>
        <w:shd w:fill="F2F4F7" w:color="auto" w:val="clear"/>
        <w:spacing w:after="0" w:before="0" w:line="264"/>
        <w:ind w:left="120" w:right="120"/>
      </w:pPr>
      <w:r>
        <w:rPr>
          <w:rFonts w:ascii="Consolas" w:cs="Consolas" w:eastAsia="Consolas" w:hAnsi="Consolas"/>
          <w:sz w:val="18"/>
          <w:szCs w:val="18"/>
        </w:rPr>
        <w:t xml:space="preserve">3      if p_i ≥ τ_f: append i to run ; if |run| &gt; |best|: best ← run</w:t>
      </w:r>
    </w:p>
    <w:p>
      <w:pPr>
        <w:keepNext/>
        <w:keepLines/>
        <w:shd w:fill="F2F4F7" w:color="auto" w:val="clear"/>
        <w:spacing w:after="0" w:before="0" w:line="264"/>
        <w:ind w:left="120" w:right="120"/>
      </w:pPr>
      <w:r>
        <w:rPr>
          <w:rFonts w:ascii="Consolas" w:cs="Consolas" w:eastAsia="Consolas" w:hAnsi="Consolas"/>
          <w:sz w:val="18"/>
          <w:szCs w:val="18"/>
        </w:rPr>
        <w:t xml:space="preserve">4      else: run ← ∅</w:t>
      </w:r>
    </w:p>
    <w:p>
      <w:pPr>
        <w:keepNext/>
        <w:keepLines/>
        <w:shd w:fill="F2F4F7" w:color="auto" w:val="clear"/>
        <w:spacing w:after="0" w:before="0" w:line="264"/>
        <w:ind w:left="120" w:right="120"/>
      </w:pPr>
      <w:r>
        <w:rPr>
          <w:rFonts w:ascii="Consolas" w:cs="Consolas" w:eastAsia="Consolas" w:hAnsi="Consolas"/>
          <w:sz w:val="18"/>
          <w:szCs w:val="18"/>
        </w:rPr>
        <w:t xml:space="preserve">5  if |best| &lt; 3: return null</w:t>
      </w:r>
    </w:p>
    <w:p>
      <w:pPr>
        <w:keepNext w:val="false"/>
        <w:keepLines/>
        <w:shd w:fill="F2F4F7" w:color="auto" w:val="clear"/>
        <w:spacing w:after="200" w:before="0" w:line="264"/>
        <w:ind w:left="120" w:right="120"/>
      </w:pPr>
      <w:r>
        <w:rPr>
          <w:rFonts w:ascii="Consolas" w:cs="Consolas" w:eastAsia="Consolas" w:hAnsi="Consolas"/>
          <w:sz w:val="18"/>
          <w:szCs w:val="18"/>
        </w:rPr>
        <w:t xml:space="preserve">6  return ( t_first(best), t_last(best) )</w:t>
      </w:r>
    </w:p>
    <w:p>
      <w:pPr>
        <w:keepNext/>
        <w:keepLines/>
        <w:shd w:fill="1F3A5F" w:color="auto" w:val="clear"/>
        <w:spacing w:after="0" w:before="160"/>
        <w:ind w:left="120" w:right="120"/>
      </w:pPr>
      <w:r>
        <w:rPr>
          <w:rFonts w:ascii="Times New Roman" w:cs="Times New Roman" w:eastAsia="Times New Roman" w:hAnsi="Times New Roman"/>
          <w:b/>
          <w:bCs/>
          <w:color w:val="FFFFFF"/>
          <w:sz w:val="22"/>
          <w:szCs w:val="22"/>
        </w:rPr>
        <w:t xml:space="preserve">Algorithm 4 — Live session (per incoming frame)</w:t>
      </w:r>
    </w:p>
    <w:p>
      <w:pPr>
        <w:keepNext/>
        <w:keepLines/>
        <w:shd w:fill="F2F4F7" w:color="auto" w:val="clear"/>
        <w:spacing w:after="0" w:before="0" w:line="264"/>
        <w:ind w:left="120" w:right="120"/>
      </w:pPr>
      <w:r>
        <w:rPr>
          <w:rFonts w:ascii="Consolas" w:cs="Consolas" w:eastAsia="Consolas" w:hAnsi="Consolas"/>
          <w:sz w:val="18"/>
          <w:szCs w:val="18"/>
        </w:rPr>
        <w:t xml:space="preserve">Input : JPEG frame, session state {ema, status, box, k}</w:t>
      </w:r>
    </w:p>
    <w:p>
      <w:pPr>
        <w:keepNext/>
        <w:keepLines/>
        <w:shd w:fill="F2F4F7" w:color="auto" w:val="clear"/>
        <w:spacing w:after="0" w:before="0" w:line="264"/>
        <w:ind w:left="120" w:right="120"/>
      </w:pPr>
      <w:r>
        <w:rPr>
          <w:rFonts w:ascii="Consolas" w:cs="Consolas" w:eastAsia="Consolas" w:hAnsi="Consolas"/>
          <w:sz w:val="18"/>
          <w:szCs w:val="18"/>
        </w:rPr>
        <w:t xml:space="preserve">1  if k mod 5 == 0: box ← MTCNN(frame)          # re-detect every 5th frame</w:t>
      </w:r>
    </w:p>
    <w:p>
      <w:pPr>
        <w:keepNext/>
        <w:keepLines/>
        <w:shd w:fill="F2F4F7" w:color="auto" w:val="clear"/>
        <w:spacing w:after="0" w:before="0" w:line="264"/>
        <w:ind w:left="120" w:right="120"/>
      </w:pPr>
      <w:r>
        <w:rPr>
          <w:rFonts w:ascii="Consolas" w:cs="Consolas" w:eastAsia="Consolas" w:hAnsi="Consolas"/>
          <w:sz w:val="18"/>
          <w:szCs w:val="18"/>
        </w:rPr>
        <w:t xml:space="preserve">2  if box = ∅: return standing verdict (face_found = false)</w:t>
      </w:r>
    </w:p>
    <w:p>
      <w:pPr>
        <w:keepNext/>
        <w:keepLines/>
        <w:shd w:fill="F2F4F7" w:color="auto" w:val="clear"/>
        <w:spacing w:after="0" w:before="0" w:line="264"/>
        <w:ind w:left="120" w:right="120"/>
      </w:pPr>
      <w:r>
        <w:rPr>
          <w:rFonts w:ascii="Consolas" w:cs="Consolas" w:eastAsia="Consolas" w:hAnsi="Consolas"/>
          <w:sz w:val="18"/>
          <w:szCs w:val="18"/>
        </w:rPr>
        <w:t xml:space="preserve">3  p ← model(crop(frame, box))</w:t>
      </w:r>
    </w:p>
    <w:p>
      <w:pPr>
        <w:keepNext/>
        <w:keepLines/>
        <w:shd w:fill="F2F4F7" w:color="auto" w:val="clear"/>
        <w:spacing w:after="0" w:before="0" w:line="264"/>
        <w:ind w:left="120" w:right="120"/>
      </w:pPr>
      <w:r>
        <w:rPr>
          <w:rFonts w:ascii="Consolas" w:cs="Consolas" w:eastAsia="Consolas" w:hAnsi="Consolas"/>
          <w:sz w:val="18"/>
          <w:szCs w:val="18"/>
        </w:rPr>
        <w:t xml:space="preserve">4  ema ← p if first frame else 0.2·p + 0.8·ema</w:t>
      </w:r>
    </w:p>
    <w:p>
      <w:pPr>
        <w:keepNext/>
        <w:keepLines/>
        <w:shd w:fill="F2F4F7" w:color="auto" w:val="clear"/>
        <w:spacing w:after="0" w:before="0" w:line="264"/>
        <w:ind w:left="120" w:right="120"/>
      </w:pPr>
      <w:r>
        <w:rPr>
          <w:rFonts w:ascii="Consolas" w:cs="Consolas" w:eastAsia="Consolas" w:hAnsi="Consolas"/>
          <w:sz w:val="18"/>
          <w:szCs w:val="18"/>
        </w:rPr>
        <w:t xml:space="preserve">5  # hysteresis gap g = 0.1: entering a state needs the full threshold,</w:t>
      </w:r>
    </w:p>
    <w:p>
      <w:pPr>
        <w:keepNext/>
        <w:keepLines/>
        <w:shd w:fill="F2F4F7" w:color="auto" w:val="clear"/>
        <w:spacing w:after="0" w:before="0" w:line="264"/>
        <w:ind w:left="120" w:right="120"/>
      </w:pPr>
      <w:r>
        <w:rPr>
          <w:rFonts w:ascii="Consolas" w:cs="Consolas" w:eastAsia="Consolas" w:hAnsi="Consolas"/>
          <w:sz w:val="18"/>
          <w:szCs w:val="18"/>
        </w:rPr>
        <w:t xml:space="preserve">6  # leaving it needs the score to fall g below that threshold</w:t>
      </w:r>
    </w:p>
    <w:p>
      <w:pPr>
        <w:keepNext/>
        <w:keepLines/>
        <w:shd w:fill="F2F4F7" w:color="auto" w:val="clear"/>
        <w:spacing w:after="0" w:before="0" w:line="264"/>
        <w:ind w:left="120" w:right="120"/>
      </w:pPr>
      <w:r>
        <w:rPr>
          <w:rFonts w:ascii="Consolas" w:cs="Consolas" w:eastAsia="Consolas" w:hAnsi="Consolas"/>
          <w:sz w:val="18"/>
          <w:szCs w:val="18"/>
        </w:rPr>
        <w:t xml:space="preserve">7  hi ← τ_h − g if status = HIGH_RISK else τ_h</w:t>
      </w:r>
    </w:p>
    <w:p>
      <w:pPr>
        <w:keepNext/>
        <w:keepLines/>
        <w:shd w:fill="F2F4F7" w:color="auto" w:val="clear"/>
        <w:spacing w:after="0" w:before="0" w:line="264"/>
        <w:ind w:left="120" w:right="120"/>
      </w:pPr>
      <w:r>
        <w:rPr>
          <w:rFonts w:ascii="Consolas" w:cs="Consolas" w:eastAsia="Consolas" w:hAnsi="Consolas"/>
          <w:sz w:val="18"/>
          <w:szCs w:val="18"/>
        </w:rPr>
        <w:t xml:space="preserve">8  su ← τ_s − g if status ∈ {SUSPICIOUS, HIGH_RISK} else τ_s</w:t>
      </w:r>
    </w:p>
    <w:p>
      <w:pPr>
        <w:keepNext/>
        <w:keepLines/>
        <w:shd w:fill="F2F4F7" w:color="auto" w:val="clear"/>
        <w:spacing w:after="0" w:before="0" w:line="264"/>
        <w:ind w:left="120" w:right="120"/>
      </w:pPr>
      <w:r>
        <w:rPr>
          <w:rFonts w:ascii="Consolas" w:cs="Consolas" w:eastAsia="Consolas" w:hAnsi="Consolas"/>
          <w:sz w:val="18"/>
          <w:szCs w:val="18"/>
        </w:rPr>
        <w:t xml:space="preserve">9  status ← HIGH_RISK if ema ≥ hi ; SUSPICIOUS if ema ≥ su ; else REAL</w:t>
      </w:r>
    </w:p>
    <w:p>
      <w:pPr>
        <w:keepNext w:val="false"/>
        <w:keepLines/>
        <w:shd w:fill="F2F4F7" w:color="auto" w:val="clear"/>
        <w:spacing w:after="200" w:before="0" w:line="264"/>
        <w:ind w:left="120" w:right="120"/>
      </w:pPr>
      <w:r>
        <w:rPr>
          <w:rFonts w:ascii="Consolas" w:cs="Consolas" w:eastAsia="Consolas" w:hAnsi="Consolas"/>
          <w:sz w:val="18"/>
          <w:szCs w:val="18"/>
        </w:rPr>
        <w:t xml:space="preserve">10 (a frame arriving while the previous one is scoring is dropped, not queued)</w:t>
      </w:r>
    </w:p>
    <w:p>
      <w:pPr>
        <w:pStyle w:val="Heading1"/>
        <w:keepNext/>
        <w:pBdr>
          <w:bottom w:val="single" w:color="1F3A5F" w:sz="6" w:space="4"/>
        </w:pBdr>
        <w:spacing w:after="160" w:before="320"/>
      </w:pPr>
      <w:r>
        <w:t xml:space="preserve">4. Previous Work vs. Our Work</w:t>
      </w:r>
    </w:p>
    <w:p>
      <w:pPr>
        <w:spacing w:after="140" w:line="312"/>
        <w:jc w:val="both"/>
      </w:pPr>
      <w:r>
        <w:rPr>
          <w:rFonts w:ascii="Times New Roman" w:cs="Times New Roman" w:eastAsia="Times New Roman" w:hAnsi="Times New Roman"/>
          <w:sz w:val="24"/>
          <w:szCs w:val="24"/>
        </w:rPr>
        <w:t xml:space="preserve">Table 4.1 positions this project against representative prior detectors. Table 4.2 compares our own first-generation model (v1) with the generalisation-focused second generation (v2).</w:t>
      </w:r>
    </w:p>
    <w:p>
      <w:pPr>
        <w:keepNext/>
        <w:spacing w:after="80" w:before="120"/>
      </w:pPr>
      <w:r>
        <w:rPr>
          <w:rFonts w:ascii="Times New Roman" w:cs="Times New Roman" w:eastAsia="Times New Roman" w:hAnsi="Times New Roman"/>
          <w:b/>
          <w:bCs/>
          <w:sz w:val="20"/>
          <w:szCs w:val="20"/>
        </w:rPr>
        <w:t xml:space="preserve">Table 4.1 — Prior approaches compared with DeepGuard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2300"/>
        <w:gridCol w:w="2626"/>
      </w:tblGrid>
      <w:tr>
        <w:trPr>
          <w:cantSplit/>
          <w:tblHeader/>
        </w:trPr>
        <w:tc>
          <w:tcPr>
            <w:tcW w:type="dxa" w:w="1900"/>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tcPr>
          <w:p>
            <w:pPr>
              <w:keepNext/>
              <w:keepLines/>
              <w:jc w:val="left"/>
            </w:pPr>
            <w:r>
              <w:rPr>
                <w:rFonts w:ascii="Times New Roman" w:cs="Times New Roman" w:eastAsia="Times New Roman" w:hAnsi="Times New Roman"/>
                <w:b/>
                <w:bCs/>
                <w:color w:val="FFFFFF"/>
                <w:sz w:val="19"/>
                <w:szCs w:val="19"/>
              </w:rPr>
              <w:t xml:space="preserve">Approach</w:t>
            </w:r>
          </w:p>
        </w:tc>
        <w:tc>
          <w:tcPr>
            <w:tcW w:type="dxa" w:w="2200"/>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tcPr>
          <w:p>
            <w:pPr>
              <w:keepNext/>
              <w:keepLines/>
              <w:jc w:val="left"/>
            </w:pPr>
            <w:r>
              <w:rPr>
                <w:rFonts w:ascii="Times New Roman" w:cs="Times New Roman" w:eastAsia="Times New Roman" w:hAnsi="Times New Roman"/>
                <w:b/>
                <w:bCs/>
                <w:color w:val="FFFFFF"/>
                <w:sz w:val="19"/>
                <w:szCs w:val="19"/>
              </w:rPr>
              <w:t xml:space="preserve">Core idea</w:t>
            </w:r>
          </w:p>
        </w:tc>
        <w:tc>
          <w:tcPr>
            <w:tcW w:type="dxa" w:w="2300"/>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tcPr>
          <w:p>
            <w:pPr>
              <w:keepNext/>
              <w:keepLines/>
              <w:jc w:val="left"/>
            </w:pPr>
            <w:r>
              <w:rPr>
                <w:rFonts w:ascii="Times New Roman" w:cs="Times New Roman" w:eastAsia="Times New Roman" w:hAnsi="Times New Roman"/>
                <w:b/>
                <w:bCs/>
                <w:color w:val="FFFFFF"/>
                <w:sz w:val="19"/>
                <w:szCs w:val="19"/>
              </w:rPr>
              <w:t xml:space="preserve">Limitation</w:t>
            </w:r>
          </w:p>
        </w:tc>
        <w:tc>
          <w:tcPr>
            <w:tcW w:type="dxa" w:w="2626"/>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tcPr>
          <w:p>
            <w:pPr>
              <w:keepNext/>
              <w:keepLines/>
              <w:jc w:val="left"/>
            </w:pPr>
            <w:r>
              <w:rPr>
                <w:rFonts w:ascii="Times New Roman" w:cs="Times New Roman" w:eastAsia="Times New Roman" w:hAnsi="Times New Roman"/>
                <w:b/>
                <w:bCs/>
                <w:color w:val="FFFFFF"/>
                <w:sz w:val="19"/>
                <w:szCs w:val="19"/>
              </w:rPr>
              <w:t xml:space="preserve">DeepGuard</w:t>
            </w:r>
          </w:p>
        </w:tc>
      </w:tr>
      <w:tr>
        <w:trPr>
          <w:cantSplit/>
          <w:tblHeader w:val="off"/>
        </w:trPr>
        <w:tc>
          <w:tcPr>
            <w:tcW w:type="dxa" w:w="1900"/>
            <w:tcBorders>
              <w:top w:val="single" w:color="B8C0CC" w:sz="4"/>
              <w:left w:val="single" w:color="B8C0CC" w:sz="4"/>
              <w:bottom w:val="single" w:color="B8C0CC" w:sz="4"/>
              <w:right w:val="single" w:color="B8C0CC" w:sz="4"/>
            </w:tcBorders>
            <w:tcMar>
              <w:top w:type="dxa" w:w="60"/>
              <w:left w:type="dxa" w:w="90"/>
              <w:bottom w:type="dxa" w:w="60"/>
              <w:right w:type="dxa" w:w="90"/>
            </w:tcMar>
          </w:tcPr>
          <w:p>
            <w:pPr>
              <w:keepNext/>
              <w:keepLines/>
              <w:jc w:val="left"/>
            </w:pPr>
            <w:r>
              <w:rPr>
                <w:rFonts w:ascii="Times New Roman" w:cs="Times New Roman" w:eastAsia="Times New Roman" w:hAnsi="Times New Roman"/>
                <w:sz w:val="19"/>
                <w:szCs w:val="19"/>
              </w:rPr>
              <w:t xml:space="preserve">MesoNet (Afchar et al., 2018)</w:t>
            </w:r>
          </w:p>
        </w:tc>
        <w:tc>
          <w:tcPr>
            <w:tcW w:type="dxa" w:w="2200"/>
            <w:tcBorders>
              <w:top w:val="single" w:color="B8C0CC" w:sz="4"/>
              <w:left w:val="single" w:color="B8C0CC" w:sz="4"/>
              <w:bottom w:val="single" w:color="B8C0CC" w:sz="4"/>
              <w:right w:val="single" w:color="B8C0CC" w:sz="4"/>
            </w:tcBorders>
            <w:tcMar>
              <w:top w:type="dxa" w:w="60"/>
              <w:left w:type="dxa" w:w="90"/>
              <w:bottom w:type="dxa" w:w="60"/>
              <w:right w:type="dxa" w:w="90"/>
            </w:tcMar>
          </w:tcPr>
          <w:p>
            <w:pPr>
              <w:keepNext/>
              <w:keepLines/>
              <w:jc w:val="left"/>
            </w:pPr>
            <w:r>
              <w:rPr>
                <w:rFonts w:ascii="Times New Roman" w:cs="Times New Roman" w:eastAsia="Times New Roman" w:hAnsi="Times New Roman"/>
                <w:sz w:val="19"/>
                <w:szCs w:val="19"/>
              </w:rPr>
              <w:t xml:space="preserve">Shallow CNN on mesoscopic image features</w:t>
            </w:r>
          </w:p>
        </w:tc>
        <w:tc>
          <w:tcPr>
            <w:tcW w:type="dxa" w:w="2300"/>
            <w:tcBorders>
              <w:top w:val="single" w:color="B8C0CC" w:sz="4"/>
              <w:left w:val="single" w:color="B8C0CC" w:sz="4"/>
              <w:bottom w:val="single" w:color="B8C0CC" w:sz="4"/>
              <w:right w:val="single" w:color="B8C0CC" w:sz="4"/>
            </w:tcBorders>
            <w:tcMar>
              <w:top w:type="dxa" w:w="60"/>
              <w:left w:type="dxa" w:w="90"/>
              <w:bottom w:type="dxa" w:w="60"/>
              <w:right w:type="dxa" w:w="90"/>
            </w:tcMar>
          </w:tcPr>
          <w:p>
            <w:pPr>
              <w:keepNext/>
              <w:keepLines/>
              <w:jc w:val="left"/>
            </w:pPr>
            <w:r>
              <w:rPr>
                <w:rFonts w:ascii="Times New Roman" w:cs="Times New Roman" w:eastAsia="Times New Roman" w:hAnsi="Times New Roman"/>
                <w:sz w:val="19"/>
                <w:szCs w:val="19"/>
              </w:rPr>
              <w:t xml:space="preserve">Low capacity; weak on compressed video</w:t>
            </w:r>
          </w:p>
        </w:tc>
        <w:tc>
          <w:tcPr>
            <w:tcW w:type="dxa" w:w="2626"/>
            <w:tcBorders>
              <w:top w:val="single" w:color="B8C0CC" w:sz="4"/>
              <w:left w:val="single" w:color="B8C0CC" w:sz="4"/>
              <w:bottom w:val="single" w:color="B8C0CC" w:sz="4"/>
              <w:right w:val="single" w:color="B8C0CC" w:sz="4"/>
            </w:tcBorders>
            <w:tcMar>
              <w:top w:type="dxa" w:w="60"/>
              <w:left w:type="dxa" w:w="90"/>
              <w:bottom w:type="dxa" w:w="60"/>
              <w:right w:type="dxa" w:w="90"/>
            </w:tcMar>
          </w:tcPr>
          <w:p>
            <w:pPr>
              <w:keepNext/>
              <w:keepLines/>
              <w:jc w:val="left"/>
            </w:pPr>
            <w:r>
              <w:rPr>
                <w:rFonts w:ascii="Times New Roman" w:cs="Times New Roman" w:eastAsia="Times New Roman" w:hAnsi="Times New Roman"/>
                <w:sz w:val="19"/>
                <w:szCs w:val="19"/>
              </w:rPr>
              <w:t xml:space="preserve">Pretrained EfficientNet-B0 / CLIP backbone, evaluated on c23-compressed video</w:t>
            </w:r>
          </w:p>
        </w:tc>
      </w:tr>
      <w:tr>
        <w:trPr>
          <w:cantSplit/>
          <w:tblHeader w:val="off"/>
        </w:trPr>
        <w:tc>
          <w:tcPr>
            <w:tcW w:type="dxa" w:w="19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tcPr>
          <w:p>
            <w:pPr>
              <w:keepNext/>
              <w:keepLines/>
              <w:jc w:val="left"/>
            </w:pPr>
            <w:r>
              <w:rPr>
                <w:rFonts w:ascii="Times New Roman" w:cs="Times New Roman" w:eastAsia="Times New Roman" w:hAnsi="Times New Roman"/>
                <w:sz w:val="19"/>
                <w:szCs w:val="19"/>
              </w:rPr>
              <w:t xml:space="preserve">XceptionNet baseline (Rössler et al., 2019)</w:t>
            </w:r>
          </w:p>
        </w:tc>
        <w:tc>
          <w:tcPr>
            <w:tcW w:type="dxa" w:w="22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tcPr>
          <w:p>
            <w:pPr>
              <w:keepNext/>
              <w:keepLines/>
              <w:jc w:val="left"/>
            </w:pPr>
            <w:r>
              <w:rPr>
                <w:rFonts w:ascii="Times New Roman" w:cs="Times New Roman" w:eastAsia="Times New Roman" w:hAnsi="Times New Roman"/>
                <w:sz w:val="19"/>
                <w:szCs w:val="19"/>
              </w:rPr>
              <w:t xml:space="preserve">Fine-tuned Xception on FF++ face crops</w:t>
            </w:r>
          </w:p>
        </w:tc>
        <w:tc>
          <w:tcPr>
            <w:tcW w:type="dxa" w:w="23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tcPr>
          <w:p>
            <w:pPr>
              <w:keepNext/>
              <w:keepLines/>
              <w:jc w:val="left"/>
            </w:pPr>
            <w:r>
              <w:rPr>
                <w:rFonts w:ascii="Times New Roman" w:cs="Times New Roman" w:eastAsia="Times New Roman" w:hAnsi="Times New Roman"/>
                <w:sz w:val="19"/>
                <w:szCs w:val="19"/>
              </w:rPr>
              <w:t xml:space="preserve">Frame-level only; generalises poorly to unseen methods</w:t>
            </w:r>
          </w:p>
        </w:tc>
        <w:tc>
          <w:tcPr>
            <w:tcW w:type="dxa" w:w="2626"/>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tcPr>
          <w:p>
            <w:pPr>
              <w:keepNext/>
              <w:keepLines/>
              <w:jc w:val="left"/>
            </w:pPr>
            <w:r>
              <w:rPr>
                <w:rFonts w:ascii="Times New Roman" w:cs="Times New Roman" w:eastAsia="Times New Roman" w:hAnsi="Times New Roman"/>
                <w:sz w:val="19"/>
                <w:szCs w:val="19"/>
              </w:rPr>
              <w:t xml:space="preserve">Same baseline reproduced and matched by 5× smaller EfficientNet-B0; cross-method gap measured and reduced</w:t>
            </w:r>
          </w:p>
        </w:tc>
      </w:tr>
      <w:tr>
        <w:trPr>
          <w:cantSplit/>
          <w:tblHeader w:val="off"/>
        </w:trPr>
        <w:tc>
          <w:tcPr>
            <w:tcW w:type="dxa" w:w="1900"/>
            <w:tcBorders>
              <w:top w:val="single" w:color="B8C0CC" w:sz="4"/>
              <w:left w:val="single" w:color="B8C0CC" w:sz="4"/>
              <w:bottom w:val="single" w:color="B8C0CC" w:sz="4"/>
              <w:right w:val="single" w:color="B8C0CC" w:sz="4"/>
            </w:tcBorders>
            <w:tcMar>
              <w:top w:type="dxa" w:w="60"/>
              <w:left w:type="dxa" w:w="90"/>
              <w:bottom w:type="dxa" w:w="60"/>
              <w:right w:type="dxa" w:w="90"/>
            </w:tcMar>
          </w:tcPr>
          <w:p>
            <w:pPr>
              <w:keepNext/>
              <w:keepLines/>
              <w:jc w:val="left"/>
            </w:pPr>
            <w:r>
              <w:rPr>
                <w:rFonts w:ascii="Times New Roman" w:cs="Times New Roman" w:eastAsia="Times New Roman" w:hAnsi="Times New Roman"/>
                <w:sz w:val="19"/>
                <w:szCs w:val="19"/>
              </w:rPr>
              <w:t xml:space="preserve">RNN-based (Güera &amp; Delp, 2018)</w:t>
            </w:r>
          </w:p>
        </w:tc>
        <w:tc>
          <w:tcPr>
            <w:tcW w:type="dxa" w:w="2200"/>
            <w:tcBorders>
              <w:top w:val="single" w:color="B8C0CC" w:sz="4"/>
              <w:left w:val="single" w:color="B8C0CC" w:sz="4"/>
              <w:bottom w:val="single" w:color="B8C0CC" w:sz="4"/>
              <w:right w:val="single" w:color="B8C0CC" w:sz="4"/>
            </w:tcBorders>
            <w:tcMar>
              <w:top w:type="dxa" w:w="60"/>
              <w:left w:type="dxa" w:w="90"/>
              <w:bottom w:type="dxa" w:w="60"/>
              <w:right w:type="dxa" w:w="90"/>
            </w:tcMar>
          </w:tcPr>
          <w:p>
            <w:pPr>
              <w:keepNext/>
              <w:keepLines/>
              <w:jc w:val="left"/>
            </w:pPr>
            <w:r>
              <w:rPr>
                <w:rFonts w:ascii="Times New Roman" w:cs="Times New Roman" w:eastAsia="Times New Roman" w:hAnsi="Times New Roman"/>
                <w:sz w:val="19"/>
                <w:szCs w:val="19"/>
              </w:rPr>
              <w:t xml:space="preserve">CNN features + LSTM over frames</w:t>
            </w:r>
          </w:p>
        </w:tc>
        <w:tc>
          <w:tcPr>
            <w:tcW w:type="dxa" w:w="2300"/>
            <w:tcBorders>
              <w:top w:val="single" w:color="B8C0CC" w:sz="4"/>
              <w:left w:val="single" w:color="B8C0CC" w:sz="4"/>
              <w:bottom w:val="single" w:color="B8C0CC" w:sz="4"/>
              <w:right w:val="single" w:color="B8C0CC" w:sz="4"/>
            </w:tcBorders>
            <w:tcMar>
              <w:top w:type="dxa" w:w="60"/>
              <w:left w:type="dxa" w:w="90"/>
              <w:bottom w:type="dxa" w:w="60"/>
              <w:right w:type="dxa" w:w="90"/>
            </w:tcMar>
          </w:tcPr>
          <w:p>
            <w:pPr>
              <w:keepNext/>
              <w:keepLines/>
              <w:jc w:val="left"/>
            </w:pPr>
            <w:r>
              <w:rPr>
                <w:rFonts w:ascii="Times New Roman" w:cs="Times New Roman" w:eastAsia="Times New Roman" w:hAnsi="Times New Roman"/>
                <w:sz w:val="19"/>
                <w:szCs w:val="19"/>
              </w:rPr>
              <w:t xml:space="preserve">Needs long clips; heavy; not real-time</w:t>
            </w:r>
          </w:p>
        </w:tc>
        <w:tc>
          <w:tcPr>
            <w:tcW w:type="dxa" w:w="2626"/>
            <w:tcBorders>
              <w:top w:val="single" w:color="B8C0CC" w:sz="4"/>
              <w:left w:val="single" w:color="B8C0CC" w:sz="4"/>
              <w:bottom w:val="single" w:color="B8C0CC" w:sz="4"/>
              <w:right w:val="single" w:color="B8C0CC" w:sz="4"/>
            </w:tcBorders>
            <w:tcMar>
              <w:top w:type="dxa" w:w="60"/>
              <w:left w:type="dxa" w:w="90"/>
              <w:bottom w:type="dxa" w:w="60"/>
              <w:right w:type="dxa" w:w="90"/>
            </w:tcMar>
          </w:tcPr>
          <w:p>
            <w:pPr>
              <w:keepNext/>
              <w:keepLines/>
              <w:jc w:val="left"/>
            </w:pPr>
            <w:r>
              <w:rPr>
                <w:rFonts w:ascii="Times New Roman" w:cs="Times New Roman" w:eastAsia="Times New Roman" w:hAnsi="Times New Roman"/>
                <w:sz w:val="19"/>
                <w:szCs w:val="19"/>
              </w:rPr>
              <w:t xml:space="preserve">Frame-level scoring + mean / EMA aggregation; real-time on CPU</w:t>
            </w:r>
          </w:p>
        </w:tc>
      </w:tr>
      <w:tr>
        <w:trPr>
          <w:cantSplit/>
          <w:tblHeader w:val="off"/>
        </w:trPr>
        <w:tc>
          <w:tcPr>
            <w:tcW w:type="dxa" w:w="19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tcPr>
          <w:p>
            <w:pPr>
              <w:keepNext/>
              <w:keepLines/>
              <w:jc w:val="left"/>
            </w:pPr>
            <w:r>
              <w:rPr>
                <w:rFonts w:ascii="Times New Roman" w:cs="Times New Roman" w:eastAsia="Times New Roman" w:hAnsi="Times New Roman"/>
                <w:sz w:val="19"/>
                <w:szCs w:val="19"/>
              </w:rPr>
              <w:t xml:space="preserve">Face X-ray (Li et al., 2020), SBI (Shiohara &amp; Yamasaki, 2022)</w:t>
            </w:r>
          </w:p>
        </w:tc>
        <w:tc>
          <w:tcPr>
            <w:tcW w:type="dxa" w:w="22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tcPr>
          <w:p>
            <w:pPr>
              <w:keepNext/>
              <w:keepLines/>
              <w:jc w:val="left"/>
            </w:pPr>
            <w:r>
              <w:rPr>
                <w:rFonts w:ascii="Times New Roman" w:cs="Times New Roman" w:eastAsia="Times New Roman" w:hAnsi="Times New Roman"/>
                <w:sz w:val="19"/>
                <w:szCs w:val="19"/>
              </w:rPr>
              <w:t xml:space="preserve">Learn the blending boundary common to face swaps</w:t>
            </w:r>
          </w:p>
        </w:tc>
        <w:tc>
          <w:tcPr>
            <w:tcW w:type="dxa" w:w="23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tcPr>
          <w:p>
            <w:pPr>
              <w:keepNext/>
              <w:keepLines/>
              <w:jc w:val="left"/>
            </w:pPr>
            <w:r>
              <w:rPr>
                <w:rFonts w:ascii="Times New Roman" w:cs="Times New Roman" w:eastAsia="Times New Roman" w:hAnsi="Times New Roman"/>
                <w:sz w:val="19"/>
                <w:szCs w:val="19"/>
              </w:rPr>
              <w:t xml:space="preserve">Research code; no video verdict or UI</w:t>
            </w:r>
          </w:p>
        </w:tc>
        <w:tc>
          <w:tcPr>
            <w:tcW w:type="dxa" w:w="2626"/>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tcPr>
          <w:p>
            <w:pPr>
              <w:keepNext/>
              <w:keepLines/>
              <w:jc w:val="left"/>
            </w:pPr>
            <w:r>
              <w:rPr>
                <w:rFonts w:ascii="Times New Roman" w:cs="Times New Roman" w:eastAsia="Times New Roman" w:hAnsi="Times New Roman"/>
                <w:sz w:val="19"/>
                <w:szCs w:val="19"/>
              </w:rPr>
              <w:t xml:space="preserve">SBI adopted as an augmentation inside a full product pipeline</w:t>
            </w:r>
          </w:p>
        </w:tc>
      </w:tr>
      <w:tr>
        <w:trPr>
          <w:cantSplit/>
          <w:tblHeader w:val="off"/>
        </w:trPr>
        <w:tc>
          <w:tcPr>
            <w:tcW w:type="dxa" w:w="1900"/>
            <w:tcBorders>
              <w:top w:val="single" w:color="B8C0CC" w:sz="4"/>
              <w:left w:val="single" w:color="B8C0CC" w:sz="4"/>
              <w:bottom w:val="single" w:color="B8C0CC" w:sz="4"/>
              <w:right w:val="single" w:color="B8C0CC" w:sz="4"/>
            </w:tcBorders>
            <w:tcMar>
              <w:top w:type="dxa" w:w="60"/>
              <w:left w:type="dxa" w:w="90"/>
              <w:bottom w:type="dxa" w:w="60"/>
              <w:right w:type="dxa" w:w="90"/>
            </w:tcMar>
          </w:tcPr>
          <w:p>
            <w:pPr>
              <w:keepNext/>
              <w:keepLines/>
              <w:jc w:val="left"/>
            </w:pPr>
            <w:r>
              <w:rPr>
                <w:rFonts w:ascii="Times New Roman" w:cs="Times New Roman" w:eastAsia="Times New Roman" w:hAnsi="Times New Roman"/>
                <w:sz w:val="19"/>
                <w:szCs w:val="19"/>
              </w:rPr>
              <w:t xml:space="preserve">UnivFD (Ojha et al., 2023)</w:t>
            </w:r>
          </w:p>
        </w:tc>
        <w:tc>
          <w:tcPr>
            <w:tcW w:type="dxa" w:w="2200"/>
            <w:tcBorders>
              <w:top w:val="single" w:color="B8C0CC" w:sz="4"/>
              <w:left w:val="single" w:color="B8C0CC" w:sz="4"/>
              <w:bottom w:val="single" w:color="B8C0CC" w:sz="4"/>
              <w:right w:val="single" w:color="B8C0CC" w:sz="4"/>
            </w:tcBorders>
            <w:tcMar>
              <w:top w:type="dxa" w:w="60"/>
              <w:left w:type="dxa" w:w="90"/>
              <w:bottom w:type="dxa" w:w="60"/>
              <w:right w:type="dxa" w:w="90"/>
            </w:tcMar>
          </w:tcPr>
          <w:p>
            <w:pPr>
              <w:keepNext/>
              <w:keepLines/>
              <w:jc w:val="left"/>
            </w:pPr>
            <w:r>
              <w:rPr>
                <w:rFonts w:ascii="Times New Roman" w:cs="Times New Roman" w:eastAsia="Times New Roman" w:hAnsi="Times New Roman"/>
                <w:sz w:val="19"/>
                <w:szCs w:val="19"/>
              </w:rPr>
              <w:t xml:space="preserve">Linear probe on frozen CLIP features</w:t>
            </w:r>
          </w:p>
        </w:tc>
        <w:tc>
          <w:tcPr>
            <w:tcW w:type="dxa" w:w="2300"/>
            <w:tcBorders>
              <w:top w:val="single" w:color="B8C0CC" w:sz="4"/>
              <w:left w:val="single" w:color="B8C0CC" w:sz="4"/>
              <w:bottom w:val="single" w:color="B8C0CC" w:sz="4"/>
              <w:right w:val="single" w:color="B8C0CC" w:sz="4"/>
            </w:tcBorders>
            <w:tcMar>
              <w:top w:type="dxa" w:w="60"/>
              <w:left w:type="dxa" w:w="90"/>
              <w:bottom w:type="dxa" w:w="60"/>
              <w:right w:type="dxa" w:w="90"/>
            </w:tcMar>
          </w:tcPr>
          <w:p>
            <w:pPr>
              <w:keepNext/>
              <w:keepLines/>
              <w:jc w:val="left"/>
            </w:pPr>
            <w:r>
              <w:rPr>
                <w:rFonts w:ascii="Times New Roman" w:cs="Times New Roman" w:eastAsia="Times New Roman" w:hAnsi="Times New Roman"/>
                <w:sz w:val="19"/>
                <w:szCs w:val="19"/>
              </w:rPr>
              <w:t xml:space="preserve">Linear probe under-fits face forgeries</w:t>
            </w:r>
          </w:p>
        </w:tc>
        <w:tc>
          <w:tcPr>
            <w:tcW w:type="dxa" w:w="2626"/>
            <w:tcBorders>
              <w:top w:val="single" w:color="B8C0CC" w:sz="4"/>
              <w:left w:val="single" w:color="B8C0CC" w:sz="4"/>
              <w:bottom w:val="single" w:color="B8C0CC" w:sz="4"/>
              <w:right w:val="single" w:color="B8C0CC" w:sz="4"/>
            </w:tcBorders>
            <w:tcMar>
              <w:top w:type="dxa" w:w="60"/>
              <w:left w:type="dxa" w:w="90"/>
              <w:bottom w:type="dxa" w:w="60"/>
              <w:right w:type="dxa" w:w="90"/>
            </w:tcMar>
          </w:tcPr>
          <w:p>
            <w:pPr>
              <w:keepNext/>
              <w:keepLines/>
              <w:jc w:val="left"/>
            </w:pPr>
            <w:r>
              <w:rPr>
                <w:rFonts w:ascii="Times New Roman" w:cs="Times New Roman" w:eastAsia="Times New Roman" w:hAnsi="Times New Roman"/>
                <w:sz w:val="19"/>
                <w:szCs w:val="19"/>
              </w:rPr>
              <w:t xml:space="preserve">LayerNorm tuning of CLIP: 0.79–0.85 held-out AUC vs 0.64 for a linear probe (our ablation, same protocol)</w:t>
            </w:r>
          </w:p>
        </w:tc>
      </w:tr>
      <w:tr>
        <w:trPr>
          <w:cantSplit/>
          <w:tblHeader w:val="off"/>
        </w:trPr>
        <w:tc>
          <w:tcPr>
            <w:tcW w:type="dxa" w:w="19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tcPr>
          <w:p>
            <w:pPr>
              <w:keepNext w:val="false"/>
              <w:keepLines/>
              <w:jc w:val="left"/>
            </w:pPr>
            <w:r>
              <w:rPr>
                <w:rFonts w:ascii="Times New Roman" w:cs="Times New Roman" w:eastAsia="Times New Roman" w:hAnsi="Times New Roman"/>
                <w:sz w:val="19"/>
                <w:szCs w:val="19"/>
              </w:rPr>
              <w:t xml:space="preserve">Typical research releases</w:t>
            </w:r>
          </w:p>
        </w:tc>
        <w:tc>
          <w:tcPr>
            <w:tcW w:type="dxa" w:w="22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tcPr>
          <w:p>
            <w:pPr>
              <w:keepNext w:val="false"/>
              <w:keepLines/>
              <w:jc w:val="left"/>
            </w:pPr>
            <w:r>
              <w:rPr>
                <w:rFonts w:ascii="Times New Roman" w:cs="Times New Roman" w:eastAsia="Times New Roman" w:hAnsi="Times New Roman"/>
                <w:sz w:val="19"/>
                <w:szCs w:val="19"/>
              </w:rPr>
              <w:t xml:space="preserve">Score one image, report one benchmark number</w:t>
            </w:r>
          </w:p>
        </w:tc>
        <w:tc>
          <w:tcPr>
            <w:tcW w:type="dxa" w:w="23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tcPr>
          <w:p>
            <w:pPr>
              <w:keepNext w:val="false"/>
              <w:keepLines/>
              <w:jc w:val="left"/>
            </w:pPr>
            <w:r>
              <w:rPr>
                <w:rFonts w:ascii="Times New Roman" w:cs="Times New Roman" w:eastAsia="Times New Roman" w:hAnsi="Times New Roman"/>
                <w:sz w:val="19"/>
                <w:szCs w:val="19"/>
              </w:rPr>
              <w:t xml:space="preserve">No risk bands, timestamps, history or live use</w:t>
            </w:r>
          </w:p>
        </w:tc>
        <w:tc>
          <w:tcPr>
            <w:tcW w:type="dxa" w:w="2626"/>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tcPr>
          <w:p>
            <w:pPr>
              <w:keepNext w:val="false"/>
              <w:keepLines/>
              <w:jc w:val="left"/>
            </w:pPr>
            <w:r>
              <w:rPr>
                <w:rFonts w:ascii="Times New Roman" w:cs="Times New Roman" w:eastAsia="Times New Roman" w:hAnsi="Times New Roman"/>
                <w:sz w:val="19"/>
                <w:szCs w:val="19"/>
              </w:rPr>
              <w:t xml:space="preserve">Risk verdict, suspicious window, history, live screen-share with PiP overlay</w:t>
            </w:r>
          </w:p>
        </w:tc>
      </w:tr>
    </w:tbl>
    <w:p>
      <w:pPr>
        <w:spacing w:after="60"/>
      </w:pPr>
    </w:p>
    <w:p>
      <w:pPr>
        <w:keepNext/>
        <w:spacing w:after="80" w:before="160"/>
      </w:pPr>
      <w:r>
        <w:rPr>
          <w:rFonts w:ascii="Times New Roman" w:cs="Times New Roman" w:eastAsia="Times New Roman" w:hAnsi="Times New Roman"/>
          <w:b/>
          <w:bCs/>
          <w:sz w:val="20"/>
          <w:szCs w:val="20"/>
        </w:rPr>
        <w:t xml:space="preserve">Table 4.2 — Our v1 model vs. v2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26"/>
      </w:tblGrid>
      <w:tr>
        <w:trPr>
          <w:cantSplit/>
          <w:tblHeader/>
        </w:trPr>
        <w:tc>
          <w:tcPr>
            <w:tcW w:type="dxa" w:w="2400"/>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tcPr>
          <w:p>
            <w:pPr>
              <w:keepNext/>
              <w:keepLines/>
              <w:jc w:val="left"/>
            </w:pPr>
            <w:r>
              <w:rPr>
                <w:rFonts w:ascii="Times New Roman" w:cs="Times New Roman" w:eastAsia="Times New Roman" w:hAnsi="Times New Roman"/>
                <w:b/>
                <w:bCs/>
                <w:color w:val="FFFFFF"/>
                <w:sz w:val="19"/>
                <w:szCs w:val="19"/>
              </w:rPr>
              <w:t xml:space="preserve">Aspect</w:t>
            </w:r>
          </w:p>
        </w:tc>
        <w:tc>
          <w:tcPr>
            <w:tcW w:type="dxa" w:w="3200"/>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tcPr>
          <w:p>
            <w:pPr>
              <w:keepNext/>
              <w:keepLines/>
              <w:jc w:val="left"/>
            </w:pPr>
            <w:r>
              <w:rPr>
                <w:rFonts w:ascii="Times New Roman" w:cs="Times New Roman" w:eastAsia="Times New Roman" w:hAnsi="Times New Roman"/>
                <w:b/>
                <w:bCs/>
                <w:color w:val="FFFFFF"/>
                <w:sz w:val="19"/>
                <w:szCs w:val="19"/>
              </w:rPr>
              <w:t xml:space="preserve">v1 (shipped)</w:t>
            </w:r>
          </w:p>
        </w:tc>
        <w:tc>
          <w:tcPr>
            <w:tcW w:type="dxa" w:w="3426"/>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tcPr>
          <w:p>
            <w:pPr>
              <w:keepNext/>
              <w:keepLines/>
              <w:jc w:val="left"/>
            </w:pPr>
            <w:r>
              <w:rPr>
                <w:rFonts w:ascii="Times New Roman" w:cs="Times New Roman" w:eastAsia="Times New Roman" w:hAnsi="Times New Roman"/>
                <w:b/>
                <w:bCs/>
                <w:color w:val="FFFFFF"/>
                <w:sz w:val="19"/>
                <w:szCs w:val="19"/>
              </w:rPr>
              <w:t xml:space="preserve">v2 (generalisation study)</w:t>
            </w:r>
          </w:p>
        </w:tc>
      </w:tr>
      <w:tr>
        <w:trPr>
          <w:cantSplit/>
          <w:tblHeader w:val="off"/>
        </w:trPr>
        <w:tc>
          <w:tcPr>
            <w:tcW w:type="dxa" w:w="2400"/>
            <w:tcBorders>
              <w:top w:val="single" w:color="B8C0CC" w:sz="4"/>
              <w:left w:val="single" w:color="B8C0CC" w:sz="4"/>
              <w:bottom w:val="single" w:color="B8C0CC" w:sz="4"/>
              <w:right w:val="single" w:color="B8C0CC" w:sz="4"/>
            </w:tcBorders>
            <w:tcMar>
              <w:top w:type="dxa" w:w="60"/>
              <w:left w:type="dxa" w:w="90"/>
              <w:bottom w:type="dxa" w:w="60"/>
              <w:right w:type="dxa" w:w="90"/>
            </w:tcMar>
          </w:tcPr>
          <w:p>
            <w:pPr>
              <w:keepNext/>
              <w:keepLines/>
              <w:jc w:val="left"/>
            </w:pPr>
            <w:r>
              <w:rPr>
                <w:rFonts w:ascii="Times New Roman" w:cs="Times New Roman" w:eastAsia="Times New Roman" w:hAnsi="Times New Roman"/>
                <w:sz w:val="19"/>
                <w:szCs w:val="19"/>
              </w:rPr>
              <w:t xml:space="preserve">Training data</w:t>
            </w:r>
          </w:p>
        </w:tc>
        <w:tc>
          <w:tcPr>
            <w:tcW w:type="dxa" w:w="3200"/>
            <w:tcBorders>
              <w:top w:val="single" w:color="B8C0CC" w:sz="4"/>
              <w:left w:val="single" w:color="B8C0CC" w:sz="4"/>
              <w:bottom w:val="single" w:color="B8C0CC" w:sz="4"/>
              <w:right w:val="single" w:color="B8C0CC" w:sz="4"/>
            </w:tcBorders>
            <w:tcMar>
              <w:top w:type="dxa" w:w="60"/>
              <w:left w:type="dxa" w:w="90"/>
              <w:bottom w:type="dxa" w:w="60"/>
              <w:right w:type="dxa" w:w="90"/>
            </w:tcMar>
          </w:tcPr>
          <w:p>
            <w:pPr>
              <w:keepNext/>
              <w:keepLines/>
              <w:jc w:val="left"/>
            </w:pPr>
            <w:r>
              <w:rPr>
                <w:rFonts w:ascii="Times New Roman" w:cs="Times New Roman" w:eastAsia="Times New Roman" w:hAnsi="Times New Roman"/>
                <w:sz w:val="19"/>
                <w:szCs w:val="19"/>
              </w:rPr>
              <w:t xml:space="preserve">FF++ Deepfakes c23 only (1 method)</w:t>
            </w:r>
          </w:p>
        </w:tc>
        <w:tc>
          <w:tcPr>
            <w:tcW w:type="dxa" w:w="3426"/>
            <w:tcBorders>
              <w:top w:val="single" w:color="B8C0CC" w:sz="4"/>
              <w:left w:val="single" w:color="B8C0CC" w:sz="4"/>
              <w:bottom w:val="single" w:color="B8C0CC" w:sz="4"/>
              <w:right w:val="single" w:color="B8C0CC" w:sz="4"/>
            </w:tcBorders>
            <w:tcMar>
              <w:top w:type="dxa" w:w="60"/>
              <w:left w:type="dxa" w:w="90"/>
              <w:bottom w:type="dxa" w:w="60"/>
              <w:right w:type="dxa" w:w="90"/>
            </w:tcMar>
          </w:tcPr>
          <w:p>
            <w:pPr>
              <w:keepNext/>
              <w:keepLines/>
              <w:jc w:val="left"/>
            </w:pPr>
            <w:r>
              <w:rPr>
                <w:rFonts w:ascii="Times New Roman" w:cs="Times New Roman" w:eastAsia="Times New Roman" w:hAnsi="Times New Roman"/>
                <w:sz w:val="19"/>
                <w:szCs w:val="19"/>
              </w:rPr>
              <w:t xml:space="preserve">13 held-in methods; 305,666 crops from 5 corpora</w:t>
            </w:r>
          </w:p>
        </w:tc>
      </w:tr>
      <w:tr>
        <w:trPr>
          <w:cantSplit/>
          <w:tblHeader w:val="off"/>
        </w:trPr>
        <w:tc>
          <w:tcPr>
            <w:tcW w:type="dxa" w:w="24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tcPr>
          <w:p>
            <w:pPr>
              <w:keepNext/>
              <w:keepLines/>
              <w:jc w:val="left"/>
            </w:pPr>
            <w:r>
              <w:rPr>
                <w:rFonts w:ascii="Times New Roman" w:cs="Times New Roman" w:eastAsia="Times New Roman" w:hAnsi="Times New Roman"/>
                <w:sz w:val="19"/>
                <w:szCs w:val="19"/>
              </w:rPr>
              <w:t xml:space="preserve">Backbone</w:t>
            </w:r>
          </w:p>
        </w:tc>
        <w:tc>
          <w:tcPr>
            <w:tcW w:type="dxa" w:w="32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tcPr>
          <w:p>
            <w:pPr>
              <w:keepNext/>
              <w:keepLines/>
              <w:jc w:val="left"/>
            </w:pPr>
            <w:r>
              <w:rPr>
                <w:rFonts w:ascii="Times New Roman" w:cs="Times New Roman" w:eastAsia="Times New Roman" w:hAnsi="Times New Roman"/>
                <w:sz w:val="19"/>
                <w:szCs w:val="19"/>
              </w:rPr>
              <w:t xml:space="preserve">EfficientNet-B0, full fine-tune (4.17 M trainable)</w:t>
            </w:r>
          </w:p>
        </w:tc>
        <w:tc>
          <w:tcPr>
            <w:tcW w:type="dxa" w:w="3426"/>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tcPr>
          <w:p>
            <w:pPr>
              <w:keepNext/>
              <w:keepLines/>
              <w:jc w:val="left"/>
            </w:pPr>
            <w:r>
              <w:rPr>
                <w:rFonts w:ascii="Times New Roman" w:cs="Times New Roman" w:eastAsia="Times New Roman" w:hAnsi="Times New Roman"/>
                <w:sz w:val="19"/>
                <w:szCs w:val="19"/>
              </w:rPr>
              <w:t xml:space="preserve">Frozen CLIP ViT-B/16 or ViT-L/14, LayerNorm-only (0.04–0.10 M trainable)</w:t>
            </w:r>
          </w:p>
        </w:tc>
      </w:tr>
      <w:tr>
        <w:trPr>
          <w:cantSplit/>
          <w:tblHeader w:val="off"/>
        </w:trPr>
        <w:tc>
          <w:tcPr>
            <w:tcW w:type="dxa" w:w="2400"/>
            <w:tcBorders>
              <w:top w:val="single" w:color="B8C0CC" w:sz="4"/>
              <w:left w:val="single" w:color="B8C0CC" w:sz="4"/>
              <w:bottom w:val="single" w:color="B8C0CC" w:sz="4"/>
              <w:right w:val="single" w:color="B8C0CC" w:sz="4"/>
            </w:tcBorders>
            <w:tcMar>
              <w:top w:type="dxa" w:w="60"/>
              <w:left w:type="dxa" w:w="90"/>
              <w:bottom w:type="dxa" w:w="60"/>
              <w:right w:type="dxa" w:w="90"/>
            </w:tcMar>
          </w:tcPr>
          <w:p>
            <w:pPr>
              <w:keepNext/>
              <w:keepLines/>
              <w:jc w:val="left"/>
            </w:pPr>
            <w:r>
              <w:rPr>
                <w:rFonts w:ascii="Times New Roman" w:cs="Times New Roman" w:eastAsia="Times New Roman" w:hAnsi="Times New Roman"/>
                <w:sz w:val="19"/>
                <w:szCs w:val="19"/>
              </w:rPr>
              <w:t xml:space="preserve">Augmentation</w:t>
            </w:r>
          </w:p>
        </w:tc>
        <w:tc>
          <w:tcPr>
            <w:tcW w:type="dxa" w:w="3200"/>
            <w:tcBorders>
              <w:top w:val="single" w:color="B8C0CC" w:sz="4"/>
              <w:left w:val="single" w:color="B8C0CC" w:sz="4"/>
              <w:bottom w:val="single" w:color="B8C0CC" w:sz="4"/>
              <w:right w:val="single" w:color="B8C0CC" w:sz="4"/>
            </w:tcBorders>
            <w:tcMar>
              <w:top w:type="dxa" w:w="60"/>
              <w:left w:type="dxa" w:w="90"/>
              <w:bottom w:type="dxa" w:w="60"/>
              <w:right w:type="dxa" w:w="90"/>
            </w:tcMar>
          </w:tcPr>
          <w:p>
            <w:pPr>
              <w:keepNext/>
              <w:keepLines/>
              <w:jc w:val="left"/>
            </w:pPr>
            <w:r>
              <w:rPr>
                <w:rFonts w:ascii="Times New Roman" w:cs="Times New Roman" w:eastAsia="Times New Roman" w:hAnsi="Times New Roman"/>
                <w:sz w:val="19"/>
                <w:szCs w:val="19"/>
              </w:rPr>
              <w:t xml:space="preserve">Flip, affine, colour jitter</w:t>
            </w:r>
          </w:p>
        </w:tc>
        <w:tc>
          <w:tcPr>
            <w:tcW w:type="dxa" w:w="3426"/>
            <w:tcBorders>
              <w:top w:val="single" w:color="B8C0CC" w:sz="4"/>
              <w:left w:val="single" w:color="B8C0CC" w:sz="4"/>
              <w:bottom w:val="single" w:color="B8C0CC" w:sz="4"/>
              <w:right w:val="single" w:color="B8C0CC" w:sz="4"/>
            </w:tcBorders>
            <w:tcMar>
              <w:top w:type="dxa" w:w="60"/>
              <w:left w:type="dxa" w:w="90"/>
              <w:bottom w:type="dxa" w:w="60"/>
              <w:right w:type="dxa" w:w="90"/>
            </w:tcMar>
          </w:tcPr>
          <w:p>
            <w:pPr>
              <w:keepNext/>
              <w:keepLines/>
              <w:jc w:val="left"/>
            </w:pPr>
            <w:r>
              <w:rPr>
                <w:rFonts w:ascii="Times New Roman" w:cs="Times New Roman" w:eastAsia="Times New Roman" w:hAnsi="Times New Roman"/>
                <w:sz w:val="19"/>
                <w:szCs w:val="19"/>
              </w:rPr>
              <w:t xml:space="preserve">+ JPEG/codec degradation, downscaling, Self-Blended Images</w:t>
            </w:r>
          </w:p>
        </w:tc>
      </w:tr>
      <w:tr>
        <w:trPr>
          <w:cantSplit/>
          <w:tblHeader w:val="off"/>
        </w:trPr>
        <w:tc>
          <w:tcPr>
            <w:tcW w:type="dxa" w:w="24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tcPr>
          <w:p>
            <w:pPr>
              <w:keepNext/>
              <w:keepLines/>
              <w:jc w:val="left"/>
            </w:pPr>
            <w:r>
              <w:rPr>
                <w:rFonts w:ascii="Times New Roman" w:cs="Times New Roman" w:eastAsia="Times New Roman" w:hAnsi="Times New Roman"/>
                <w:sz w:val="19"/>
                <w:szCs w:val="19"/>
              </w:rPr>
              <w:t xml:space="preserve">Model selection</w:t>
            </w:r>
          </w:p>
        </w:tc>
        <w:tc>
          <w:tcPr>
            <w:tcW w:type="dxa" w:w="32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tcPr>
          <w:p>
            <w:pPr>
              <w:keepNext/>
              <w:keepLines/>
              <w:jc w:val="left"/>
            </w:pPr>
            <w:r>
              <w:rPr>
                <w:rFonts w:ascii="Times New Roman" w:cs="Times New Roman" w:eastAsia="Times New Roman" w:hAnsi="Times New Roman"/>
                <w:sz w:val="19"/>
                <w:szCs w:val="19"/>
              </w:rPr>
              <w:t xml:space="preserve">In-domain val ROC-AUC</w:t>
            </w:r>
          </w:p>
        </w:tc>
        <w:tc>
          <w:tcPr>
            <w:tcW w:type="dxa" w:w="3426"/>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tcPr>
          <w:p>
            <w:pPr>
              <w:keepNext/>
              <w:keepLines/>
              <w:jc w:val="left"/>
            </w:pPr>
            <w:r>
              <w:rPr>
                <w:rFonts w:ascii="Times New Roman" w:cs="Times New Roman" w:eastAsia="Times New Roman" w:hAnsi="Times New Roman"/>
                <w:sz w:val="19"/>
                <w:szCs w:val="19"/>
              </w:rPr>
              <w:t xml:space="preserve">Val-unseen methods (never trained on)</w:t>
            </w:r>
          </w:p>
        </w:tc>
      </w:tr>
      <w:tr>
        <w:trPr>
          <w:cantSplit/>
          <w:tblHeader w:val="off"/>
        </w:trPr>
        <w:tc>
          <w:tcPr>
            <w:tcW w:type="dxa" w:w="2400"/>
            <w:tcBorders>
              <w:top w:val="single" w:color="B8C0CC" w:sz="4"/>
              <w:left w:val="single" w:color="B8C0CC" w:sz="4"/>
              <w:bottom w:val="single" w:color="B8C0CC" w:sz="4"/>
              <w:right w:val="single" w:color="B8C0CC" w:sz="4"/>
            </w:tcBorders>
            <w:tcMar>
              <w:top w:type="dxa" w:w="60"/>
              <w:left w:type="dxa" w:w="90"/>
              <w:bottom w:type="dxa" w:w="60"/>
              <w:right w:type="dxa" w:w="90"/>
            </w:tcMar>
          </w:tcPr>
          <w:p>
            <w:pPr>
              <w:keepNext/>
              <w:keepLines/>
              <w:jc w:val="left"/>
            </w:pPr>
            <w:r>
              <w:rPr>
                <w:rFonts w:ascii="Times New Roman" w:cs="Times New Roman" w:eastAsia="Times New Roman" w:hAnsi="Times New Roman"/>
                <w:sz w:val="19"/>
                <w:szCs w:val="19"/>
              </w:rPr>
              <w:t xml:space="preserve">In-domain AUC</w:t>
            </w:r>
          </w:p>
        </w:tc>
        <w:tc>
          <w:tcPr>
            <w:tcW w:type="dxa" w:w="3200"/>
            <w:tcBorders>
              <w:top w:val="single" w:color="B8C0CC" w:sz="4"/>
              <w:left w:val="single" w:color="B8C0CC" w:sz="4"/>
              <w:bottom w:val="single" w:color="B8C0CC" w:sz="4"/>
              <w:right w:val="single" w:color="B8C0CC" w:sz="4"/>
            </w:tcBorders>
            <w:tcMar>
              <w:top w:type="dxa" w:w="60"/>
              <w:left w:type="dxa" w:w="90"/>
              <w:bottom w:type="dxa" w:w="60"/>
              <w:right w:type="dxa" w:w="90"/>
            </w:tcMar>
          </w:tcPr>
          <w:p>
            <w:pPr>
              <w:keepNext/>
              <w:keepLines/>
              <w:jc w:val="left"/>
            </w:pPr>
            <w:r>
              <w:rPr>
                <w:rFonts w:ascii="Times New Roman" w:cs="Times New Roman" w:eastAsia="Times New Roman" w:hAnsi="Times New Roman"/>
                <w:sz w:val="19"/>
                <w:szCs w:val="19"/>
              </w:rPr>
              <w:t xml:space="preserve">0.9989</w:t>
            </w:r>
          </w:p>
        </w:tc>
        <w:tc>
          <w:tcPr>
            <w:tcW w:type="dxa" w:w="3426"/>
            <w:tcBorders>
              <w:top w:val="single" w:color="B8C0CC" w:sz="4"/>
              <w:left w:val="single" w:color="B8C0CC" w:sz="4"/>
              <w:bottom w:val="single" w:color="B8C0CC" w:sz="4"/>
              <w:right w:val="single" w:color="B8C0CC" w:sz="4"/>
            </w:tcBorders>
            <w:tcMar>
              <w:top w:type="dxa" w:w="60"/>
              <w:left w:type="dxa" w:w="90"/>
              <w:bottom w:type="dxa" w:w="60"/>
              <w:right w:type="dxa" w:w="90"/>
            </w:tcMar>
          </w:tcPr>
          <w:p>
            <w:pPr>
              <w:keepNext/>
              <w:keepLines/>
              <w:jc w:val="left"/>
            </w:pPr>
            <w:r>
              <w:rPr>
                <w:rFonts w:ascii="Times New Roman" w:cs="Times New Roman" w:eastAsia="Times New Roman" w:hAnsi="Times New Roman"/>
                <w:sz w:val="19"/>
                <w:szCs w:val="19"/>
              </w:rPr>
              <w:t xml:space="preserve">0.965 (held-in, ViT-L/14)</w:t>
            </w:r>
          </w:p>
        </w:tc>
      </w:tr>
      <w:tr>
        <w:trPr>
          <w:cantSplit/>
          <w:tblHeader w:val="off"/>
        </w:trPr>
        <w:tc>
          <w:tcPr>
            <w:tcW w:type="dxa" w:w="24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tcPr>
          <w:p>
            <w:pPr>
              <w:keepNext/>
              <w:keepLines/>
              <w:jc w:val="left"/>
            </w:pPr>
            <w:r>
              <w:rPr>
                <w:rFonts w:ascii="Times New Roman" w:cs="Times New Roman" w:eastAsia="Times New Roman" w:hAnsi="Times New Roman"/>
                <w:sz w:val="19"/>
                <w:szCs w:val="19"/>
              </w:rPr>
              <w:t xml:space="preserve">Held-out / unseen AUC</w:t>
            </w:r>
          </w:p>
        </w:tc>
        <w:tc>
          <w:tcPr>
            <w:tcW w:type="dxa" w:w="32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tcPr>
          <w:p>
            <w:pPr>
              <w:keepNext/>
              <w:keepLines/>
              <w:jc w:val="left"/>
            </w:pPr>
            <w:r>
              <w:rPr>
                <w:rFonts w:ascii="Times New Roman" w:cs="Times New Roman" w:eastAsia="Times New Roman" w:hAnsi="Times New Roman"/>
                <w:sz w:val="19"/>
                <w:szCs w:val="19"/>
              </w:rPr>
              <w:t xml:space="preserve">0.840 (Celeb-DF-v2 only)</w:t>
            </w:r>
          </w:p>
        </w:tc>
        <w:tc>
          <w:tcPr>
            <w:tcW w:type="dxa" w:w="3426"/>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tcPr>
          <w:p>
            <w:pPr>
              <w:keepNext/>
              <w:keepLines/>
              <w:jc w:val="left"/>
            </w:pPr>
            <w:r>
              <w:rPr>
                <w:rFonts w:ascii="Times New Roman" w:cs="Times New Roman" w:eastAsia="Times New Roman" w:hAnsi="Times New Roman"/>
                <w:sz w:val="19"/>
                <w:szCs w:val="19"/>
              </w:rPr>
              <w:t xml:space="preserve">0.861 (mean over 14 unseen methods &amp; corpora)</w:t>
            </w:r>
          </w:p>
        </w:tc>
      </w:tr>
      <w:tr>
        <w:trPr>
          <w:cantSplit/>
          <w:tblHeader w:val="off"/>
        </w:trPr>
        <w:tc>
          <w:tcPr>
            <w:tcW w:type="dxa" w:w="2400"/>
            <w:tcBorders>
              <w:top w:val="single" w:color="B8C0CC" w:sz="4"/>
              <w:left w:val="single" w:color="B8C0CC" w:sz="4"/>
              <w:bottom w:val="single" w:color="B8C0CC" w:sz="4"/>
              <w:right w:val="single" w:color="B8C0CC" w:sz="4"/>
            </w:tcBorders>
            <w:tcMar>
              <w:top w:type="dxa" w:w="60"/>
              <w:left w:type="dxa" w:w="90"/>
              <w:bottom w:type="dxa" w:w="60"/>
              <w:right w:type="dxa" w:w="90"/>
            </w:tcMar>
          </w:tcPr>
          <w:p>
            <w:pPr>
              <w:keepNext w:val="false"/>
              <w:keepLines/>
              <w:jc w:val="left"/>
            </w:pPr>
            <w:r>
              <w:rPr>
                <w:rFonts w:ascii="Times New Roman" w:cs="Times New Roman" w:eastAsia="Times New Roman" w:hAnsi="Times New Roman"/>
                <w:sz w:val="19"/>
                <w:szCs w:val="19"/>
              </w:rPr>
              <w:t xml:space="preserve">Real-video false-positive rate @0.5</w:t>
            </w:r>
          </w:p>
        </w:tc>
        <w:tc>
          <w:tcPr>
            <w:tcW w:type="dxa" w:w="3200"/>
            <w:tcBorders>
              <w:top w:val="single" w:color="B8C0CC" w:sz="4"/>
              <w:left w:val="single" w:color="B8C0CC" w:sz="4"/>
              <w:bottom w:val="single" w:color="B8C0CC" w:sz="4"/>
              <w:right w:val="single" w:color="B8C0CC" w:sz="4"/>
            </w:tcBorders>
            <w:tcMar>
              <w:top w:type="dxa" w:w="60"/>
              <w:left w:type="dxa" w:w="90"/>
              <w:bottom w:type="dxa" w:w="60"/>
              <w:right w:type="dxa" w:w="90"/>
            </w:tcMar>
          </w:tcPr>
          <w:p>
            <w:pPr>
              <w:keepNext w:val="false"/>
              <w:keepLines/>
              <w:jc w:val="left"/>
            </w:pPr>
            <w:r>
              <w:rPr>
                <w:rFonts w:ascii="Times New Roman" w:cs="Times New Roman" w:eastAsia="Times New Roman" w:hAnsi="Times New Roman"/>
                <w:sz w:val="19"/>
                <w:szCs w:val="19"/>
              </w:rPr>
              <w:t xml:space="preserve">0.081</w:t>
            </w:r>
          </w:p>
        </w:tc>
        <w:tc>
          <w:tcPr>
            <w:tcW w:type="dxa" w:w="3426"/>
            <w:tcBorders>
              <w:top w:val="single" w:color="B8C0CC" w:sz="4"/>
              <w:left w:val="single" w:color="B8C0CC" w:sz="4"/>
              <w:bottom w:val="single" w:color="B8C0CC" w:sz="4"/>
              <w:right w:val="single" w:color="B8C0CC" w:sz="4"/>
            </w:tcBorders>
            <w:tcMar>
              <w:top w:type="dxa" w:w="60"/>
              <w:left w:type="dxa" w:w="90"/>
              <w:bottom w:type="dxa" w:w="60"/>
              <w:right w:type="dxa" w:w="90"/>
            </w:tcMar>
          </w:tcPr>
          <w:p>
            <w:pPr>
              <w:keepNext w:val="false"/>
              <w:keepLines/>
              <w:jc w:val="left"/>
            </w:pPr>
            <w:r>
              <w:rPr>
                <w:rFonts w:ascii="Times New Roman" w:cs="Times New Roman" w:eastAsia="Times New Roman" w:hAnsi="Times New Roman"/>
                <w:sz w:val="19"/>
                <w:szCs w:val="19"/>
              </w:rPr>
              <w:t xml:space="preserve">0.079</w:t>
            </w:r>
          </w:p>
        </w:tc>
      </w:tr>
    </w:tbl>
    <w:p>
      <w:pPr>
        <w:pStyle w:val="Heading1"/>
        <w:keepNext/>
        <w:pBdr>
          <w:bottom w:val="single" w:color="1F3A5F" w:sz="6" w:space="4"/>
        </w:pBdr>
        <w:spacing w:after="160" w:before="320"/>
      </w:pPr>
      <w:r>
        <w:t xml:space="preserve">5. Process Diagram</w:t>
      </w:r>
    </w:p>
    <w:p>
      <w:pPr>
        <w:spacing w:after="140" w:line="312"/>
        <w:jc w:val="both"/>
      </w:pPr>
      <w:r>
        <w:rPr>
          <w:rFonts w:ascii="Times New Roman" w:cs="Times New Roman" w:eastAsia="Times New Roman" w:hAnsi="Times New Roman"/>
          <w:sz w:val="24"/>
          <w:szCs w:val="24"/>
        </w:rPr>
        <w:t xml:space="preserve">Figure 5.1 shows the two pipelines. The offline pipeline (top) produces a checkpoint; the online pipeline (bottom) reuses exactly the same frame-sampling and face-cropping rules so that the model sees inference crops drawn from the same distribution it was trained on.</w:t>
      </w:r>
    </w:p>
    <w:p>
      <w:pPr>
        <w:keepNext/>
        <w:spacing w:after="60" w:before="120"/>
        <w:jc w:val="center"/>
      </w:pPr>
      <w:r>
        <w:drawing>
          <wp:inline distT="0" distB="0" distL="0" distR="0">
            <wp:extent cx="5715000" cy="3200400"/>
            <wp:effectExtent t="0" r="0" b="0" l="0"/>
            <wp:docPr id="1" name="process.png" descr="process.png" title="pro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00400"/>
                    </a:xfrm>
                    <a:prstGeom prst="rect">
                      <a:avLst/>
                    </a:prstGeom>
                  </pic:spPr>
                </pic:pic>
              </a:graphicData>
            </a:graphic>
          </wp:inline>
        </w:drawing>
      </w:r>
    </w:p>
    <w:p>
      <w:pPr>
        <w:spacing w:after="220"/>
        <w:jc w:val="center"/>
      </w:pPr>
      <w:r>
        <w:rPr>
          <w:rFonts w:ascii="Times New Roman" w:cs="Times New Roman" w:eastAsia="Times New Roman" w:hAnsi="Times New Roman"/>
          <w:i/>
          <w:iCs/>
          <w:sz w:val="20"/>
          <w:szCs w:val="20"/>
        </w:rPr>
        <w:t xml:space="preserve">Figure 5.1 — DeepGuard training and inference pipelines</w:t>
      </w:r>
    </w:p>
    <w:p>
      <w:pPr>
        <w:pStyle w:val="Heading2"/>
        <w:keepNext/>
        <w:spacing w:after="100" w:before="220"/>
      </w:pPr>
      <w:r>
        <w:t xml:space="preserve">5.1 System architecture</w:t>
      </w:r>
    </w:p>
    <w:p>
      <w:pPr>
        <w:pStyle w:val="ListParagraph"/>
        <w:numPr>
          <w:ilvl w:val="0"/>
          <w:numId w:val="3"/>
        </w:numPr>
        <w:spacing w:after="80" w:line="300"/>
        <w:jc w:val="both"/>
      </w:pPr>
      <w:r>
        <w:rPr>
          <w:rFonts w:ascii="Times New Roman" w:cs="Times New Roman" w:eastAsia="Times New Roman" w:hAnsi="Times New Roman"/>
          <w:b/>
          <w:bCs/>
          <w:sz w:val="24"/>
          <w:szCs w:val="24"/>
        </w:rPr>
        <w:t xml:space="preserve">Client (browser):</w:t>
      </w:r>
      <w:r>
        <w:rPr>
          <w:rFonts w:ascii="Times New Roman" w:cs="Times New Roman" w:eastAsia="Times New Roman" w:hAnsi="Times New Roman"/>
          <w:sz w:val="24"/>
          <w:szCs w:val="24"/>
        </w:rPr>
        <w:t xml:space="preserve"> Next.js dashboard. Upload card posts a multipart video; live mode captures the screen with getDisplayMedia, encodes 640 px JPEG frames at quality 0.95 about twice per second and posts them to the session endpoint.</w:t>
      </w:r>
    </w:p>
    <w:p>
      <w:pPr>
        <w:pStyle w:val="ListParagraph"/>
        <w:numPr>
          <w:ilvl w:val="0"/>
          <w:numId w:val="3"/>
        </w:numPr>
        <w:spacing w:after="80" w:line="300"/>
        <w:jc w:val="both"/>
      </w:pPr>
      <w:r>
        <w:rPr>
          <w:rFonts w:ascii="Times New Roman" w:cs="Times New Roman" w:eastAsia="Times New Roman" w:hAnsi="Times New Roman"/>
          <w:b/>
          <w:bCs/>
          <w:sz w:val="24"/>
          <w:szCs w:val="24"/>
        </w:rPr>
        <w:t xml:space="preserve">API (FastAPI):</w:t>
      </w:r>
      <w:r>
        <w:rPr>
          <w:rFonts w:ascii="Times New Roman" w:cs="Times New Roman" w:eastAsia="Times New Roman" w:hAnsi="Times New Roman"/>
          <w:sz w:val="24"/>
          <w:szCs w:val="24"/>
        </w:rPr>
        <w:t xml:space="preserve"> loads the checkpoint in-process (no separate model server), verifies Clerk session tokens against the JWKS, runs Algorithms 2–4 and serves stored videos with HTTP range support.</w:t>
      </w:r>
    </w:p>
    <w:p>
      <w:pPr>
        <w:pStyle w:val="ListParagraph"/>
        <w:numPr>
          <w:ilvl w:val="0"/>
          <w:numId w:val="3"/>
        </w:numPr>
        <w:spacing w:after="80" w:line="300"/>
        <w:jc w:val="both"/>
      </w:pPr>
      <w:r>
        <w:rPr>
          <w:rFonts w:ascii="Times New Roman" w:cs="Times New Roman" w:eastAsia="Times New Roman" w:hAnsi="Times New Roman"/>
          <w:b/>
          <w:bCs/>
          <w:sz w:val="24"/>
          <w:szCs w:val="24"/>
        </w:rPr>
        <w:t xml:space="preserve">Storage:</w:t>
      </w:r>
      <w:r>
        <w:rPr>
          <w:rFonts w:ascii="Times New Roman" w:cs="Times New Roman" w:eastAsia="Times New Roman" w:hAnsi="Times New Roman"/>
          <w:sz w:val="24"/>
          <w:szCs w:val="24"/>
        </w:rPr>
        <w:t xml:space="preserve"> PostgreSQL tables uploads, live_sessions and screenshots, with the per-frame timeline stored as JSONB; uploaded videos on a persistent volume.</w:t>
      </w:r>
    </w:p>
    <w:p>
      <w:pPr>
        <w:pStyle w:val="ListParagraph"/>
        <w:numPr>
          <w:ilvl w:val="0"/>
          <w:numId w:val="3"/>
        </w:numPr>
        <w:spacing w:after="80" w:line="300"/>
        <w:jc w:val="both"/>
      </w:pPr>
      <w:r>
        <w:rPr>
          <w:rFonts w:ascii="Times New Roman" w:cs="Times New Roman" w:eastAsia="Times New Roman" w:hAnsi="Times New Roman"/>
          <w:b/>
          <w:bCs/>
          <w:sz w:val="24"/>
          <w:szCs w:val="24"/>
        </w:rPr>
        <w:t xml:space="preserve">Deployment:</w:t>
      </w:r>
      <w:r>
        <w:rPr>
          <w:rFonts w:ascii="Times New Roman" w:cs="Times New Roman" w:eastAsia="Times New Roman" w:hAnsi="Times New Roman"/>
          <w:sz w:val="24"/>
          <w:szCs w:val="24"/>
        </w:rPr>
        <w:t xml:space="preserve"> Docker image with CPU-only PyTorch, behind a Caddy reverse proxy with TLS, capped at 2 CPUs and 2.5 GB RAM.</w:t>
      </w:r>
    </w:p>
    <w:p>
      <w:pPr>
        <w:pStyle w:val="Heading1"/>
        <w:keepNext/>
        <w:pBdr>
          <w:bottom w:val="single" w:color="1F3A5F" w:sz="6" w:space="4"/>
        </w:pBdr>
        <w:spacing w:after="160" w:before="320"/>
      </w:pPr>
      <w:r>
        <w:t xml:space="preserve">6. Techniques Used</w:t>
      </w:r>
    </w:p>
    <w:p>
      <w:pPr>
        <w:pStyle w:val="Heading2"/>
        <w:keepNext/>
        <w:spacing w:after="100" w:before="220"/>
      </w:pPr>
      <w:r>
        <w:t xml:space="preserve">6.1 Data preparation</w:t>
      </w:r>
    </w:p>
    <w:p>
      <w:pPr>
        <w:pStyle w:val="ListParagraph"/>
        <w:numPr>
          <w:ilvl w:val="0"/>
          <w:numId w:val="3"/>
        </w:numPr>
        <w:spacing w:after="80" w:line="300"/>
        <w:jc w:val="both"/>
      </w:pPr>
      <w:r>
        <w:rPr>
          <w:rFonts w:ascii="Times New Roman" w:cs="Times New Roman" w:eastAsia="Times New Roman" w:hAnsi="Times New Roman"/>
          <w:b/>
          <w:bCs/>
          <w:sz w:val="24"/>
          <w:szCs w:val="24"/>
        </w:rPr>
        <w:t xml:space="preserve">Identity-disjoint splitting.</w:t>
      </w:r>
      <w:r>
        <w:rPr>
          <w:rFonts w:ascii="Times New Roman" w:cs="Times New Roman" w:eastAsia="Times New Roman" w:hAnsi="Times New Roman"/>
          <w:sz w:val="24"/>
          <w:szCs w:val="24"/>
        </w:rPr>
        <w:t xml:space="preserve"> FF++ names a fake after its source (033_097.mp4 is derived from 033.mp4). Videos are grouped by source identity so that no face appears in more than one split, removing identity and near-duplicate-frame leakage that inflates many published numbers.</w:t>
      </w:r>
    </w:p>
    <w:p>
      <w:pPr>
        <w:pStyle w:val="ListParagraph"/>
        <w:numPr>
          <w:ilvl w:val="0"/>
          <w:numId w:val="3"/>
        </w:numPr>
        <w:spacing w:after="80" w:line="300"/>
        <w:jc w:val="both"/>
      </w:pPr>
      <w:r>
        <w:rPr>
          <w:rFonts w:ascii="Times New Roman" w:cs="Times New Roman" w:eastAsia="Times New Roman" w:hAnsi="Times New Roman"/>
          <w:b/>
          <w:bCs/>
          <w:sz w:val="24"/>
          <w:szCs w:val="24"/>
        </w:rPr>
        <w:t xml:space="preserve">Train/inference crop parity.</w:t>
      </w:r>
      <w:r>
        <w:rPr>
          <w:rFonts w:ascii="Times New Roman" w:cs="Times New Roman" w:eastAsia="Times New Roman" w:hAnsi="Times New Roman"/>
          <w:sz w:val="24"/>
          <w:szCs w:val="24"/>
        </w:rPr>
        <w:t xml:space="preserve"> MTCNN (min face 40 px, confidence ≥ 0.95) is used in both training and serving, choosing the largest face rather than the most confident one and adding a fixed 20 px margin. Feeding a model a framing it never saw silently costs accuracy.</w:t>
      </w:r>
    </w:p>
    <w:p>
      <w:pPr>
        <w:pStyle w:val="ListParagraph"/>
        <w:numPr>
          <w:ilvl w:val="0"/>
          <w:numId w:val="3"/>
        </w:numPr>
        <w:spacing w:after="80" w:line="300"/>
        <w:jc w:val="both"/>
      </w:pPr>
      <w:r>
        <w:rPr>
          <w:rFonts w:ascii="Times New Roman" w:cs="Times New Roman" w:eastAsia="Times New Roman" w:hAnsi="Times New Roman"/>
          <w:b/>
          <w:bCs/>
          <w:sz w:val="24"/>
          <w:szCs w:val="24"/>
        </w:rPr>
        <w:t xml:space="preserve">Efficient decoding.</w:t>
      </w:r>
      <w:r>
        <w:rPr>
          <w:rFonts w:ascii="Times New Roman" w:cs="Times New Roman" w:eastAsia="Times New Roman" w:hAnsi="Times New Roman"/>
          <w:sz w:val="24"/>
          <w:szCs w:val="24"/>
        </w:rPr>
        <w:t xml:space="preserve"> Frames are seeked with OpenCV grab() so skipped frames are never decoded; decoding runs in a thread pool ahead of GPU face detection.</w:t>
      </w:r>
    </w:p>
    <w:p>
      <w:pPr>
        <w:pStyle w:val="Heading2"/>
        <w:keepNext/>
        <w:spacing w:after="100" w:before="220"/>
      </w:pPr>
      <w:r>
        <w:t xml:space="preserve">6.2 Model and training</w:t>
      </w:r>
    </w:p>
    <w:p>
      <w:pPr>
        <w:pStyle w:val="ListParagraph"/>
        <w:numPr>
          <w:ilvl w:val="0"/>
          <w:numId w:val="3"/>
        </w:numPr>
        <w:spacing w:after="80" w:line="300"/>
        <w:jc w:val="both"/>
      </w:pPr>
      <w:r>
        <w:rPr>
          <w:rFonts w:ascii="Times New Roman" w:cs="Times New Roman" w:eastAsia="Times New Roman" w:hAnsi="Times New Roman"/>
          <w:b/>
          <w:bCs/>
          <w:sz w:val="24"/>
          <w:szCs w:val="24"/>
        </w:rPr>
        <w:t xml:space="preserve">Transfer learning.</w:t>
      </w:r>
      <w:r>
        <w:rPr>
          <w:rFonts w:ascii="Times New Roman" w:cs="Times New Roman" w:eastAsia="Times New Roman" w:hAnsi="Times New Roman"/>
          <w:sz w:val="24"/>
          <w:szCs w:val="24"/>
        </w:rPr>
        <w:t xml:space="preserve"> ImageNet-pretrained EfficientNet-B0 (compound-scaled CNN, 4.17 M parameters) and Xception (depthwise-separable convolutions, 21.07 M) from timm, with global-average-pooled features feeding a 128-unit MLP head and a single logit.</w:t>
      </w:r>
    </w:p>
    <w:p>
      <w:pPr>
        <w:pStyle w:val="ListParagraph"/>
        <w:numPr>
          <w:ilvl w:val="0"/>
          <w:numId w:val="3"/>
        </w:numPr>
        <w:spacing w:after="80" w:line="300"/>
        <w:jc w:val="both"/>
      </w:pPr>
      <w:r>
        <w:rPr>
          <w:rFonts w:ascii="Times New Roman" w:cs="Times New Roman" w:eastAsia="Times New Roman" w:hAnsi="Times New Roman"/>
          <w:b/>
          <w:bCs/>
          <w:sz w:val="24"/>
          <w:szCs w:val="24"/>
        </w:rPr>
        <w:t xml:space="preserve">Loss and optimisation.</w:t>
      </w:r>
      <w:r>
        <w:rPr>
          <w:rFonts w:ascii="Times New Roman" w:cs="Times New Roman" w:eastAsia="Times New Roman" w:hAnsi="Times New Roman"/>
          <w:sz w:val="24"/>
          <w:szCs w:val="24"/>
        </w:rPr>
        <w:t xml:space="preserve"> Binary cross-entropy with logits and class-ratio pos_weight; Adam (lr 1e-4, weight decay 1e-5); mixed-precision (fp16) training with GradScaler; gradient-norm clipping at 1.0; channels-last memory format.</w:t>
      </w:r>
    </w:p>
    <w:p>
      <w:pPr>
        <w:pStyle w:val="ListParagraph"/>
        <w:numPr>
          <w:ilvl w:val="0"/>
          <w:numId w:val="3"/>
        </w:numPr>
        <w:spacing w:after="80" w:line="300"/>
        <w:jc w:val="both"/>
      </w:pPr>
      <w:r>
        <w:rPr>
          <w:rFonts w:ascii="Times New Roman" w:cs="Times New Roman" w:eastAsia="Times New Roman" w:hAnsi="Times New Roman"/>
          <w:b/>
          <w:bCs/>
          <w:sz w:val="24"/>
          <w:szCs w:val="24"/>
        </w:rPr>
        <w:t xml:space="preserve">Augmentation.</w:t>
      </w:r>
      <w:r>
        <w:rPr>
          <w:rFonts w:ascii="Times New Roman" w:cs="Times New Roman" w:eastAsia="Times New Roman" w:hAnsi="Times New Roman"/>
          <w:sz w:val="24"/>
          <w:szCs w:val="24"/>
        </w:rPr>
        <w:t xml:space="preserve"> Horizontal flip (p 0.5), ±10° rotation, ±5% translation, brightness/contrast jitter 0.2 — mild enough to keep faces natural.</w:t>
      </w:r>
    </w:p>
    <w:p>
      <w:pPr>
        <w:pStyle w:val="ListParagraph"/>
        <w:numPr>
          <w:ilvl w:val="0"/>
          <w:numId w:val="3"/>
        </w:numPr>
        <w:spacing w:after="80" w:line="300"/>
        <w:jc w:val="both"/>
      </w:pPr>
      <w:r>
        <w:rPr>
          <w:rFonts w:ascii="Times New Roman" w:cs="Times New Roman" w:eastAsia="Times New Roman" w:hAnsi="Times New Roman"/>
          <w:b/>
          <w:bCs/>
          <w:sz w:val="24"/>
          <w:szCs w:val="24"/>
        </w:rPr>
        <w:t xml:space="preserve">Early stopping on ROC-AUC</w:t>
      </w:r>
      <w:r>
        <w:rPr>
          <w:rFonts w:ascii="Times New Roman" w:cs="Times New Roman" w:eastAsia="Times New Roman" w:hAnsi="Times New Roman"/>
          <w:sz w:val="24"/>
          <w:szCs w:val="24"/>
        </w:rPr>
        <w:t xml:space="preserve"> (patience 5) rather than loss, because AUC is threshold-free and is the metric of interest.</w:t>
      </w:r>
    </w:p>
    <w:p>
      <w:pPr>
        <w:pStyle w:val="Heading2"/>
        <w:keepNext/>
        <w:spacing w:after="100" w:before="220"/>
      </w:pPr>
      <w:r>
        <w:t xml:space="preserve">6.3 Generalisation techniques (v2)</w:t>
      </w:r>
    </w:p>
    <w:p>
      <w:pPr>
        <w:pStyle w:val="ListParagraph"/>
        <w:numPr>
          <w:ilvl w:val="0"/>
          <w:numId w:val="3"/>
        </w:numPr>
        <w:spacing w:after="80" w:line="300"/>
        <w:jc w:val="both"/>
      </w:pPr>
      <w:r>
        <w:rPr>
          <w:rFonts w:ascii="Times New Roman" w:cs="Times New Roman" w:eastAsia="Times New Roman" w:hAnsi="Times New Roman"/>
          <w:b/>
          <w:bCs/>
          <w:sz w:val="24"/>
          <w:szCs w:val="24"/>
        </w:rPr>
        <w:t xml:space="preserve">Frozen foundation backbone with LayerNorm tuning.</w:t>
      </w:r>
      <w:r>
        <w:rPr>
          <w:rFonts w:ascii="Times New Roman" w:cs="Times New Roman" w:eastAsia="Times New Roman" w:hAnsi="Times New Roman"/>
          <w:sz w:val="24"/>
          <w:szCs w:val="24"/>
        </w:rPr>
        <w:t xml:space="preserve"> Only the LayerNorm affine parameters of a CLIP ViT and the head are trained (41 k – 103 k parameters). Full fine-tuning is what allowed v1 to overwrite generic features with method-specific shortcuts.</w:t>
      </w:r>
    </w:p>
    <w:p>
      <w:pPr>
        <w:pStyle w:val="ListParagraph"/>
        <w:numPr>
          <w:ilvl w:val="0"/>
          <w:numId w:val="3"/>
        </w:numPr>
        <w:spacing w:after="80" w:line="300"/>
        <w:jc w:val="both"/>
      </w:pPr>
      <w:r>
        <w:rPr>
          <w:rFonts w:ascii="Times New Roman" w:cs="Times New Roman" w:eastAsia="Times New Roman" w:hAnsi="Times New Roman"/>
          <w:b/>
          <w:bCs/>
          <w:sz w:val="24"/>
          <w:szCs w:val="24"/>
        </w:rPr>
        <w:t xml:space="preserve">Self-Blended Images (SBI).</w:t>
      </w:r>
      <w:r>
        <w:rPr>
          <w:rFonts w:ascii="Times New Roman" w:cs="Times New Roman" w:eastAsia="Times New Roman" w:hAnsi="Times New Roman"/>
          <w:sz w:val="24"/>
          <w:szCs w:val="24"/>
        </w:rPr>
        <w:t xml:space="preserve"> Pseudo-fakes are synthesised from real faces by blending a slightly transformed copy of a face onto itself, teaching the blending boundary that every face swap shares regardless of generator. In our ablation, removing SBI gave the lowest held-out AUC of all LayerNorm-tuned variants (Section 7.6).</w:t>
      </w:r>
    </w:p>
    <w:p>
      <w:pPr>
        <w:pStyle w:val="ListParagraph"/>
        <w:numPr>
          <w:ilvl w:val="0"/>
          <w:numId w:val="3"/>
        </w:numPr>
        <w:spacing w:after="80" w:line="300"/>
        <w:jc w:val="both"/>
      </w:pPr>
      <w:r>
        <w:rPr>
          <w:rFonts w:ascii="Times New Roman" w:cs="Times New Roman" w:eastAsia="Times New Roman" w:hAnsi="Times New Roman"/>
          <w:b/>
          <w:bCs/>
          <w:sz w:val="24"/>
          <w:szCs w:val="24"/>
        </w:rPr>
        <w:t xml:space="preserve">Degradation augmentation.</w:t>
      </w:r>
      <w:r>
        <w:rPr>
          <w:rFonts w:ascii="Times New Roman" w:cs="Times New Roman" w:eastAsia="Times New Roman" w:hAnsi="Times New Roman"/>
          <w:sz w:val="24"/>
          <w:szCs w:val="24"/>
        </w:rPr>
        <w:t xml:space="preserve"> JPEG re-compression, downscaling and noise simulate social-media and video-call codecs, since training crops are pristine while deployment input is codec output.</w:t>
      </w:r>
    </w:p>
    <w:p>
      <w:pPr>
        <w:pStyle w:val="ListParagraph"/>
        <w:numPr>
          <w:ilvl w:val="0"/>
          <w:numId w:val="3"/>
        </w:numPr>
        <w:spacing w:after="80" w:line="300"/>
        <w:jc w:val="both"/>
      </w:pPr>
      <w:r>
        <w:rPr>
          <w:rFonts w:ascii="Times New Roman" w:cs="Times New Roman" w:eastAsia="Times New Roman" w:hAnsi="Times New Roman"/>
          <w:b/>
          <w:bCs/>
          <w:sz w:val="24"/>
          <w:szCs w:val="24"/>
        </w:rPr>
        <w:t xml:space="preserve">Held-out evaluation protocol.</w:t>
      </w:r>
      <w:r>
        <w:rPr>
          <w:rFonts w:ascii="Times New Roman" w:cs="Times New Roman" w:eastAsia="Times New Roman" w:hAnsi="Times New Roman"/>
          <w:sz w:val="24"/>
          <w:szCs w:val="24"/>
        </w:rPr>
        <w:t xml:space="preserve"> Methods are partitioned into held-in (training), val-unseen (model selection only) and held-out (reporting only). Selecting on in-domain validation would have shipped a worse detector.</w:t>
      </w:r>
    </w:p>
    <w:p>
      <w:pPr>
        <w:pStyle w:val="Heading2"/>
        <w:keepNext/>
        <w:spacing w:after="100" w:before="220"/>
      </w:pPr>
      <w:r>
        <w:t xml:space="preserve">6.4 Serving techniques</w:t>
      </w:r>
    </w:p>
    <w:p>
      <w:pPr>
        <w:pStyle w:val="ListParagraph"/>
        <w:numPr>
          <w:ilvl w:val="0"/>
          <w:numId w:val="3"/>
        </w:numPr>
        <w:spacing w:after="80" w:line="300"/>
        <w:jc w:val="both"/>
      </w:pPr>
      <w:r>
        <w:rPr>
          <w:rFonts w:ascii="Times New Roman" w:cs="Times New Roman" w:eastAsia="Times New Roman" w:hAnsi="Times New Roman"/>
          <w:b/>
          <w:bCs/>
          <w:sz w:val="24"/>
          <w:szCs w:val="24"/>
        </w:rPr>
        <w:t xml:space="preserve">Batched inference.</w:t>
      </w:r>
      <w:r>
        <w:rPr>
          <w:rFonts w:ascii="Times New Roman" w:cs="Times New Roman" w:eastAsia="Times New Roman" w:hAnsi="Times New Roman"/>
          <w:sz w:val="24"/>
          <w:szCs w:val="24"/>
        </w:rPr>
        <w:t xml:space="preserve"> All face crops of a video are scored in one forward pass.</w:t>
      </w:r>
    </w:p>
    <w:p>
      <w:pPr>
        <w:pStyle w:val="ListParagraph"/>
        <w:numPr>
          <w:ilvl w:val="0"/>
          <w:numId w:val="3"/>
        </w:numPr>
        <w:spacing w:after="80" w:line="300"/>
        <w:jc w:val="both"/>
      </w:pPr>
      <w:r>
        <w:rPr>
          <w:rFonts w:ascii="Times New Roman" w:cs="Times New Roman" w:eastAsia="Times New Roman" w:hAnsi="Times New Roman"/>
          <w:b/>
          <w:bCs/>
          <w:sz w:val="24"/>
          <w:szCs w:val="24"/>
        </w:rPr>
        <w:t xml:space="preserve">Temporal smoothing and hysteresis</w:t>
      </w:r>
      <w:r>
        <w:rPr>
          <w:rFonts w:ascii="Times New Roman" w:cs="Times New Roman" w:eastAsia="Times New Roman" w:hAnsi="Times New Roman"/>
          <w:sz w:val="24"/>
          <w:szCs w:val="24"/>
        </w:rPr>
        <w:t xml:space="preserve"> (Algorithm 4) keep the live badge stable when the score hovers near a threshold.</w:t>
      </w:r>
    </w:p>
    <w:p>
      <w:pPr>
        <w:pStyle w:val="ListParagraph"/>
        <w:numPr>
          <w:ilvl w:val="0"/>
          <w:numId w:val="3"/>
        </w:numPr>
        <w:spacing w:after="80" w:line="300"/>
        <w:jc w:val="both"/>
      </w:pPr>
      <w:r>
        <w:rPr>
          <w:rFonts w:ascii="Times New Roman" w:cs="Times New Roman" w:eastAsia="Times New Roman" w:hAnsi="Times New Roman"/>
          <w:b/>
          <w:bCs/>
          <w:sz w:val="24"/>
          <w:szCs w:val="24"/>
        </w:rPr>
        <w:t xml:space="preserve">Detection caching.</w:t>
      </w:r>
      <w:r>
        <w:rPr>
          <w:rFonts w:ascii="Times New Roman" w:cs="Times New Roman" w:eastAsia="Times New Roman" w:hAnsi="Times New Roman"/>
          <w:sz w:val="24"/>
          <w:szCs w:val="24"/>
        </w:rPr>
        <w:t xml:space="preserve"> MTCNN costs 2.3× the rest of the per-frame pipeline, so in live mode it runs every 5th frame and the box is reused in between.</w:t>
      </w:r>
    </w:p>
    <w:p>
      <w:pPr>
        <w:pStyle w:val="ListParagraph"/>
        <w:numPr>
          <w:ilvl w:val="0"/>
          <w:numId w:val="3"/>
        </w:numPr>
        <w:spacing w:after="80" w:line="300"/>
        <w:jc w:val="both"/>
      </w:pPr>
      <w:r>
        <w:rPr>
          <w:rFonts w:ascii="Times New Roman" w:cs="Times New Roman" w:eastAsia="Times New Roman" w:hAnsi="Times New Roman"/>
          <w:b/>
          <w:bCs/>
          <w:sz w:val="24"/>
          <w:szCs w:val="24"/>
        </w:rPr>
        <w:t xml:space="preserve">Back-pressure.</w:t>
      </w:r>
      <w:r>
        <w:rPr>
          <w:rFonts w:ascii="Times New Roman" w:cs="Times New Roman" w:eastAsia="Times New Roman" w:hAnsi="Times New Roman"/>
          <w:sz w:val="24"/>
          <w:szCs w:val="24"/>
        </w:rPr>
        <w:t xml:space="preserve"> A frame that arrives while the previous one is still being scored is dropped rather than queued, so latency never accumulates.</w:t>
      </w:r>
    </w:p>
    <w:p>
      <w:pPr>
        <w:pStyle w:val="ListParagraph"/>
        <w:numPr>
          <w:ilvl w:val="0"/>
          <w:numId w:val="3"/>
        </w:numPr>
        <w:spacing w:after="80" w:line="300"/>
        <w:jc w:val="both"/>
      </w:pPr>
      <w:r>
        <w:rPr>
          <w:rFonts w:ascii="Times New Roman" w:cs="Times New Roman" w:eastAsia="Times New Roman" w:hAnsi="Times New Roman"/>
          <w:b/>
          <w:bCs/>
          <w:sz w:val="24"/>
          <w:szCs w:val="24"/>
        </w:rPr>
        <w:t xml:space="preserve">Privacy.</w:t>
      </w:r>
      <w:r>
        <w:rPr>
          <w:rFonts w:ascii="Times New Roman" w:cs="Times New Roman" w:eastAsia="Times New Roman" w:hAnsi="Times New Roman"/>
          <w:sz w:val="24"/>
          <w:szCs w:val="24"/>
        </w:rPr>
        <w:t xml:space="preserve"> Live frames exist in memory only for the duration of a request; stored rows hold scores, never images.</w:t>
      </w:r>
    </w:p>
    <w:p>
      <w:pPr>
        <w:pStyle w:val="Heading1"/>
        <w:keepNext/>
        <w:pBdr>
          <w:bottom w:val="single" w:color="1F3A5F" w:sz="6" w:space="4"/>
        </w:pBdr>
        <w:spacing w:after="160" w:before="320"/>
      </w:pPr>
      <w:r>
        <w:t xml:space="preserve">7. Results</w:t>
      </w:r>
    </w:p>
    <w:p>
      <w:pPr>
        <w:pStyle w:val="Heading2"/>
        <w:keepNext/>
        <w:spacing w:after="100" w:before="220"/>
      </w:pPr>
      <w:r>
        <w:t xml:space="preserve">7.1 Dataset statistics (v1)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cantSplit/>
          <w:tblHeader/>
        </w:trPr>
        <w:tc>
          <w:tcPr>
            <w:tcW w:type="dxa" w:w="3000"/>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tcPr>
          <w:p>
            <w:pPr>
              <w:keepNext/>
              <w:keepLines/>
              <w:jc w:val="left"/>
            </w:pPr>
            <w:r>
              <w:rPr>
                <w:rFonts w:ascii="Times New Roman" w:cs="Times New Roman" w:eastAsia="Times New Roman" w:hAnsi="Times New Roman"/>
                <w:b/>
                <w:bCs/>
                <w:color w:val="FFFFFF"/>
                <w:sz w:val="19"/>
                <w:szCs w:val="19"/>
              </w:rPr>
              <w:t xml:space="preserve">Split</w:t>
            </w:r>
          </w:p>
        </w:tc>
        <w:tc>
          <w:tcPr>
            <w:tcW w:type="dxa" w:w="3000"/>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tcPr>
          <w:p>
            <w:pPr>
              <w:keepNext/>
              <w:keepLines/>
              <w:jc w:val="center"/>
            </w:pPr>
            <w:r>
              <w:rPr>
                <w:rFonts w:ascii="Times New Roman" w:cs="Times New Roman" w:eastAsia="Times New Roman" w:hAnsi="Times New Roman"/>
                <w:b/>
                <w:bCs/>
                <w:color w:val="FFFFFF"/>
                <w:sz w:val="19"/>
                <w:szCs w:val="19"/>
              </w:rPr>
              <w:t xml:space="preserve">Face crops</w:t>
            </w:r>
          </w:p>
        </w:tc>
        <w:tc>
          <w:tcPr>
            <w:tcW w:type="dxa" w:w="3026"/>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tcPr>
          <w:p>
            <w:pPr>
              <w:keepNext/>
              <w:keepLines/>
              <w:jc w:val="center"/>
            </w:pPr>
            <w:r>
              <w:rPr>
                <w:rFonts w:ascii="Times New Roman" w:cs="Times New Roman" w:eastAsia="Times New Roman" w:hAnsi="Times New Roman"/>
                <w:b/>
                <w:bCs/>
                <w:color w:val="FFFFFF"/>
                <w:sz w:val="19"/>
                <w:szCs w:val="19"/>
              </w:rPr>
              <w:t xml:space="preserve">Share</w:t>
            </w:r>
          </w:p>
        </w:tc>
      </w:tr>
      <w:tr>
        <w:trPr>
          <w:cantSplit/>
          <w:tblHeader w:val="off"/>
        </w:trPr>
        <w:tc>
          <w:tcPr>
            <w:tcW w:type="dxa" w:w="3000"/>
            <w:tcBorders>
              <w:top w:val="single" w:color="B8C0CC" w:sz="4"/>
              <w:left w:val="single" w:color="B8C0CC" w:sz="4"/>
              <w:bottom w:val="single" w:color="B8C0CC" w:sz="4"/>
              <w:right w:val="single" w:color="B8C0CC" w:sz="4"/>
            </w:tcBorders>
            <w:tcMar>
              <w:top w:type="dxa" w:w="60"/>
              <w:left w:type="dxa" w:w="90"/>
              <w:bottom w:type="dxa" w:w="60"/>
              <w:right w:type="dxa" w:w="90"/>
            </w:tcMar>
          </w:tcPr>
          <w:p>
            <w:pPr>
              <w:keepNext/>
              <w:keepLines/>
              <w:jc w:val="left"/>
            </w:pPr>
            <w:r>
              <w:rPr>
                <w:rFonts w:ascii="Times New Roman" w:cs="Times New Roman" w:eastAsia="Times New Roman" w:hAnsi="Times New Roman"/>
                <w:sz w:val="19"/>
                <w:szCs w:val="19"/>
              </w:rPr>
              <w:t xml:space="preserve">Train</w:t>
            </w:r>
          </w:p>
        </w:tc>
        <w:tc>
          <w:tcPr>
            <w:tcW w:type="dxa" w:w="3000"/>
            <w:tcBorders>
              <w:top w:val="single" w:color="B8C0CC" w:sz="4"/>
              <w:left w:val="single" w:color="B8C0CC" w:sz="4"/>
              <w:bottom w:val="single" w:color="B8C0CC" w:sz="4"/>
              <w:right w:val="single" w:color="B8C0CC" w:sz="4"/>
            </w:tcBorders>
            <w:tcMar>
              <w:top w:type="dxa" w:w="60"/>
              <w:left w:type="dxa" w:w="90"/>
              <w:bottom w:type="dxa" w:w="60"/>
              <w:right w:type="dxa" w:w="90"/>
            </w:tcMar>
          </w:tcPr>
          <w:p>
            <w:pPr>
              <w:keepNext/>
              <w:keepLines/>
              <w:jc w:val="center"/>
            </w:pPr>
            <w:r>
              <w:rPr>
                <w:rFonts w:ascii="Times New Roman" w:cs="Times New Roman" w:eastAsia="Times New Roman" w:hAnsi="Times New Roman"/>
                <w:sz w:val="19"/>
                <w:szCs w:val="19"/>
              </w:rPr>
              <w:t xml:space="preserve">69,767</w:t>
            </w:r>
          </w:p>
        </w:tc>
        <w:tc>
          <w:tcPr>
            <w:tcW w:type="dxa" w:w="3026"/>
            <w:tcBorders>
              <w:top w:val="single" w:color="B8C0CC" w:sz="4"/>
              <w:left w:val="single" w:color="B8C0CC" w:sz="4"/>
              <w:bottom w:val="single" w:color="B8C0CC" w:sz="4"/>
              <w:right w:val="single" w:color="B8C0CC" w:sz="4"/>
            </w:tcBorders>
            <w:tcMar>
              <w:top w:type="dxa" w:w="60"/>
              <w:left w:type="dxa" w:w="90"/>
              <w:bottom w:type="dxa" w:w="60"/>
              <w:right w:type="dxa" w:w="90"/>
            </w:tcMar>
          </w:tcPr>
          <w:p>
            <w:pPr>
              <w:keepNext/>
              <w:keepLines/>
              <w:jc w:val="center"/>
            </w:pPr>
            <w:r>
              <w:rPr>
                <w:rFonts w:ascii="Times New Roman" w:cs="Times New Roman" w:eastAsia="Times New Roman" w:hAnsi="Times New Roman"/>
                <w:sz w:val="19"/>
                <w:szCs w:val="19"/>
              </w:rPr>
              <w:t xml:space="preserve">70.1%</w:t>
            </w:r>
          </w:p>
        </w:tc>
      </w:tr>
      <w:tr>
        <w:trPr>
          <w:cantSplit/>
          <w:tblHeader w:val="off"/>
        </w:trPr>
        <w:tc>
          <w:tcPr>
            <w:tcW w:type="dxa" w:w="30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tcPr>
          <w:p>
            <w:pPr>
              <w:keepNext/>
              <w:keepLines/>
              <w:jc w:val="left"/>
            </w:pPr>
            <w:r>
              <w:rPr>
                <w:rFonts w:ascii="Times New Roman" w:cs="Times New Roman" w:eastAsia="Times New Roman" w:hAnsi="Times New Roman"/>
                <w:sz w:val="19"/>
                <w:szCs w:val="19"/>
              </w:rPr>
              <w:t xml:space="preserve">Validation</w:t>
            </w:r>
          </w:p>
        </w:tc>
        <w:tc>
          <w:tcPr>
            <w:tcW w:type="dxa" w:w="30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tcPr>
          <w:p>
            <w:pPr>
              <w:keepNext/>
              <w:keepLines/>
              <w:jc w:val="center"/>
            </w:pPr>
            <w:r>
              <w:rPr>
                <w:rFonts w:ascii="Times New Roman" w:cs="Times New Roman" w:eastAsia="Times New Roman" w:hAnsi="Times New Roman"/>
                <w:sz w:val="19"/>
                <w:szCs w:val="19"/>
              </w:rPr>
              <w:t xml:space="preserve">14,887</w:t>
            </w:r>
          </w:p>
        </w:tc>
        <w:tc>
          <w:tcPr>
            <w:tcW w:type="dxa" w:w="3026"/>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tcPr>
          <w:p>
            <w:pPr>
              <w:keepNext/>
              <w:keepLines/>
              <w:jc w:val="center"/>
            </w:pPr>
            <w:r>
              <w:rPr>
                <w:rFonts w:ascii="Times New Roman" w:cs="Times New Roman" w:eastAsia="Times New Roman" w:hAnsi="Times New Roman"/>
                <w:sz w:val="19"/>
                <w:szCs w:val="19"/>
              </w:rPr>
              <w:t xml:space="preserve">14.9%</w:t>
            </w:r>
          </w:p>
        </w:tc>
      </w:tr>
      <w:tr>
        <w:trPr>
          <w:cantSplit/>
          <w:tblHeader w:val="off"/>
        </w:trPr>
        <w:tc>
          <w:tcPr>
            <w:tcW w:type="dxa" w:w="3000"/>
            <w:tcBorders>
              <w:top w:val="single" w:color="B8C0CC" w:sz="4"/>
              <w:left w:val="single" w:color="B8C0CC" w:sz="4"/>
              <w:bottom w:val="single" w:color="B8C0CC" w:sz="4"/>
              <w:right w:val="single" w:color="B8C0CC" w:sz="4"/>
            </w:tcBorders>
            <w:tcMar>
              <w:top w:type="dxa" w:w="60"/>
              <w:left w:type="dxa" w:w="90"/>
              <w:bottom w:type="dxa" w:w="60"/>
              <w:right w:type="dxa" w:w="90"/>
            </w:tcMar>
          </w:tcPr>
          <w:p>
            <w:pPr>
              <w:keepNext/>
              <w:keepLines/>
              <w:jc w:val="left"/>
            </w:pPr>
            <w:r>
              <w:rPr>
                <w:rFonts w:ascii="Times New Roman" w:cs="Times New Roman" w:eastAsia="Times New Roman" w:hAnsi="Times New Roman"/>
                <w:sz w:val="19"/>
                <w:szCs w:val="19"/>
              </w:rPr>
              <w:t xml:space="preserve">Test</w:t>
            </w:r>
          </w:p>
        </w:tc>
        <w:tc>
          <w:tcPr>
            <w:tcW w:type="dxa" w:w="3000"/>
            <w:tcBorders>
              <w:top w:val="single" w:color="B8C0CC" w:sz="4"/>
              <w:left w:val="single" w:color="B8C0CC" w:sz="4"/>
              <w:bottom w:val="single" w:color="B8C0CC" w:sz="4"/>
              <w:right w:val="single" w:color="B8C0CC" w:sz="4"/>
            </w:tcBorders>
            <w:tcMar>
              <w:top w:type="dxa" w:w="60"/>
              <w:left w:type="dxa" w:w="90"/>
              <w:bottom w:type="dxa" w:w="60"/>
              <w:right w:type="dxa" w:w="90"/>
            </w:tcMar>
          </w:tcPr>
          <w:p>
            <w:pPr>
              <w:keepNext/>
              <w:keepLines/>
              <w:jc w:val="center"/>
            </w:pPr>
            <w:r>
              <w:rPr>
                <w:rFonts w:ascii="Times New Roman" w:cs="Times New Roman" w:eastAsia="Times New Roman" w:hAnsi="Times New Roman"/>
                <w:sz w:val="19"/>
                <w:szCs w:val="19"/>
              </w:rPr>
              <w:t xml:space="preserve">14,932</w:t>
            </w:r>
          </w:p>
        </w:tc>
        <w:tc>
          <w:tcPr>
            <w:tcW w:type="dxa" w:w="3026"/>
            <w:tcBorders>
              <w:top w:val="single" w:color="B8C0CC" w:sz="4"/>
              <w:left w:val="single" w:color="B8C0CC" w:sz="4"/>
              <w:bottom w:val="single" w:color="B8C0CC" w:sz="4"/>
              <w:right w:val="single" w:color="B8C0CC" w:sz="4"/>
            </w:tcBorders>
            <w:tcMar>
              <w:top w:type="dxa" w:w="60"/>
              <w:left w:type="dxa" w:w="90"/>
              <w:bottom w:type="dxa" w:w="60"/>
              <w:right w:type="dxa" w:w="90"/>
            </w:tcMar>
          </w:tcPr>
          <w:p>
            <w:pPr>
              <w:keepNext/>
              <w:keepLines/>
              <w:jc w:val="center"/>
            </w:pPr>
            <w:r>
              <w:rPr>
                <w:rFonts w:ascii="Times New Roman" w:cs="Times New Roman" w:eastAsia="Times New Roman" w:hAnsi="Times New Roman"/>
                <w:sz w:val="19"/>
                <w:szCs w:val="19"/>
              </w:rPr>
              <w:t xml:space="preserve">15.0%</w:t>
            </w:r>
          </w:p>
        </w:tc>
      </w:tr>
      <w:tr>
        <w:trPr>
          <w:cantSplit/>
          <w:tblHeader w:val="off"/>
        </w:trPr>
        <w:tc>
          <w:tcPr>
            <w:tcW w:type="dxa" w:w="30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tcPr>
          <w:p>
            <w:pPr>
              <w:keepNext w:val="false"/>
              <w:keepLines/>
              <w:jc w:val="left"/>
            </w:pPr>
            <w:r>
              <w:rPr>
                <w:rFonts w:ascii="Times New Roman" w:cs="Times New Roman" w:eastAsia="Times New Roman" w:hAnsi="Times New Roman"/>
                <w:sz w:val="19"/>
                <w:szCs w:val="19"/>
              </w:rPr>
              <w:t xml:space="preserve">Total</w:t>
            </w:r>
          </w:p>
        </w:tc>
        <w:tc>
          <w:tcPr>
            <w:tcW w:type="dxa" w:w="30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tcPr>
          <w:p>
            <w:pPr>
              <w:keepNext w:val="false"/>
              <w:keepLines/>
              <w:jc w:val="center"/>
            </w:pPr>
            <w:r>
              <w:rPr>
                <w:rFonts w:ascii="Times New Roman" w:cs="Times New Roman" w:eastAsia="Times New Roman" w:hAnsi="Times New Roman"/>
                <w:sz w:val="19"/>
                <w:szCs w:val="19"/>
              </w:rPr>
              <w:t xml:space="preserve">99,586</w:t>
            </w:r>
          </w:p>
        </w:tc>
        <w:tc>
          <w:tcPr>
            <w:tcW w:type="dxa" w:w="3026"/>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tcPr>
          <w:p>
            <w:pPr>
              <w:keepNext w:val="false"/>
              <w:keepLines/>
              <w:jc w:val="center"/>
            </w:pPr>
            <w:r>
              <w:rPr>
                <w:rFonts w:ascii="Times New Roman" w:cs="Times New Roman" w:eastAsia="Times New Roman" w:hAnsi="Times New Roman"/>
                <w:sz w:val="19"/>
                <w:szCs w:val="19"/>
              </w:rPr>
              <w:t xml:space="preserve">49.98% fake</w:t>
            </w:r>
          </w:p>
        </w:tc>
      </w:tr>
    </w:tbl>
    <w:p>
      <w:pPr>
        <w:spacing w:after="140" w:before="120" w:line="312"/>
        <w:jc w:val="both"/>
      </w:pPr>
      <w:r>
        <w:rPr>
          <w:rFonts w:ascii="Times New Roman" w:cs="Times New Roman" w:eastAsia="Times New Roman" w:hAnsi="Times New Roman"/>
          <w:sz w:val="24"/>
          <w:szCs w:val="24"/>
        </w:rPr>
        <w:t xml:space="preserve">MTCNN found a face above confidence 0.95 in 99.83% of sampled frames. Pre-processing took 12 minutes; training took 24 min (EfficientNet-B0) and 42 min (Xception).</w:t>
      </w:r>
    </w:p>
    <w:p>
      <w:pPr>
        <w:pStyle w:val="Heading2"/>
        <w:keepNext/>
        <w:spacing w:after="100" w:before="220"/>
      </w:pPr>
      <w:r>
        <w:t xml:space="preserve">7.2 Model comparison on the held-out FF++ test split (threshold 0.5)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6"/>
        <w:gridCol w:w="1050"/>
        <w:gridCol w:w="1050"/>
        <w:gridCol w:w="1050"/>
        <w:gridCol w:w="1050"/>
        <w:gridCol w:w="1050"/>
        <w:gridCol w:w="1050"/>
        <w:gridCol w:w="1100"/>
      </w:tblGrid>
      <w:tr>
        <w:trPr>
          <w:cantSplit/>
          <w:tblHeader/>
        </w:trPr>
        <w:tc>
          <w:tcPr>
            <w:tcW w:type="dxa" w:w="1626"/>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tcPr>
          <w:p>
            <w:pPr>
              <w:keepNext/>
              <w:keepLines/>
              <w:jc w:val="left"/>
            </w:pPr>
            <w:r>
              <w:rPr>
                <w:rFonts w:ascii="Times New Roman" w:cs="Times New Roman" w:eastAsia="Times New Roman" w:hAnsi="Times New Roman"/>
                <w:b/>
                <w:bCs/>
                <w:color w:val="FFFFFF"/>
                <w:sz w:val="19"/>
                <w:szCs w:val="19"/>
              </w:rPr>
              <w:t xml:space="preserve">Model</w:t>
            </w:r>
          </w:p>
        </w:tc>
        <w:tc>
          <w:tcPr>
            <w:tcW w:type="dxa" w:w="1050"/>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tcPr>
          <w:p>
            <w:pPr>
              <w:keepNext/>
              <w:keepLines/>
              <w:jc w:val="center"/>
            </w:pPr>
            <w:r>
              <w:rPr>
                <w:rFonts w:ascii="Times New Roman" w:cs="Times New Roman" w:eastAsia="Times New Roman" w:hAnsi="Times New Roman"/>
                <w:b/>
                <w:bCs/>
                <w:color w:val="FFFFFF"/>
                <w:sz w:val="19"/>
                <w:szCs w:val="19"/>
              </w:rPr>
              <w:t xml:space="preserve">Accuracy</w:t>
            </w:r>
          </w:p>
        </w:tc>
        <w:tc>
          <w:tcPr>
            <w:tcW w:type="dxa" w:w="1050"/>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tcPr>
          <w:p>
            <w:pPr>
              <w:keepNext/>
              <w:keepLines/>
              <w:jc w:val="center"/>
            </w:pPr>
            <w:r>
              <w:rPr>
                <w:rFonts w:ascii="Times New Roman" w:cs="Times New Roman" w:eastAsia="Times New Roman" w:hAnsi="Times New Roman"/>
                <w:b/>
                <w:bCs/>
                <w:color w:val="FFFFFF"/>
                <w:sz w:val="19"/>
                <w:szCs w:val="19"/>
              </w:rPr>
              <w:t xml:space="preserve">Precision</w:t>
            </w:r>
          </w:p>
        </w:tc>
        <w:tc>
          <w:tcPr>
            <w:tcW w:type="dxa" w:w="1050"/>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tcPr>
          <w:p>
            <w:pPr>
              <w:keepNext/>
              <w:keepLines/>
              <w:jc w:val="center"/>
            </w:pPr>
            <w:r>
              <w:rPr>
                <w:rFonts w:ascii="Times New Roman" w:cs="Times New Roman" w:eastAsia="Times New Roman" w:hAnsi="Times New Roman"/>
                <w:b/>
                <w:bCs/>
                <w:color w:val="FFFFFF"/>
                <w:sz w:val="19"/>
                <w:szCs w:val="19"/>
              </w:rPr>
              <w:t xml:space="preserve">Recall</w:t>
            </w:r>
          </w:p>
        </w:tc>
        <w:tc>
          <w:tcPr>
            <w:tcW w:type="dxa" w:w="1050"/>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tcPr>
          <w:p>
            <w:pPr>
              <w:keepNext/>
              <w:keepLines/>
              <w:jc w:val="center"/>
            </w:pPr>
            <w:r>
              <w:rPr>
                <w:rFonts w:ascii="Times New Roman" w:cs="Times New Roman" w:eastAsia="Times New Roman" w:hAnsi="Times New Roman"/>
                <w:b/>
                <w:bCs/>
                <w:color w:val="FFFFFF"/>
                <w:sz w:val="19"/>
                <w:szCs w:val="19"/>
              </w:rPr>
              <w:t xml:space="preserve">F1</w:t>
            </w:r>
          </w:p>
        </w:tc>
        <w:tc>
          <w:tcPr>
            <w:tcW w:type="dxa" w:w="1050"/>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tcPr>
          <w:p>
            <w:pPr>
              <w:keepNext/>
              <w:keepLines/>
              <w:jc w:val="center"/>
            </w:pPr>
            <w:r>
              <w:rPr>
                <w:rFonts w:ascii="Times New Roman" w:cs="Times New Roman" w:eastAsia="Times New Roman" w:hAnsi="Times New Roman"/>
                <w:b/>
                <w:bCs/>
                <w:color w:val="FFFFFF"/>
                <w:sz w:val="19"/>
                <w:szCs w:val="19"/>
              </w:rPr>
              <w:t xml:space="preserve">ROC-AUC</w:t>
            </w:r>
          </w:p>
        </w:tc>
        <w:tc>
          <w:tcPr>
            <w:tcW w:type="dxa" w:w="1050"/>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tcPr>
          <w:p>
            <w:pPr>
              <w:keepNext/>
              <w:keepLines/>
              <w:jc w:val="center"/>
            </w:pPr>
            <w:r>
              <w:rPr>
                <w:rFonts w:ascii="Times New Roman" w:cs="Times New Roman" w:eastAsia="Times New Roman" w:hAnsi="Times New Roman"/>
                <w:b/>
                <w:bCs/>
                <w:color w:val="FFFFFF"/>
                <w:sz w:val="19"/>
                <w:szCs w:val="19"/>
              </w:rPr>
              <w:t xml:space="preserve">ms / img</w:t>
            </w:r>
          </w:p>
        </w:tc>
        <w:tc>
          <w:tcPr>
            <w:tcW w:type="dxa" w:w="1100"/>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tcPr>
          <w:p>
            <w:pPr>
              <w:keepNext/>
              <w:keepLines/>
              <w:jc w:val="center"/>
            </w:pPr>
            <w:r>
              <w:rPr>
                <w:rFonts w:ascii="Times New Roman" w:cs="Times New Roman" w:eastAsia="Times New Roman" w:hAnsi="Times New Roman"/>
                <w:b/>
                <w:bCs/>
                <w:color w:val="FFFFFF"/>
                <w:sz w:val="19"/>
                <w:szCs w:val="19"/>
              </w:rPr>
              <w:t xml:space="preserve">Params</w:t>
            </w:r>
          </w:p>
        </w:tc>
      </w:tr>
      <w:tr>
        <w:trPr>
          <w:cantSplit/>
          <w:tblHeader w:val="off"/>
        </w:trPr>
        <w:tc>
          <w:tcPr>
            <w:tcW w:type="dxa" w:w="1626"/>
            <w:tcBorders>
              <w:top w:val="single" w:color="B8C0CC" w:sz="4"/>
              <w:left w:val="single" w:color="B8C0CC" w:sz="4"/>
              <w:bottom w:val="single" w:color="B8C0CC" w:sz="4"/>
              <w:right w:val="single" w:color="B8C0CC" w:sz="4"/>
            </w:tcBorders>
            <w:tcMar>
              <w:top w:type="dxa" w:w="60"/>
              <w:left w:type="dxa" w:w="90"/>
              <w:bottom w:type="dxa" w:w="60"/>
              <w:right w:type="dxa" w:w="90"/>
            </w:tcMar>
          </w:tcPr>
          <w:p>
            <w:pPr>
              <w:keepNext/>
              <w:keepLines/>
              <w:jc w:val="left"/>
            </w:pPr>
            <w:r>
              <w:rPr>
                <w:rFonts w:ascii="Times New Roman" w:cs="Times New Roman" w:eastAsia="Times New Roman" w:hAnsi="Times New Roman"/>
                <w:sz w:val="19"/>
                <w:szCs w:val="19"/>
              </w:rPr>
              <w:t xml:space="preserve">EfficientNet-B0</w:t>
            </w:r>
          </w:p>
        </w:tc>
        <w:tc>
          <w:tcPr>
            <w:tcW w:type="dxa" w:w="1050"/>
            <w:tcBorders>
              <w:top w:val="single" w:color="B8C0CC" w:sz="4"/>
              <w:left w:val="single" w:color="B8C0CC" w:sz="4"/>
              <w:bottom w:val="single" w:color="B8C0CC" w:sz="4"/>
              <w:right w:val="single" w:color="B8C0CC" w:sz="4"/>
            </w:tcBorders>
            <w:tcMar>
              <w:top w:type="dxa" w:w="60"/>
              <w:left w:type="dxa" w:w="90"/>
              <w:bottom w:type="dxa" w:w="60"/>
              <w:right w:type="dxa" w:w="90"/>
            </w:tcMar>
          </w:tcPr>
          <w:p>
            <w:pPr>
              <w:keepNext/>
              <w:keepLines/>
              <w:jc w:val="center"/>
            </w:pPr>
            <w:r>
              <w:rPr>
                <w:rFonts w:ascii="Times New Roman" w:cs="Times New Roman" w:eastAsia="Times New Roman" w:hAnsi="Times New Roman"/>
                <w:sz w:val="19"/>
                <w:szCs w:val="19"/>
              </w:rPr>
              <w:t xml:space="preserve">0.9912</w:t>
            </w:r>
          </w:p>
        </w:tc>
        <w:tc>
          <w:tcPr>
            <w:tcW w:type="dxa" w:w="1050"/>
            <w:tcBorders>
              <w:top w:val="single" w:color="B8C0CC" w:sz="4"/>
              <w:left w:val="single" w:color="B8C0CC" w:sz="4"/>
              <w:bottom w:val="single" w:color="B8C0CC" w:sz="4"/>
              <w:right w:val="single" w:color="B8C0CC" w:sz="4"/>
            </w:tcBorders>
            <w:tcMar>
              <w:top w:type="dxa" w:w="60"/>
              <w:left w:type="dxa" w:w="90"/>
              <w:bottom w:type="dxa" w:w="60"/>
              <w:right w:type="dxa" w:w="90"/>
            </w:tcMar>
          </w:tcPr>
          <w:p>
            <w:pPr>
              <w:keepNext/>
              <w:keepLines/>
              <w:jc w:val="center"/>
            </w:pPr>
            <w:r>
              <w:rPr>
                <w:rFonts w:ascii="Times New Roman" w:cs="Times New Roman" w:eastAsia="Times New Roman" w:hAnsi="Times New Roman"/>
                <w:sz w:val="19"/>
                <w:szCs w:val="19"/>
              </w:rPr>
              <w:t xml:space="preserve">0.9887</w:t>
            </w:r>
          </w:p>
        </w:tc>
        <w:tc>
          <w:tcPr>
            <w:tcW w:type="dxa" w:w="1050"/>
            <w:tcBorders>
              <w:top w:val="single" w:color="B8C0CC" w:sz="4"/>
              <w:left w:val="single" w:color="B8C0CC" w:sz="4"/>
              <w:bottom w:val="single" w:color="B8C0CC" w:sz="4"/>
              <w:right w:val="single" w:color="B8C0CC" w:sz="4"/>
            </w:tcBorders>
            <w:tcMar>
              <w:top w:type="dxa" w:w="60"/>
              <w:left w:type="dxa" w:w="90"/>
              <w:bottom w:type="dxa" w:w="60"/>
              <w:right w:type="dxa" w:w="90"/>
            </w:tcMar>
          </w:tcPr>
          <w:p>
            <w:pPr>
              <w:keepNext/>
              <w:keepLines/>
              <w:jc w:val="center"/>
            </w:pPr>
            <w:r>
              <w:rPr>
                <w:rFonts w:ascii="Times New Roman" w:cs="Times New Roman" w:eastAsia="Times New Roman" w:hAnsi="Times New Roman"/>
                <w:sz w:val="19"/>
                <w:szCs w:val="19"/>
              </w:rPr>
              <w:t xml:space="preserve">0.9938</w:t>
            </w:r>
          </w:p>
        </w:tc>
        <w:tc>
          <w:tcPr>
            <w:tcW w:type="dxa" w:w="1050"/>
            <w:tcBorders>
              <w:top w:val="single" w:color="B8C0CC" w:sz="4"/>
              <w:left w:val="single" w:color="B8C0CC" w:sz="4"/>
              <w:bottom w:val="single" w:color="B8C0CC" w:sz="4"/>
              <w:right w:val="single" w:color="B8C0CC" w:sz="4"/>
            </w:tcBorders>
            <w:tcMar>
              <w:top w:type="dxa" w:w="60"/>
              <w:left w:type="dxa" w:w="90"/>
              <w:bottom w:type="dxa" w:w="60"/>
              <w:right w:type="dxa" w:w="90"/>
            </w:tcMar>
          </w:tcPr>
          <w:p>
            <w:pPr>
              <w:keepNext/>
              <w:keepLines/>
              <w:jc w:val="center"/>
            </w:pPr>
            <w:r>
              <w:rPr>
                <w:rFonts w:ascii="Times New Roman" w:cs="Times New Roman" w:eastAsia="Times New Roman" w:hAnsi="Times New Roman"/>
                <w:sz w:val="19"/>
                <w:szCs w:val="19"/>
              </w:rPr>
              <w:t xml:space="preserve">0.9912</w:t>
            </w:r>
          </w:p>
        </w:tc>
        <w:tc>
          <w:tcPr>
            <w:tcW w:type="dxa" w:w="1050"/>
            <w:tcBorders>
              <w:top w:val="single" w:color="B8C0CC" w:sz="4"/>
              <w:left w:val="single" w:color="B8C0CC" w:sz="4"/>
              <w:bottom w:val="single" w:color="B8C0CC" w:sz="4"/>
              <w:right w:val="single" w:color="B8C0CC" w:sz="4"/>
            </w:tcBorders>
            <w:tcMar>
              <w:top w:type="dxa" w:w="60"/>
              <w:left w:type="dxa" w:w="90"/>
              <w:bottom w:type="dxa" w:w="60"/>
              <w:right w:type="dxa" w:w="90"/>
            </w:tcMar>
          </w:tcPr>
          <w:p>
            <w:pPr>
              <w:keepNext/>
              <w:keepLines/>
              <w:jc w:val="center"/>
            </w:pPr>
            <w:r>
              <w:rPr>
                <w:rFonts w:ascii="Times New Roman" w:cs="Times New Roman" w:eastAsia="Times New Roman" w:hAnsi="Times New Roman"/>
                <w:sz w:val="19"/>
                <w:szCs w:val="19"/>
              </w:rPr>
              <w:t xml:space="preserve">0.9989</w:t>
            </w:r>
          </w:p>
        </w:tc>
        <w:tc>
          <w:tcPr>
            <w:tcW w:type="dxa" w:w="1050"/>
            <w:tcBorders>
              <w:top w:val="single" w:color="B8C0CC" w:sz="4"/>
              <w:left w:val="single" w:color="B8C0CC" w:sz="4"/>
              <w:bottom w:val="single" w:color="B8C0CC" w:sz="4"/>
              <w:right w:val="single" w:color="B8C0CC" w:sz="4"/>
            </w:tcBorders>
            <w:tcMar>
              <w:top w:type="dxa" w:w="60"/>
              <w:left w:type="dxa" w:w="90"/>
              <w:bottom w:type="dxa" w:w="60"/>
              <w:right w:type="dxa" w:w="90"/>
            </w:tcMar>
          </w:tcPr>
          <w:p>
            <w:pPr>
              <w:keepNext/>
              <w:keepLines/>
              <w:jc w:val="center"/>
            </w:pPr>
            <w:r>
              <w:rPr>
                <w:rFonts w:ascii="Times New Roman" w:cs="Times New Roman" w:eastAsia="Times New Roman" w:hAnsi="Times New Roman"/>
                <w:sz w:val="19"/>
                <w:szCs w:val="19"/>
              </w:rPr>
              <w:t xml:space="preserve">2.76</w:t>
            </w:r>
          </w:p>
        </w:tc>
        <w:tc>
          <w:tcPr>
            <w:tcW w:type="dxa" w:w="1100"/>
            <w:tcBorders>
              <w:top w:val="single" w:color="B8C0CC" w:sz="4"/>
              <w:left w:val="single" w:color="B8C0CC" w:sz="4"/>
              <w:bottom w:val="single" w:color="B8C0CC" w:sz="4"/>
              <w:right w:val="single" w:color="B8C0CC" w:sz="4"/>
            </w:tcBorders>
            <w:tcMar>
              <w:top w:type="dxa" w:w="60"/>
              <w:left w:type="dxa" w:w="90"/>
              <w:bottom w:type="dxa" w:w="60"/>
              <w:right w:type="dxa" w:w="90"/>
            </w:tcMar>
          </w:tcPr>
          <w:p>
            <w:pPr>
              <w:keepNext/>
              <w:keepLines/>
              <w:jc w:val="center"/>
            </w:pPr>
            <w:r>
              <w:rPr>
                <w:rFonts w:ascii="Times New Roman" w:cs="Times New Roman" w:eastAsia="Times New Roman" w:hAnsi="Times New Roman"/>
                <w:sz w:val="19"/>
                <w:szCs w:val="19"/>
              </w:rPr>
              <w:t xml:space="preserve">4.17 M</w:t>
            </w:r>
          </w:p>
        </w:tc>
      </w:tr>
      <w:tr>
        <w:trPr>
          <w:cantSplit/>
          <w:tblHeader w:val="off"/>
        </w:trPr>
        <w:tc>
          <w:tcPr>
            <w:tcW w:type="dxa" w:w="1626"/>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tcPr>
          <w:p>
            <w:pPr>
              <w:keepNext w:val="false"/>
              <w:keepLines/>
              <w:jc w:val="left"/>
            </w:pPr>
            <w:r>
              <w:rPr>
                <w:rFonts w:ascii="Times New Roman" w:cs="Times New Roman" w:eastAsia="Times New Roman" w:hAnsi="Times New Roman"/>
                <w:sz w:val="19"/>
                <w:szCs w:val="19"/>
              </w:rPr>
              <w:t xml:space="preserve">Xception</w:t>
            </w:r>
          </w:p>
        </w:tc>
        <w:tc>
          <w:tcPr>
            <w:tcW w:type="dxa" w:w="105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tcPr>
          <w:p>
            <w:pPr>
              <w:keepNext w:val="false"/>
              <w:keepLines/>
              <w:jc w:val="center"/>
            </w:pPr>
            <w:r>
              <w:rPr>
                <w:rFonts w:ascii="Times New Roman" w:cs="Times New Roman" w:eastAsia="Times New Roman" w:hAnsi="Times New Roman"/>
                <w:sz w:val="19"/>
                <w:szCs w:val="19"/>
              </w:rPr>
              <w:t xml:space="preserve">0.9858</w:t>
            </w:r>
          </w:p>
        </w:tc>
        <w:tc>
          <w:tcPr>
            <w:tcW w:type="dxa" w:w="105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tcPr>
          <w:p>
            <w:pPr>
              <w:keepNext w:val="false"/>
              <w:keepLines/>
              <w:jc w:val="center"/>
            </w:pPr>
            <w:r>
              <w:rPr>
                <w:rFonts w:ascii="Times New Roman" w:cs="Times New Roman" w:eastAsia="Times New Roman" w:hAnsi="Times New Roman"/>
                <w:sz w:val="19"/>
                <w:szCs w:val="19"/>
              </w:rPr>
              <w:t xml:space="preserve">0.9919</w:t>
            </w:r>
          </w:p>
        </w:tc>
        <w:tc>
          <w:tcPr>
            <w:tcW w:type="dxa" w:w="105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tcPr>
          <w:p>
            <w:pPr>
              <w:keepNext w:val="false"/>
              <w:keepLines/>
              <w:jc w:val="center"/>
            </w:pPr>
            <w:r>
              <w:rPr>
                <w:rFonts w:ascii="Times New Roman" w:cs="Times New Roman" w:eastAsia="Times New Roman" w:hAnsi="Times New Roman"/>
                <w:sz w:val="19"/>
                <w:szCs w:val="19"/>
              </w:rPr>
              <w:t xml:space="preserve">0.9796</w:t>
            </w:r>
          </w:p>
        </w:tc>
        <w:tc>
          <w:tcPr>
            <w:tcW w:type="dxa" w:w="105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tcPr>
          <w:p>
            <w:pPr>
              <w:keepNext w:val="false"/>
              <w:keepLines/>
              <w:jc w:val="center"/>
            </w:pPr>
            <w:r>
              <w:rPr>
                <w:rFonts w:ascii="Times New Roman" w:cs="Times New Roman" w:eastAsia="Times New Roman" w:hAnsi="Times New Roman"/>
                <w:sz w:val="19"/>
                <w:szCs w:val="19"/>
              </w:rPr>
              <w:t xml:space="preserve">0.9857</w:t>
            </w:r>
          </w:p>
        </w:tc>
        <w:tc>
          <w:tcPr>
            <w:tcW w:type="dxa" w:w="105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tcPr>
          <w:p>
            <w:pPr>
              <w:keepNext w:val="false"/>
              <w:keepLines/>
              <w:jc w:val="center"/>
            </w:pPr>
            <w:r>
              <w:rPr>
                <w:rFonts w:ascii="Times New Roman" w:cs="Times New Roman" w:eastAsia="Times New Roman" w:hAnsi="Times New Roman"/>
                <w:sz w:val="19"/>
                <w:szCs w:val="19"/>
              </w:rPr>
              <w:t xml:space="preserve">0.9990</w:t>
            </w:r>
          </w:p>
        </w:tc>
        <w:tc>
          <w:tcPr>
            <w:tcW w:type="dxa" w:w="105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tcPr>
          <w:p>
            <w:pPr>
              <w:keepNext w:val="false"/>
              <w:keepLines/>
              <w:jc w:val="center"/>
            </w:pPr>
            <w:r>
              <w:rPr>
                <w:rFonts w:ascii="Times New Roman" w:cs="Times New Roman" w:eastAsia="Times New Roman" w:hAnsi="Times New Roman"/>
                <w:sz w:val="19"/>
                <w:szCs w:val="19"/>
              </w:rPr>
              <w:t xml:space="preserve">2.08</w:t>
            </w:r>
          </w:p>
        </w:tc>
        <w:tc>
          <w:tcPr>
            <w:tcW w:type="dxa" w:w="11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tcPr>
          <w:p>
            <w:pPr>
              <w:keepNext w:val="false"/>
              <w:keepLines/>
              <w:jc w:val="center"/>
            </w:pPr>
            <w:r>
              <w:rPr>
                <w:rFonts w:ascii="Times New Roman" w:cs="Times New Roman" w:eastAsia="Times New Roman" w:hAnsi="Times New Roman"/>
                <w:sz w:val="19"/>
                <w:szCs w:val="19"/>
              </w:rPr>
              <w:t xml:space="preserve">21.07 M</w:t>
            </w:r>
          </w:p>
        </w:tc>
      </w:tr>
    </w:tbl>
    <w:p>
      <w:pPr>
        <w:spacing w:after="60"/>
      </w:pPr>
    </w:p>
    <w:p>
      <w:pPr>
        <w:spacing w:after="140" w:line="312"/>
        <w:jc w:val="both"/>
      </w:pPr>
      <w:r>
        <w:rPr>
          <w:rFonts w:ascii="Times New Roman" w:cs="Times New Roman" w:eastAsia="Times New Roman" w:hAnsi="Times New Roman"/>
          <w:sz w:val="24"/>
          <w:szCs w:val="24"/>
        </w:rPr>
        <w:t xml:space="preserve">The ROC-AUC difference (0.0001) is below the 0.001 margin treated as a tie, so the decision falls to F1: </w:t>
      </w:r>
      <w:r>
        <w:rPr>
          <w:rFonts w:ascii="Times New Roman" w:cs="Times New Roman" w:eastAsia="Times New Roman" w:hAnsi="Times New Roman"/>
          <w:b/>
          <w:bCs/>
          <w:sz w:val="24"/>
          <w:szCs w:val="24"/>
        </w:rPr>
        <w:t xml:space="preserve">EfficientNet-B0 is the deployed checkpoint</w:t>
      </w:r>
      <w:r>
        <w:rPr>
          <w:rFonts w:ascii="Times New Roman" w:cs="Times New Roman" w:eastAsia="Times New Roman" w:hAnsi="Times New Roman"/>
          <w:sz w:val="24"/>
          <w:szCs w:val="24"/>
        </w:rPr>
        <w:t xml:space="preserve"> — equal accuracy at one fifth of the parameters and half the training time. Its confusion matrix on 14,932 test crops is TN 7,388, FP 85, FN 46, TP 7,413. Xception is the more conservative model (fewer false alarms, more missed fakes).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rPr>
        <w:tc>
          <w:tcPr>
            <w:tcW w:type="dxa" w:w="4513"/>
            <w:tcBorders>
              <w:top w:val="none" w:color="FFFFFF" w:sz="0"/>
              <w:left w:val="none" w:color="FFFFFF" w:sz="0"/>
              <w:bottom w:val="none" w:color="FFFFFF" w:sz="0"/>
              <w:right w:val="none" w:color="FFFFFF" w:sz="0"/>
            </w:tcBorders>
          </w:tcPr>
          <w:p>
            <w:pPr>
              <w:keepNext/>
              <w:spacing w:after="60" w:before="120"/>
              <w:jc w:val="center"/>
            </w:pPr>
            <w:r>
              <w:drawing>
                <wp:inline distT="0" distB="0" distL="0" distR="0">
                  <wp:extent cx="2667000" cy="2219325"/>
                  <wp:effectExtent t="0" r="0" b="0" l="0"/>
                  <wp:docPr id="2" name="roc_curve.png" descr="roc_curve.png" title="roc_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67000" cy="2219325"/>
                          </a:xfrm>
                          <a:prstGeom prst="rect">
                            <a:avLst/>
                          </a:prstGeom>
                        </pic:spPr>
                      </pic:pic>
                    </a:graphicData>
                  </a:graphic>
                </wp:inline>
              </w:drawing>
            </w:r>
          </w:p>
          <w:p>
            <w:pPr>
              <w:spacing w:after="220"/>
              <w:jc w:val="center"/>
            </w:pPr>
            <w:r>
              <w:rPr>
                <w:rFonts w:ascii="Times New Roman" w:cs="Times New Roman" w:eastAsia="Times New Roman" w:hAnsi="Times New Roman"/>
                <w:i/>
                <w:iCs/>
                <w:sz w:val="20"/>
                <w:szCs w:val="20"/>
              </w:rPr>
              <w:t xml:space="preserve">Figure 7.1 — ROC curve, EfficientNet-B0</w:t>
            </w:r>
          </w:p>
        </w:tc>
        <w:tc>
          <w:tcPr>
            <w:tcW w:type="dxa" w:w="4513"/>
            <w:tcBorders>
              <w:top w:val="none" w:color="FFFFFF" w:sz="0"/>
              <w:left w:val="none" w:color="FFFFFF" w:sz="0"/>
              <w:bottom w:val="none" w:color="FFFFFF" w:sz="0"/>
              <w:right w:val="none" w:color="FFFFFF" w:sz="0"/>
            </w:tcBorders>
          </w:tcPr>
          <w:p>
            <w:pPr>
              <w:keepNext/>
              <w:spacing w:after="60" w:before="120"/>
              <w:jc w:val="center"/>
            </w:pPr>
            <w:r>
              <w:drawing>
                <wp:inline distT="0" distB="0" distL="0" distR="0">
                  <wp:extent cx="2571750" cy="2057400"/>
                  <wp:effectExtent t="0" r="0" b="0" l="0"/>
                  <wp:docPr id="3" name="confusion_matrix.png" descr="confusion_matrix.png" title="confusion_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571750" cy="2057400"/>
                          </a:xfrm>
                          <a:prstGeom prst="rect">
                            <a:avLst/>
                          </a:prstGeom>
                        </pic:spPr>
                      </pic:pic>
                    </a:graphicData>
                  </a:graphic>
                </wp:inline>
              </w:drawing>
            </w:r>
          </w:p>
          <w:p>
            <w:pPr>
              <w:spacing w:after="220"/>
              <w:jc w:val="center"/>
            </w:pPr>
            <w:r>
              <w:rPr>
                <w:rFonts w:ascii="Times New Roman" w:cs="Times New Roman" w:eastAsia="Times New Roman" w:hAnsi="Times New Roman"/>
                <w:i/>
                <w:iCs/>
                <w:sz w:val="20"/>
                <w:szCs w:val="20"/>
              </w:rPr>
              <w:t xml:space="preserve">Figure 7.2 — Confusion matrix, EfficientNet-B0</w:t>
            </w:r>
          </w:p>
        </w:tc>
      </w:tr>
    </w:tbl>
    <w:p>
      <w:pPr>
        <w:pStyle w:val="Heading2"/>
        <w:keepNext/>
        <w:spacing w:after="100" w:before="220"/>
      </w:pPr>
      <w:r>
        <w:t xml:space="preserve">7.3 Threshold sensitivity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26"/>
      </w:tblGrid>
      <w:tr>
        <w:trPr>
          <w:cantSplit/>
          <w:tblHeader/>
        </w:trPr>
        <w:tc>
          <w:tcPr>
            <w:tcW w:type="dxa" w:w="1800"/>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tcPr>
          <w:p>
            <w:pPr>
              <w:keepNext/>
              <w:keepLines/>
              <w:jc w:val="left"/>
            </w:pPr>
            <w:r>
              <w:rPr>
                <w:rFonts w:ascii="Times New Roman" w:cs="Times New Roman" w:eastAsia="Times New Roman" w:hAnsi="Times New Roman"/>
                <w:b/>
                <w:bCs/>
                <w:color w:val="FFFFFF"/>
                <w:sz w:val="19"/>
                <w:szCs w:val="19"/>
              </w:rPr>
              <w:t xml:space="preserve">Threshold</w:t>
            </w:r>
          </w:p>
        </w:tc>
        <w:tc>
          <w:tcPr>
            <w:tcW w:type="dxa" w:w="1800"/>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tcPr>
          <w:p>
            <w:pPr>
              <w:keepNext/>
              <w:keepLines/>
              <w:jc w:val="center"/>
            </w:pPr>
            <w:r>
              <w:rPr>
                <w:rFonts w:ascii="Times New Roman" w:cs="Times New Roman" w:eastAsia="Times New Roman" w:hAnsi="Times New Roman"/>
                <w:b/>
                <w:bCs/>
                <w:color w:val="FFFFFF"/>
                <w:sz w:val="19"/>
                <w:szCs w:val="19"/>
              </w:rPr>
              <w:t xml:space="preserve">Precision</w:t>
            </w:r>
          </w:p>
        </w:tc>
        <w:tc>
          <w:tcPr>
            <w:tcW w:type="dxa" w:w="1800"/>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tcPr>
          <w:p>
            <w:pPr>
              <w:keepNext/>
              <w:keepLines/>
              <w:jc w:val="center"/>
            </w:pPr>
            <w:r>
              <w:rPr>
                <w:rFonts w:ascii="Times New Roman" w:cs="Times New Roman" w:eastAsia="Times New Roman" w:hAnsi="Times New Roman"/>
                <w:b/>
                <w:bCs/>
                <w:color w:val="FFFFFF"/>
                <w:sz w:val="19"/>
                <w:szCs w:val="19"/>
              </w:rPr>
              <w:t xml:space="preserve">Recall</w:t>
            </w:r>
          </w:p>
        </w:tc>
        <w:tc>
          <w:tcPr>
            <w:tcW w:type="dxa" w:w="1800"/>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tcPr>
          <w:p>
            <w:pPr>
              <w:keepNext/>
              <w:keepLines/>
              <w:jc w:val="center"/>
            </w:pPr>
            <w:r>
              <w:rPr>
                <w:rFonts w:ascii="Times New Roman" w:cs="Times New Roman" w:eastAsia="Times New Roman" w:hAnsi="Times New Roman"/>
                <w:b/>
                <w:bCs/>
                <w:color w:val="FFFFFF"/>
                <w:sz w:val="19"/>
                <w:szCs w:val="19"/>
              </w:rPr>
              <w:t xml:space="preserve">F1</w:t>
            </w:r>
          </w:p>
        </w:tc>
        <w:tc>
          <w:tcPr>
            <w:tcW w:type="dxa" w:w="1826"/>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tcPr>
          <w:p>
            <w:pPr>
              <w:keepNext/>
              <w:keepLines/>
              <w:jc w:val="center"/>
            </w:pPr>
            <w:r>
              <w:rPr>
                <w:rFonts w:ascii="Times New Roman" w:cs="Times New Roman" w:eastAsia="Times New Roman" w:hAnsi="Times New Roman"/>
                <w:b/>
                <w:bCs/>
                <w:color w:val="FFFFFF"/>
                <w:sz w:val="19"/>
                <w:szCs w:val="19"/>
              </w:rPr>
              <w:t xml:space="preserve">Accuracy</w:t>
            </w:r>
          </w:p>
        </w:tc>
      </w:tr>
      <w:tr>
        <w:trPr>
          <w:cantSplit/>
          <w:tblHeader w:val="off"/>
        </w:trPr>
        <w:tc>
          <w:tcPr>
            <w:tcW w:type="dxa" w:w="1800"/>
            <w:tcBorders>
              <w:top w:val="single" w:color="B8C0CC" w:sz="4"/>
              <w:left w:val="single" w:color="B8C0CC" w:sz="4"/>
              <w:bottom w:val="single" w:color="B8C0CC" w:sz="4"/>
              <w:right w:val="single" w:color="B8C0CC" w:sz="4"/>
            </w:tcBorders>
            <w:tcMar>
              <w:top w:type="dxa" w:w="60"/>
              <w:left w:type="dxa" w:w="90"/>
              <w:bottom w:type="dxa" w:w="60"/>
              <w:right w:type="dxa" w:w="90"/>
            </w:tcMar>
          </w:tcPr>
          <w:p>
            <w:pPr>
              <w:keepNext/>
              <w:keepLines/>
              <w:jc w:val="left"/>
            </w:pPr>
            <w:r>
              <w:rPr>
                <w:rFonts w:ascii="Times New Roman" w:cs="Times New Roman" w:eastAsia="Times New Roman" w:hAnsi="Times New Roman"/>
                <w:sz w:val="19"/>
                <w:szCs w:val="19"/>
              </w:rPr>
              <w:t xml:space="preserve">0.41</w:t>
            </w:r>
          </w:p>
        </w:tc>
        <w:tc>
          <w:tcPr>
            <w:tcW w:type="dxa" w:w="1800"/>
            <w:tcBorders>
              <w:top w:val="single" w:color="B8C0CC" w:sz="4"/>
              <w:left w:val="single" w:color="B8C0CC" w:sz="4"/>
              <w:bottom w:val="single" w:color="B8C0CC" w:sz="4"/>
              <w:right w:val="single" w:color="B8C0CC" w:sz="4"/>
            </w:tcBorders>
            <w:tcMar>
              <w:top w:type="dxa" w:w="60"/>
              <w:left w:type="dxa" w:w="90"/>
              <w:bottom w:type="dxa" w:w="60"/>
              <w:right w:type="dxa" w:w="90"/>
            </w:tcMar>
          </w:tcPr>
          <w:p>
            <w:pPr>
              <w:keepNext/>
              <w:keepLines/>
              <w:jc w:val="center"/>
            </w:pPr>
            <w:r>
              <w:rPr>
                <w:rFonts w:ascii="Times New Roman" w:cs="Times New Roman" w:eastAsia="Times New Roman" w:hAnsi="Times New Roman"/>
                <w:sz w:val="19"/>
                <w:szCs w:val="19"/>
              </w:rPr>
              <w:t xml:space="preserve">0.9880</w:t>
            </w:r>
          </w:p>
        </w:tc>
        <w:tc>
          <w:tcPr>
            <w:tcW w:type="dxa" w:w="1800"/>
            <w:tcBorders>
              <w:top w:val="single" w:color="B8C0CC" w:sz="4"/>
              <w:left w:val="single" w:color="B8C0CC" w:sz="4"/>
              <w:bottom w:val="single" w:color="B8C0CC" w:sz="4"/>
              <w:right w:val="single" w:color="B8C0CC" w:sz="4"/>
            </w:tcBorders>
            <w:tcMar>
              <w:top w:type="dxa" w:w="60"/>
              <w:left w:type="dxa" w:w="90"/>
              <w:bottom w:type="dxa" w:w="60"/>
              <w:right w:type="dxa" w:w="90"/>
            </w:tcMar>
          </w:tcPr>
          <w:p>
            <w:pPr>
              <w:keepNext/>
              <w:keepLines/>
              <w:jc w:val="center"/>
            </w:pPr>
            <w:r>
              <w:rPr>
                <w:rFonts w:ascii="Times New Roman" w:cs="Times New Roman" w:eastAsia="Times New Roman" w:hAnsi="Times New Roman"/>
                <w:sz w:val="19"/>
                <w:szCs w:val="19"/>
              </w:rPr>
              <w:t xml:space="preserve">0.9949</w:t>
            </w:r>
          </w:p>
        </w:tc>
        <w:tc>
          <w:tcPr>
            <w:tcW w:type="dxa" w:w="1800"/>
            <w:tcBorders>
              <w:top w:val="single" w:color="B8C0CC" w:sz="4"/>
              <w:left w:val="single" w:color="B8C0CC" w:sz="4"/>
              <w:bottom w:val="single" w:color="B8C0CC" w:sz="4"/>
              <w:right w:val="single" w:color="B8C0CC" w:sz="4"/>
            </w:tcBorders>
            <w:tcMar>
              <w:top w:type="dxa" w:w="60"/>
              <w:left w:type="dxa" w:w="90"/>
              <w:bottom w:type="dxa" w:w="60"/>
              <w:right w:type="dxa" w:w="90"/>
            </w:tcMar>
          </w:tcPr>
          <w:p>
            <w:pPr>
              <w:keepNext/>
              <w:keepLines/>
              <w:jc w:val="center"/>
            </w:pPr>
            <w:r>
              <w:rPr>
                <w:rFonts w:ascii="Times New Roman" w:cs="Times New Roman" w:eastAsia="Times New Roman" w:hAnsi="Times New Roman"/>
                <w:sz w:val="19"/>
                <w:szCs w:val="19"/>
              </w:rPr>
              <w:t xml:space="preserve">0.9915</w:t>
            </w:r>
          </w:p>
        </w:tc>
        <w:tc>
          <w:tcPr>
            <w:tcW w:type="dxa" w:w="1826"/>
            <w:tcBorders>
              <w:top w:val="single" w:color="B8C0CC" w:sz="4"/>
              <w:left w:val="single" w:color="B8C0CC" w:sz="4"/>
              <w:bottom w:val="single" w:color="B8C0CC" w:sz="4"/>
              <w:right w:val="single" w:color="B8C0CC" w:sz="4"/>
            </w:tcBorders>
            <w:tcMar>
              <w:top w:type="dxa" w:w="60"/>
              <w:left w:type="dxa" w:w="90"/>
              <w:bottom w:type="dxa" w:w="60"/>
              <w:right w:type="dxa" w:w="90"/>
            </w:tcMar>
          </w:tcPr>
          <w:p>
            <w:pPr>
              <w:keepNext/>
              <w:keepLines/>
              <w:jc w:val="center"/>
            </w:pPr>
            <w:r>
              <w:rPr>
                <w:rFonts w:ascii="Times New Roman" w:cs="Times New Roman" w:eastAsia="Times New Roman" w:hAnsi="Times New Roman"/>
                <w:sz w:val="19"/>
                <w:szCs w:val="19"/>
              </w:rPr>
              <w:t xml:space="preserve">0.9914</w:t>
            </w:r>
          </w:p>
        </w:tc>
      </w:tr>
      <w:tr>
        <w:trPr>
          <w:cantSplit/>
          <w:tblHeader w:val="off"/>
        </w:trPr>
        <w:tc>
          <w:tcPr>
            <w:tcW w:type="dxa" w:w="18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tcPr>
          <w:p>
            <w:pPr>
              <w:keepNext/>
              <w:keepLines/>
              <w:jc w:val="left"/>
            </w:pPr>
            <w:r>
              <w:rPr>
                <w:rFonts w:ascii="Times New Roman" w:cs="Times New Roman" w:eastAsia="Times New Roman" w:hAnsi="Times New Roman"/>
                <w:sz w:val="19"/>
                <w:szCs w:val="19"/>
              </w:rPr>
              <w:t xml:space="preserve">0.50</w:t>
            </w:r>
          </w:p>
        </w:tc>
        <w:tc>
          <w:tcPr>
            <w:tcW w:type="dxa" w:w="18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tcPr>
          <w:p>
            <w:pPr>
              <w:keepNext/>
              <w:keepLines/>
              <w:jc w:val="center"/>
            </w:pPr>
            <w:r>
              <w:rPr>
                <w:rFonts w:ascii="Times New Roman" w:cs="Times New Roman" w:eastAsia="Times New Roman" w:hAnsi="Times New Roman"/>
                <w:sz w:val="19"/>
                <w:szCs w:val="19"/>
              </w:rPr>
              <w:t xml:space="preserve">0.9887</w:t>
            </w:r>
          </w:p>
        </w:tc>
        <w:tc>
          <w:tcPr>
            <w:tcW w:type="dxa" w:w="18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tcPr>
          <w:p>
            <w:pPr>
              <w:keepNext/>
              <w:keepLines/>
              <w:jc w:val="center"/>
            </w:pPr>
            <w:r>
              <w:rPr>
                <w:rFonts w:ascii="Times New Roman" w:cs="Times New Roman" w:eastAsia="Times New Roman" w:hAnsi="Times New Roman"/>
                <w:sz w:val="19"/>
                <w:szCs w:val="19"/>
              </w:rPr>
              <w:t xml:space="preserve">0.9938</w:t>
            </w:r>
          </w:p>
        </w:tc>
        <w:tc>
          <w:tcPr>
            <w:tcW w:type="dxa" w:w="18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tcPr>
          <w:p>
            <w:pPr>
              <w:keepNext/>
              <w:keepLines/>
              <w:jc w:val="center"/>
            </w:pPr>
            <w:r>
              <w:rPr>
                <w:rFonts w:ascii="Times New Roman" w:cs="Times New Roman" w:eastAsia="Times New Roman" w:hAnsi="Times New Roman"/>
                <w:sz w:val="19"/>
                <w:szCs w:val="19"/>
              </w:rPr>
              <w:t xml:space="preserve">0.9912</w:t>
            </w:r>
          </w:p>
        </w:tc>
        <w:tc>
          <w:tcPr>
            <w:tcW w:type="dxa" w:w="1826"/>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tcPr>
          <w:p>
            <w:pPr>
              <w:keepNext/>
              <w:keepLines/>
              <w:jc w:val="center"/>
            </w:pPr>
            <w:r>
              <w:rPr>
                <w:rFonts w:ascii="Times New Roman" w:cs="Times New Roman" w:eastAsia="Times New Roman" w:hAnsi="Times New Roman"/>
                <w:sz w:val="19"/>
                <w:szCs w:val="19"/>
              </w:rPr>
              <w:t xml:space="preserve">0.9912</w:t>
            </w:r>
          </w:p>
        </w:tc>
      </w:tr>
      <w:tr>
        <w:trPr>
          <w:cantSplit/>
          <w:tblHeader w:val="off"/>
        </w:trPr>
        <w:tc>
          <w:tcPr>
            <w:tcW w:type="dxa" w:w="1800"/>
            <w:tcBorders>
              <w:top w:val="single" w:color="B8C0CC" w:sz="4"/>
              <w:left w:val="single" w:color="B8C0CC" w:sz="4"/>
              <w:bottom w:val="single" w:color="B8C0CC" w:sz="4"/>
              <w:right w:val="single" w:color="B8C0CC" w:sz="4"/>
            </w:tcBorders>
            <w:tcMar>
              <w:top w:type="dxa" w:w="60"/>
              <w:left w:type="dxa" w:w="90"/>
              <w:bottom w:type="dxa" w:w="60"/>
              <w:right w:type="dxa" w:w="90"/>
            </w:tcMar>
          </w:tcPr>
          <w:p>
            <w:pPr>
              <w:keepNext w:val="false"/>
              <w:keepLines/>
              <w:jc w:val="left"/>
            </w:pPr>
            <w:r>
              <w:rPr>
                <w:rFonts w:ascii="Times New Roman" w:cs="Times New Roman" w:eastAsia="Times New Roman" w:hAnsi="Times New Roman"/>
                <w:sz w:val="19"/>
                <w:szCs w:val="19"/>
              </w:rPr>
              <w:t xml:space="preserve">0.70</w:t>
            </w:r>
          </w:p>
        </w:tc>
        <w:tc>
          <w:tcPr>
            <w:tcW w:type="dxa" w:w="1800"/>
            <w:tcBorders>
              <w:top w:val="single" w:color="B8C0CC" w:sz="4"/>
              <w:left w:val="single" w:color="B8C0CC" w:sz="4"/>
              <w:bottom w:val="single" w:color="B8C0CC" w:sz="4"/>
              <w:right w:val="single" w:color="B8C0CC" w:sz="4"/>
            </w:tcBorders>
            <w:tcMar>
              <w:top w:type="dxa" w:w="60"/>
              <w:left w:type="dxa" w:w="90"/>
              <w:bottom w:type="dxa" w:w="60"/>
              <w:right w:type="dxa" w:w="90"/>
            </w:tcMar>
          </w:tcPr>
          <w:p>
            <w:pPr>
              <w:keepNext w:val="false"/>
              <w:keepLines/>
              <w:jc w:val="center"/>
            </w:pPr>
            <w:r>
              <w:rPr>
                <w:rFonts w:ascii="Times New Roman" w:cs="Times New Roman" w:eastAsia="Times New Roman" w:hAnsi="Times New Roman"/>
                <w:sz w:val="19"/>
                <w:szCs w:val="19"/>
              </w:rPr>
              <w:t xml:space="preserve">0.9905</w:t>
            </w:r>
          </w:p>
        </w:tc>
        <w:tc>
          <w:tcPr>
            <w:tcW w:type="dxa" w:w="1800"/>
            <w:tcBorders>
              <w:top w:val="single" w:color="B8C0CC" w:sz="4"/>
              <w:left w:val="single" w:color="B8C0CC" w:sz="4"/>
              <w:bottom w:val="single" w:color="B8C0CC" w:sz="4"/>
              <w:right w:val="single" w:color="B8C0CC" w:sz="4"/>
            </w:tcBorders>
            <w:tcMar>
              <w:top w:type="dxa" w:w="60"/>
              <w:left w:type="dxa" w:w="90"/>
              <w:bottom w:type="dxa" w:w="60"/>
              <w:right w:type="dxa" w:w="90"/>
            </w:tcMar>
          </w:tcPr>
          <w:p>
            <w:pPr>
              <w:keepNext w:val="false"/>
              <w:keepLines/>
              <w:jc w:val="center"/>
            </w:pPr>
            <w:r>
              <w:rPr>
                <w:rFonts w:ascii="Times New Roman" w:cs="Times New Roman" w:eastAsia="Times New Roman" w:hAnsi="Times New Roman"/>
                <w:sz w:val="19"/>
                <w:szCs w:val="19"/>
              </w:rPr>
              <w:t xml:space="preserve">0.9910</w:t>
            </w:r>
          </w:p>
        </w:tc>
        <w:tc>
          <w:tcPr>
            <w:tcW w:type="dxa" w:w="1800"/>
            <w:tcBorders>
              <w:top w:val="single" w:color="B8C0CC" w:sz="4"/>
              <w:left w:val="single" w:color="B8C0CC" w:sz="4"/>
              <w:bottom w:val="single" w:color="B8C0CC" w:sz="4"/>
              <w:right w:val="single" w:color="B8C0CC" w:sz="4"/>
            </w:tcBorders>
            <w:tcMar>
              <w:top w:type="dxa" w:w="60"/>
              <w:left w:type="dxa" w:w="90"/>
              <w:bottom w:type="dxa" w:w="60"/>
              <w:right w:type="dxa" w:w="90"/>
            </w:tcMar>
          </w:tcPr>
          <w:p>
            <w:pPr>
              <w:keepNext w:val="false"/>
              <w:keepLines/>
              <w:jc w:val="center"/>
            </w:pPr>
            <w:r>
              <w:rPr>
                <w:rFonts w:ascii="Times New Roman" w:cs="Times New Roman" w:eastAsia="Times New Roman" w:hAnsi="Times New Roman"/>
                <w:sz w:val="19"/>
                <w:szCs w:val="19"/>
              </w:rPr>
              <w:t xml:space="preserve">0.9908</w:t>
            </w:r>
          </w:p>
        </w:tc>
        <w:tc>
          <w:tcPr>
            <w:tcW w:type="dxa" w:w="1826"/>
            <w:tcBorders>
              <w:top w:val="single" w:color="B8C0CC" w:sz="4"/>
              <w:left w:val="single" w:color="B8C0CC" w:sz="4"/>
              <w:bottom w:val="single" w:color="B8C0CC" w:sz="4"/>
              <w:right w:val="single" w:color="B8C0CC" w:sz="4"/>
            </w:tcBorders>
            <w:tcMar>
              <w:top w:type="dxa" w:w="60"/>
              <w:left w:type="dxa" w:w="90"/>
              <w:bottom w:type="dxa" w:w="60"/>
              <w:right w:type="dxa" w:w="90"/>
            </w:tcMar>
          </w:tcPr>
          <w:p>
            <w:pPr>
              <w:keepNext w:val="false"/>
              <w:keepLines/>
              <w:jc w:val="center"/>
            </w:pPr>
            <w:r>
              <w:rPr>
                <w:rFonts w:ascii="Times New Roman" w:cs="Times New Roman" w:eastAsia="Times New Roman" w:hAnsi="Times New Roman"/>
                <w:sz w:val="19"/>
                <w:szCs w:val="19"/>
              </w:rPr>
              <w:t xml:space="preserve">0.9908</w:t>
            </w:r>
          </w:p>
        </w:tc>
      </w:tr>
    </w:tbl>
    <w:p>
      <w:pPr>
        <w:spacing w:after="140" w:before="120" w:line="312"/>
        <w:jc w:val="both"/>
      </w:pPr>
      <w:r>
        <w:rPr>
          <w:rFonts w:ascii="Times New Roman" w:cs="Times New Roman" w:eastAsia="Times New Roman" w:hAnsi="Times New Roman"/>
          <w:sz w:val="24"/>
          <w:szCs w:val="24"/>
        </w:rPr>
        <w:t xml:space="preserve">Performance is essentially flat across the 0.4–0.7 risk band, so the default REAL / SUSPICIOUS / HIGH RISK cut-offs needed no retuning.</w:t>
      </w:r>
    </w:p>
    <w:p>
      <w:pPr>
        <w:pStyle w:val="Heading2"/>
        <w:keepNext/>
        <w:spacing w:after="100" w:before="220"/>
      </w:pPr>
      <w:r>
        <w:t xml:space="preserve">7.4 End-to-end system check</w:t>
      </w:r>
    </w:p>
    <w:p>
      <w:pPr>
        <w:spacing w:after="140" w:line="312"/>
        <w:jc w:val="both"/>
      </w:pPr>
      <w:r>
        <w:rPr>
          <w:rFonts w:ascii="Times New Roman" w:cs="Times New Roman" w:eastAsia="Times New Roman" w:hAnsi="Times New Roman"/>
          <w:sz w:val="24"/>
          <w:szCs w:val="24"/>
        </w:rPr>
        <w:t xml:space="preserve">With the deployed checkpoint, the backend smoke test classifies FF++ real video 006.mp4 as </w:t>
      </w:r>
      <w:r>
        <w:rPr>
          <w:rFonts w:ascii="Times New Roman" w:cs="Times New Roman" w:eastAsia="Times New Roman" w:hAnsi="Times New Roman"/>
          <w:b/>
          <w:bCs/>
          <w:sz w:val="24"/>
          <w:szCs w:val="24"/>
        </w:rPr>
        <w:t xml:space="preserve">REAL (0.0000)</w:t>
      </w:r>
      <w:r>
        <w:rPr>
          <w:rFonts w:ascii="Times New Roman" w:cs="Times New Roman" w:eastAsia="Times New Roman" w:hAnsi="Times New Roman"/>
          <w:sz w:val="24"/>
          <w:szCs w:val="24"/>
        </w:rPr>
        <w:t xml:space="preserve"> and its deepfake 006_002.mp4 as </w:t>
      </w:r>
      <w:r>
        <w:rPr>
          <w:rFonts w:ascii="Times New Roman" w:cs="Times New Roman" w:eastAsia="Times New Roman" w:hAnsi="Times New Roman"/>
          <w:b/>
          <w:bCs/>
          <w:sz w:val="24"/>
          <w:szCs w:val="24"/>
        </w:rPr>
        <w:t xml:space="preserve">HIGH RISK (0.9733)</w:t>
      </w:r>
      <w:r>
        <w:rPr>
          <w:rFonts w:ascii="Times New Roman" w:cs="Times New Roman" w:eastAsia="Times New Roman" w:hAnsi="Times New Roman"/>
          <w:sz w:val="24"/>
          <w:szCs w:val="24"/>
        </w:rPr>
        <w:t xml:space="preserve"> with a suspicious window of 0.0–10.2 s, 52 frames scored each. Mean predicted probability over sampled test crops is 0.0099 for real and 0.9862 for fake.</w:t>
      </w:r>
    </w:p>
    <w:p>
      <w:pPr>
        <w:pStyle w:val="Heading2"/>
        <w:keepNext/>
        <w:spacing w:after="100" w:before="220"/>
      </w:pPr>
      <w:r>
        <w:t xml:space="preserve">7.5 Cross-method generalisation (v2)</w:t>
      </w:r>
    </w:p>
    <w:p>
      <w:pPr>
        <w:spacing w:after="140" w:line="312"/>
        <w:jc w:val="both"/>
      </w:pPr>
      <w:r>
        <w:rPr>
          <w:rFonts w:ascii="Times New Roman" w:cs="Times New Roman" w:eastAsia="Times New Roman" w:hAnsi="Times New Roman"/>
          <w:sz w:val="24"/>
          <w:szCs w:val="24"/>
        </w:rPr>
        <w:t xml:space="preserve">The v1 model scores 0.9989 AUC on its own test set but only </w:t>
      </w:r>
      <w:r>
        <w:rPr>
          <w:rFonts w:ascii="Times New Roman" w:cs="Times New Roman" w:eastAsia="Times New Roman" w:hAnsi="Times New Roman"/>
          <w:b/>
          <w:bCs/>
          <w:sz w:val="24"/>
          <w:szCs w:val="24"/>
        </w:rPr>
        <w:t xml:space="preserve">0.840 on unseen Celeb-DF-v2</w:t>
      </w:r>
      <w:r>
        <w:rPr>
          <w:rFonts w:ascii="Times New Roman" w:cs="Times New Roman" w:eastAsia="Times New Roman" w:hAnsi="Times New Roman"/>
          <w:sz w:val="24"/>
          <w:szCs w:val="24"/>
        </w:rPr>
        <w:t xml:space="preserve">, falling to 0.758 after JPEG q40 compression — the in-domain number reflects the training manipulation being memorised. Figure 7.3 shows held-out AUC (mean over manipulations never seen in training) for the v2 runs.</w:t>
      </w:r>
    </w:p>
    <w:p>
      <w:pPr>
        <w:keepNext/>
        <w:spacing w:after="60" w:before="120"/>
        <w:jc w:val="center"/>
      </w:pPr>
      <w:r>
        <w:drawing>
          <wp:inline distT="0" distB="0" distL="0" distR="0">
            <wp:extent cx="4953000" cy="2409825"/>
            <wp:effectExtent t="0" r="0" b="0" l="0"/>
            <wp:docPr id="4" name="v2_heldout.png" descr="v2_heldout.png" title="v2_heldo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409825"/>
                    </a:xfrm>
                    <a:prstGeom prst="rect">
                      <a:avLst/>
                    </a:prstGeom>
                  </pic:spPr>
                </pic:pic>
              </a:graphicData>
            </a:graphic>
          </wp:inline>
        </w:drawing>
      </w:r>
    </w:p>
    <w:p>
      <w:pPr>
        <w:spacing w:after="220"/>
        <w:jc w:val="center"/>
      </w:pPr>
      <w:r>
        <w:rPr>
          <w:rFonts w:ascii="Times New Roman" w:cs="Times New Roman" w:eastAsia="Times New Roman" w:hAnsi="Times New Roman"/>
          <w:i/>
          <w:iCs/>
          <w:sz w:val="20"/>
          <w:szCs w:val="20"/>
        </w:rPr>
        <w:t xml:space="preserve">Figure 7.3 — Held-out AUC by backbone (same v2 corpus, augmentation and sampler; trainable parameters in brackets)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6"/>
        <w:gridCol w:w="1300"/>
        <w:gridCol w:w="1300"/>
        <w:gridCol w:w="1300"/>
        <w:gridCol w:w="1300"/>
        <w:gridCol w:w="1300"/>
      </w:tblGrid>
      <w:tr>
        <w:trPr>
          <w:cantSplit/>
          <w:tblHeader/>
        </w:trPr>
        <w:tc>
          <w:tcPr>
            <w:tcW w:type="dxa" w:w="2526"/>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tcPr>
          <w:p>
            <w:pPr>
              <w:keepNext/>
              <w:keepLines/>
              <w:jc w:val="left"/>
            </w:pPr>
            <w:r>
              <w:rPr>
                <w:rFonts w:ascii="Times New Roman" w:cs="Times New Roman" w:eastAsia="Times New Roman" w:hAnsi="Times New Roman"/>
                <w:b/>
                <w:bCs/>
                <w:color w:val="FFFFFF"/>
                <w:sz w:val="19"/>
                <w:szCs w:val="19"/>
              </w:rPr>
              <w:t xml:space="preserve">Run</w:t>
            </w:r>
          </w:p>
        </w:tc>
        <w:tc>
          <w:tcPr>
            <w:tcW w:type="dxa" w:w="1300"/>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tcPr>
          <w:p>
            <w:pPr>
              <w:keepNext/>
              <w:keepLines/>
              <w:jc w:val="center"/>
            </w:pPr>
            <w:r>
              <w:rPr>
                <w:rFonts w:ascii="Times New Roman" w:cs="Times New Roman" w:eastAsia="Times New Roman" w:hAnsi="Times New Roman"/>
                <w:b/>
                <w:bCs/>
                <w:color w:val="FFFFFF"/>
                <w:sz w:val="19"/>
                <w:szCs w:val="19"/>
              </w:rPr>
              <w:t xml:space="preserve">Trainable params</w:t>
            </w:r>
          </w:p>
        </w:tc>
        <w:tc>
          <w:tcPr>
            <w:tcW w:type="dxa" w:w="1300"/>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tcPr>
          <w:p>
            <w:pPr>
              <w:keepNext/>
              <w:keepLines/>
              <w:jc w:val="center"/>
            </w:pPr>
            <w:r>
              <w:rPr>
                <w:rFonts w:ascii="Times New Roman" w:cs="Times New Roman" w:eastAsia="Times New Roman" w:hAnsi="Times New Roman"/>
                <w:b/>
                <w:bCs/>
                <w:color w:val="FFFFFF"/>
                <w:sz w:val="19"/>
                <w:szCs w:val="19"/>
              </w:rPr>
              <w:t xml:space="preserve">Val-unseen AUC</w:t>
            </w:r>
          </w:p>
        </w:tc>
        <w:tc>
          <w:tcPr>
            <w:tcW w:type="dxa" w:w="1300"/>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tcPr>
          <w:p>
            <w:pPr>
              <w:keepNext/>
              <w:keepLines/>
              <w:jc w:val="center"/>
            </w:pPr>
            <w:r>
              <w:rPr>
                <w:rFonts w:ascii="Times New Roman" w:cs="Times New Roman" w:eastAsia="Times New Roman" w:hAnsi="Times New Roman"/>
                <w:b/>
                <w:bCs/>
                <w:color w:val="FFFFFF"/>
                <w:sz w:val="19"/>
                <w:szCs w:val="19"/>
              </w:rPr>
              <w:t xml:space="preserve">Held-out AUC</w:t>
            </w:r>
          </w:p>
        </w:tc>
        <w:tc>
          <w:tcPr>
            <w:tcW w:type="dxa" w:w="1300"/>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tcPr>
          <w:p>
            <w:pPr>
              <w:keepNext/>
              <w:keepLines/>
              <w:jc w:val="center"/>
            </w:pPr>
            <w:r>
              <w:rPr>
                <w:rFonts w:ascii="Times New Roman" w:cs="Times New Roman" w:eastAsia="Times New Roman" w:hAnsi="Times New Roman"/>
                <w:b/>
                <w:bCs/>
                <w:color w:val="FFFFFF"/>
                <w:sz w:val="19"/>
                <w:szCs w:val="19"/>
              </w:rPr>
              <w:t xml:space="preserve">Video AUC</w:t>
            </w:r>
          </w:p>
        </w:tc>
        <w:tc>
          <w:tcPr>
            <w:tcW w:type="dxa" w:w="1300"/>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tcPr>
          <w:p>
            <w:pPr>
              <w:keepNext/>
              <w:keepLines/>
              <w:jc w:val="center"/>
            </w:pPr>
            <w:r>
              <w:rPr>
                <w:rFonts w:ascii="Times New Roman" w:cs="Times New Roman" w:eastAsia="Times New Roman" w:hAnsi="Times New Roman"/>
                <w:b/>
                <w:bCs/>
                <w:color w:val="FFFFFF"/>
                <w:sz w:val="19"/>
                <w:szCs w:val="19"/>
              </w:rPr>
              <w:t xml:space="preserve">Real FPR @0.5</w:t>
            </w:r>
          </w:p>
        </w:tc>
      </w:tr>
      <w:tr>
        <w:trPr>
          <w:cantSplit/>
          <w:tblHeader w:val="off"/>
        </w:trPr>
        <w:tc>
          <w:tcPr>
            <w:tcW w:type="dxa" w:w="2526"/>
            <w:tcBorders>
              <w:top w:val="single" w:color="B8C0CC" w:sz="4"/>
              <w:left w:val="single" w:color="B8C0CC" w:sz="4"/>
              <w:bottom w:val="single" w:color="B8C0CC" w:sz="4"/>
              <w:right w:val="single" w:color="B8C0CC" w:sz="4"/>
            </w:tcBorders>
            <w:tcMar>
              <w:top w:type="dxa" w:w="60"/>
              <w:left w:type="dxa" w:w="90"/>
              <w:bottom w:type="dxa" w:w="60"/>
              <w:right w:type="dxa" w:w="90"/>
            </w:tcMar>
          </w:tcPr>
          <w:p>
            <w:pPr>
              <w:keepNext/>
              <w:keepLines/>
              <w:jc w:val="left"/>
            </w:pPr>
            <w:r>
              <w:rPr>
                <w:rFonts w:ascii="Times New Roman" w:cs="Times New Roman" w:eastAsia="Times New Roman" w:hAnsi="Times New Roman"/>
                <w:sz w:val="19"/>
                <w:szCs w:val="19"/>
              </w:rPr>
              <w:t xml:space="preserve">EfficientNet-B0 (control)</w:t>
            </w:r>
          </w:p>
        </w:tc>
        <w:tc>
          <w:tcPr>
            <w:tcW w:type="dxa" w:w="1300"/>
            <w:tcBorders>
              <w:top w:val="single" w:color="B8C0CC" w:sz="4"/>
              <w:left w:val="single" w:color="B8C0CC" w:sz="4"/>
              <w:bottom w:val="single" w:color="B8C0CC" w:sz="4"/>
              <w:right w:val="single" w:color="B8C0CC" w:sz="4"/>
            </w:tcBorders>
            <w:tcMar>
              <w:top w:type="dxa" w:w="60"/>
              <w:left w:type="dxa" w:w="90"/>
              <w:bottom w:type="dxa" w:w="60"/>
              <w:right w:type="dxa" w:w="90"/>
            </w:tcMar>
          </w:tcPr>
          <w:p>
            <w:pPr>
              <w:keepNext/>
              <w:keepLines/>
              <w:jc w:val="center"/>
            </w:pPr>
            <w:r>
              <w:rPr>
                <w:rFonts w:ascii="Times New Roman" w:cs="Times New Roman" w:eastAsia="Times New Roman" w:hAnsi="Times New Roman"/>
                <w:sz w:val="19"/>
                <w:szCs w:val="19"/>
              </w:rPr>
              <w:t xml:space="preserve">4.17 M</w:t>
            </w:r>
          </w:p>
        </w:tc>
        <w:tc>
          <w:tcPr>
            <w:tcW w:type="dxa" w:w="1300"/>
            <w:tcBorders>
              <w:top w:val="single" w:color="B8C0CC" w:sz="4"/>
              <w:left w:val="single" w:color="B8C0CC" w:sz="4"/>
              <w:bottom w:val="single" w:color="B8C0CC" w:sz="4"/>
              <w:right w:val="single" w:color="B8C0CC" w:sz="4"/>
            </w:tcBorders>
            <w:tcMar>
              <w:top w:type="dxa" w:w="60"/>
              <w:left w:type="dxa" w:w="90"/>
              <w:bottom w:type="dxa" w:w="60"/>
              <w:right w:type="dxa" w:w="90"/>
            </w:tcMar>
          </w:tcPr>
          <w:p>
            <w:pPr>
              <w:keepNext/>
              <w:keepLines/>
              <w:jc w:val="center"/>
            </w:pPr>
            <w:r>
              <w:rPr>
                <w:rFonts w:ascii="Times New Roman" w:cs="Times New Roman" w:eastAsia="Times New Roman" w:hAnsi="Times New Roman"/>
                <w:sz w:val="19"/>
                <w:szCs w:val="19"/>
              </w:rPr>
              <w:t xml:space="preserve">0.9048</w:t>
            </w:r>
          </w:p>
        </w:tc>
        <w:tc>
          <w:tcPr>
            <w:tcW w:type="dxa" w:w="1300"/>
            <w:tcBorders>
              <w:top w:val="single" w:color="B8C0CC" w:sz="4"/>
              <w:left w:val="single" w:color="B8C0CC" w:sz="4"/>
              <w:bottom w:val="single" w:color="B8C0CC" w:sz="4"/>
              <w:right w:val="single" w:color="B8C0CC" w:sz="4"/>
            </w:tcBorders>
            <w:tcMar>
              <w:top w:type="dxa" w:w="60"/>
              <w:left w:type="dxa" w:w="90"/>
              <w:bottom w:type="dxa" w:w="60"/>
              <w:right w:type="dxa" w:w="90"/>
            </w:tcMar>
          </w:tcPr>
          <w:p>
            <w:pPr>
              <w:keepNext/>
              <w:keepLines/>
              <w:jc w:val="center"/>
            </w:pPr>
            <w:r>
              <w:rPr>
                <w:rFonts w:ascii="Times New Roman" w:cs="Times New Roman" w:eastAsia="Times New Roman" w:hAnsi="Times New Roman"/>
                <w:sz w:val="19"/>
                <w:szCs w:val="19"/>
              </w:rPr>
              <w:t xml:space="preserve">0.6715</w:t>
            </w:r>
          </w:p>
        </w:tc>
        <w:tc>
          <w:tcPr>
            <w:tcW w:type="dxa" w:w="1300"/>
            <w:tcBorders>
              <w:top w:val="single" w:color="B8C0CC" w:sz="4"/>
              <w:left w:val="single" w:color="B8C0CC" w:sz="4"/>
              <w:bottom w:val="single" w:color="B8C0CC" w:sz="4"/>
              <w:right w:val="single" w:color="B8C0CC" w:sz="4"/>
            </w:tcBorders>
            <w:tcMar>
              <w:top w:type="dxa" w:w="60"/>
              <w:left w:type="dxa" w:w="90"/>
              <w:bottom w:type="dxa" w:w="60"/>
              <w:right w:type="dxa" w:w="90"/>
            </w:tcMar>
          </w:tcPr>
          <w:p>
            <w:pPr>
              <w:keepNext/>
              <w:keepLines/>
              <w:jc w:val="center"/>
            </w:pPr>
            <w:r>
              <w:rPr>
                <w:rFonts w:ascii="Times New Roman" w:cs="Times New Roman" w:eastAsia="Times New Roman" w:hAnsi="Times New Roman"/>
                <w:sz w:val="19"/>
                <w:szCs w:val="19"/>
              </w:rPr>
              <w:t xml:space="preserve">0.7874</w:t>
            </w:r>
          </w:p>
        </w:tc>
        <w:tc>
          <w:tcPr>
            <w:tcW w:type="dxa" w:w="1300"/>
            <w:tcBorders>
              <w:top w:val="single" w:color="B8C0CC" w:sz="4"/>
              <w:left w:val="single" w:color="B8C0CC" w:sz="4"/>
              <w:bottom w:val="single" w:color="B8C0CC" w:sz="4"/>
              <w:right w:val="single" w:color="B8C0CC" w:sz="4"/>
            </w:tcBorders>
            <w:tcMar>
              <w:top w:type="dxa" w:w="60"/>
              <w:left w:type="dxa" w:w="90"/>
              <w:bottom w:type="dxa" w:w="60"/>
              <w:right w:type="dxa" w:w="90"/>
            </w:tcMar>
          </w:tcPr>
          <w:p>
            <w:pPr>
              <w:keepNext/>
              <w:keepLines/>
              <w:jc w:val="center"/>
            </w:pPr>
            <w:r>
              <w:rPr>
                <w:rFonts w:ascii="Times New Roman" w:cs="Times New Roman" w:eastAsia="Times New Roman" w:hAnsi="Times New Roman"/>
                <w:sz w:val="19"/>
                <w:szCs w:val="19"/>
              </w:rPr>
              <w:t xml:space="preserve">0.220</w:t>
            </w:r>
          </w:p>
        </w:tc>
      </w:tr>
      <w:tr>
        <w:trPr>
          <w:cantSplit/>
          <w:tblHeader w:val="off"/>
        </w:trPr>
        <w:tc>
          <w:tcPr>
            <w:tcW w:type="dxa" w:w="2526"/>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tcPr>
          <w:p>
            <w:pPr>
              <w:keepNext/>
              <w:keepLines/>
              <w:jc w:val="left"/>
            </w:pPr>
            <w:r>
              <w:rPr>
                <w:rFonts w:ascii="Times New Roman" w:cs="Times New Roman" w:eastAsia="Times New Roman" w:hAnsi="Times New Roman"/>
                <w:sz w:val="19"/>
                <w:szCs w:val="19"/>
              </w:rPr>
              <w:t xml:space="preserve">CLIP ViT-B/16, LN + SBI</w:t>
            </w:r>
          </w:p>
        </w:tc>
        <w:tc>
          <w:tcPr>
            <w:tcW w:type="dxa" w:w="13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tcPr>
          <w:p>
            <w:pPr>
              <w:keepNext/>
              <w:keepLines/>
              <w:jc w:val="center"/>
            </w:pPr>
            <w:r>
              <w:rPr>
                <w:rFonts w:ascii="Times New Roman" w:cs="Times New Roman" w:eastAsia="Times New Roman" w:hAnsi="Times New Roman"/>
                <w:sz w:val="19"/>
                <w:szCs w:val="19"/>
              </w:rPr>
              <w:t xml:space="preserve">0.041 M</w:t>
            </w:r>
          </w:p>
        </w:tc>
        <w:tc>
          <w:tcPr>
            <w:tcW w:type="dxa" w:w="13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tcPr>
          <w:p>
            <w:pPr>
              <w:keepNext/>
              <w:keepLines/>
              <w:jc w:val="center"/>
            </w:pPr>
            <w:r>
              <w:rPr>
                <w:rFonts w:ascii="Times New Roman" w:cs="Times New Roman" w:eastAsia="Times New Roman" w:hAnsi="Times New Roman"/>
                <w:sz w:val="19"/>
                <w:szCs w:val="19"/>
              </w:rPr>
              <w:t xml:space="preserve">0.9679</w:t>
            </w:r>
          </w:p>
        </w:tc>
        <w:tc>
          <w:tcPr>
            <w:tcW w:type="dxa" w:w="13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tcPr>
          <w:p>
            <w:pPr>
              <w:keepNext/>
              <w:keepLines/>
              <w:jc w:val="center"/>
            </w:pPr>
            <w:r>
              <w:rPr>
                <w:rFonts w:ascii="Times New Roman" w:cs="Times New Roman" w:eastAsia="Times New Roman" w:hAnsi="Times New Roman"/>
                <w:sz w:val="19"/>
                <w:szCs w:val="19"/>
              </w:rPr>
              <w:t xml:space="preserve">0.8200</w:t>
            </w:r>
          </w:p>
        </w:tc>
        <w:tc>
          <w:tcPr>
            <w:tcW w:type="dxa" w:w="13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tcPr>
          <w:p>
            <w:pPr>
              <w:keepNext/>
              <w:keepLines/>
              <w:jc w:val="center"/>
            </w:pPr>
            <w:r>
              <w:rPr>
                <w:rFonts w:ascii="Times New Roman" w:cs="Times New Roman" w:eastAsia="Times New Roman" w:hAnsi="Times New Roman"/>
                <w:sz w:val="19"/>
                <w:szCs w:val="19"/>
              </w:rPr>
              <w:t xml:space="preserve">0.8871</w:t>
            </w:r>
          </w:p>
        </w:tc>
        <w:tc>
          <w:tcPr>
            <w:tcW w:type="dxa" w:w="13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tcPr>
          <w:p>
            <w:pPr>
              <w:keepNext/>
              <w:keepLines/>
              <w:jc w:val="center"/>
            </w:pPr>
            <w:r>
              <w:rPr>
                <w:rFonts w:ascii="Times New Roman" w:cs="Times New Roman" w:eastAsia="Times New Roman" w:hAnsi="Times New Roman"/>
                <w:sz w:val="19"/>
                <w:szCs w:val="19"/>
              </w:rPr>
              <w:t xml:space="preserve">0.086</w:t>
            </w:r>
          </w:p>
        </w:tc>
      </w:tr>
      <w:tr>
        <w:trPr>
          <w:cantSplit/>
          <w:tblHeader w:val="off"/>
        </w:trPr>
        <w:tc>
          <w:tcPr>
            <w:tcW w:type="dxa" w:w="2526"/>
            <w:tcBorders>
              <w:top w:val="single" w:color="B8C0CC" w:sz="4"/>
              <w:left w:val="single" w:color="B8C0CC" w:sz="4"/>
              <w:bottom w:val="single" w:color="B8C0CC" w:sz="4"/>
              <w:right w:val="single" w:color="B8C0CC" w:sz="4"/>
            </w:tcBorders>
            <w:tcMar>
              <w:top w:type="dxa" w:w="60"/>
              <w:left w:type="dxa" w:w="90"/>
              <w:bottom w:type="dxa" w:w="60"/>
              <w:right w:type="dxa" w:w="90"/>
            </w:tcMar>
          </w:tcPr>
          <w:p>
            <w:pPr>
              <w:keepNext w:val="false"/>
              <w:keepLines/>
              <w:jc w:val="left"/>
            </w:pPr>
            <w:r>
              <w:rPr>
                <w:rFonts w:ascii="Times New Roman" w:cs="Times New Roman" w:eastAsia="Times New Roman" w:hAnsi="Times New Roman"/>
                <w:sz w:val="19"/>
                <w:szCs w:val="19"/>
              </w:rPr>
              <w:t xml:space="preserve">CLIP ViT-L/14, LN + SBI</w:t>
            </w:r>
          </w:p>
        </w:tc>
        <w:tc>
          <w:tcPr>
            <w:tcW w:type="dxa" w:w="1300"/>
            <w:tcBorders>
              <w:top w:val="single" w:color="B8C0CC" w:sz="4"/>
              <w:left w:val="single" w:color="B8C0CC" w:sz="4"/>
              <w:bottom w:val="single" w:color="B8C0CC" w:sz="4"/>
              <w:right w:val="single" w:color="B8C0CC" w:sz="4"/>
            </w:tcBorders>
            <w:tcMar>
              <w:top w:type="dxa" w:w="60"/>
              <w:left w:type="dxa" w:w="90"/>
              <w:bottom w:type="dxa" w:w="60"/>
              <w:right w:type="dxa" w:w="90"/>
            </w:tcMar>
          </w:tcPr>
          <w:p>
            <w:pPr>
              <w:keepNext w:val="false"/>
              <w:keepLines/>
              <w:jc w:val="center"/>
            </w:pPr>
            <w:r>
              <w:rPr>
                <w:rFonts w:ascii="Times New Roman" w:cs="Times New Roman" w:eastAsia="Times New Roman" w:hAnsi="Times New Roman"/>
                <w:sz w:val="19"/>
                <w:szCs w:val="19"/>
              </w:rPr>
              <w:t xml:space="preserve">0.103 M</w:t>
            </w:r>
          </w:p>
        </w:tc>
        <w:tc>
          <w:tcPr>
            <w:tcW w:type="dxa" w:w="1300"/>
            <w:tcBorders>
              <w:top w:val="single" w:color="B8C0CC" w:sz="4"/>
              <w:left w:val="single" w:color="B8C0CC" w:sz="4"/>
              <w:bottom w:val="single" w:color="B8C0CC" w:sz="4"/>
              <w:right w:val="single" w:color="B8C0CC" w:sz="4"/>
            </w:tcBorders>
            <w:tcMar>
              <w:top w:type="dxa" w:w="60"/>
              <w:left w:type="dxa" w:w="90"/>
              <w:bottom w:type="dxa" w:w="60"/>
              <w:right w:type="dxa" w:w="90"/>
            </w:tcMar>
          </w:tcPr>
          <w:p>
            <w:pPr>
              <w:keepNext w:val="false"/>
              <w:keepLines/>
              <w:jc w:val="center"/>
            </w:pPr>
            <w:r>
              <w:rPr>
                <w:rFonts w:ascii="Times New Roman" w:cs="Times New Roman" w:eastAsia="Times New Roman" w:hAnsi="Times New Roman"/>
                <w:sz w:val="19"/>
                <w:szCs w:val="19"/>
              </w:rPr>
              <w:t xml:space="preserve">0.9803</w:t>
            </w:r>
          </w:p>
        </w:tc>
        <w:tc>
          <w:tcPr>
            <w:tcW w:type="dxa" w:w="1300"/>
            <w:tcBorders>
              <w:top w:val="single" w:color="B8C0CC" w:sz="4"/>
              <w:left w:val="single" w:color="B8C0CC" w:sz="4"/>
              <w:bottom w:val="single" w:color="B8C0CC" w:sz="4"/>
              <w:right w:val="single" w:color="B8C0CC" w:sz="4"/>
            </w:tcBorders>
            <w:tcMar>
              <w:top w:type="dxa" w:w="60"/>
              <w:left w:type="dxa" w:w="90"/>
              <w:bottom w:type="dxa" w:w="60"/>
              <w:right w:type="dxa" w:w="90"/>
            </w:tcMar>
          </w:tcPr>
          <w:p>
            <w:pPr>
              <w:keepNext w:val="false"/>
              <w:keepLines/>
              <w:jc w:val="center"/>
            </w:pPr>
            <w:r>
              <w:rPr>
                <w:rFonts w:ascii="Times New Roman" w:cs="Times New Roman" w:eastAsia="Times New Roman" w:hAnsi="Times New Roman"/>
                <w:sz w:val="19"/>
                <w:szCs w:val="19"/>
              </w:rPr>
              <w:t xml:space="preserve">0.8611</w:t>
            </w:r>
          </w:p>
        </w:tc>
        <w:tc>
          <w:tcPr>
            <w:tcW w:type="dxa" w:w="1300"/>
            <w:tcBorders>
              <w:top w:val="single" w:color="B8C0CC" w:sz="4"/>
              <w:left w:val="single" w:color="B8C0CC" w:sz="4"/>
              <w:bottom w:val="single" w:color="B8C0CC" w:sz="4"/>
              <w:right w:val="single" w:color="B8C0CC" w:sz="4"/>
            </w:tcBorders>
            <w:tcMar>
              <w:top w:type="dxa" w:w="60"/>
              <w:left w:type="dxa" w:w="90"/>
              <w:bottom w:type="dxa" w:w="60"/>
              <w:right w:type="dxa" w:w="90"/>
            </w:tcMar>
          </w:tcPr>
          <w:p>
            <w:pPr>
              <w:keepNext w:val="false"/>
              <w:keepLines/>
              <w:jc w:val="center"/>
            </w:pPr>
            <w:r>
              <w:rPr>
                <w:rFonts w:ascii="Times New Roman" w:cs="Times New Roman" w:eastAsia="Times New Roman" w:hAnsi="Times New Roman"/>
                <w:sz w:val="19"/>
                <w:szCs w:val="19"/>
              </w:rPr>
              <w:t xml:space="preserve">0.9247</w:t>
            </w:r>
          </w:p>
        </w:tc>
        <w:tc>
          <w:tcPr>
            <w:tcW w:type="dxa" w:w="1300"/>
            <w:tcBorders>
              <w:top w:val="single" w:color="B8C0CC" w:sz="4"/>
              <w:left w:val="single" w:color="B8C0CC" w:sz="4"/>
              <w:bottom w:val="single" w:color="B8C0CC" w:sz="4"/>
              <w:right w:val="single" w:color="B8C0CC" w:sz="4"/>
            </w:tcBorders>
            <w:tcMar>
              <w:top w:type="dxa" w:w="60"/>
              <w:left w:type="dxa" w:w="90"/>
              <w:bottom w:type="dxa" w:w="60"/>
              <w:right w:type="dxa" w:w="90"/>
            </w:tcMar>
          </w:tcPr>
          <w:p>
            <w:pPr>
              <w:keepNext w:val="false"/>
              <w:keepLines/>
              <w:jc w:val="center"/>
            </w:pPr>
            <w:r>
              <w:rPr>
                <w:rFonts w:ascii="Times New Roman" w:cs="Times New Roman" w:eastAsia="Times New Roman" w:hAnsi="Times New Roman"/>
                <w:sz w:val="19"/>
                <w:szCs w:val="19"/>
              </w:rPr>
              <w:t xml:space="preserve">0.079</w:t>
            </w:r>
          </w:p>
        </w:tc>
      </w:tr>
    </w:tbl>
    <w:p>
      <w:pPr>
        <w:spacing w:after="60"/>
      </w:pPr>
    </w:p>
    <w:p>
      <w:pPr>
        <w:spacing w:after="140" w:line="312"/>
        <w:jc w:val="both"/>
      </w:pPr>
      <w:r>
        <w:rPr>
          <w:rFonts w:ascii="Times New Roman" w:cs="Times New Roman" w:eastAsia="Times New Roman" w:hAnsi="Times New Roman"/>
          <w:sz w:val="24"/>
          <w:szCs w:val="24"/>
        </w:rPr>
        <w:t xml:space="preserve">On the same data, swapping full fine-tuning of EfficientNet for LayerNorm tuning of a frozen CLIP backbone lifts held-out AUC by </w:t>
      </w:r>
      <w:r>
        <w:rPr>
          <w:rFonts w:ascii="Times New Roman" w:cs="Times New Roman" w:eastAsia="Times New Roman" w:hAnsi="Times New Roman"/>
          <w:b/>
          <w:bCs/>
          <w:sz w:val="24"/>
          <w:szCs w:val="24"/>
        </w:rPr>
        <w:t xml:space="preserve">+0.15</w:t>
      </w:r>
      <w:r>
        <w:rPr>
          <w:rFonts w:ascii="Times New Roman" w:cs="Times New Roman" w:eastAsia="Times New Roman" w:hAnsi="Times New Roman"/>
          <w:sz w:val="24"/>
          <w:szCs w:val="24"/>
        </w:rPr>
        <w:t xml:space="preserve"> with ViT-B/16 (100× fewer trainable parameters) and </w:t>
      </w:r>
      <w:r>
        <w:rPr>
          <w:rFonts w:ascii="Times New Roman" w:cs="Times New Roman" w:eastAsia="Times New Roman" w:hAnsi="Times New Roman"/>
          <w:b/>
          <w:bCs/>
          <w:sz w:val="24"/>
          <w:szCs w:val="24"/>
        </w:rPr>
        <w:t xml:space="preserve">+0.19</w:t>
      </w:r>
      <w:r>
        <w:rPr>
          <w:rFonts w:ascii="Times New Roman" w:cs="Times New Roman" w:eastAsia="Times New Roman" w:hAnsi="Times New Roman"/>
          <w:sz w:val="24"/>
          <w:szCs w:val="24"/>
        </w:rPr>
        <w:t xml:space="preserve"> with ViT-L/14 (40× fewer), and cuts the real-video false-positive rate from 22% to 8%. Unlike the EfficientNet run, neither CLIP run overfits: unseen-method AUC stays above in-domain validation AUC at every epoch.</w:t>
      </w:r>
    </w:p>
    <w:p>
      <w:pPr>
        <w:keepNext/>
        <w:spacing w:after="60" w:before="120"/>
        <w:jc w:val="center"/>
      </w:pPr>
      <w:r>
        <w:drawing>
          <wp:inline distT="0" distB="0" distL="0" distR="0">
            <wp:extent cx="5334000" cy="2266950"/>
            <wp:effectExtent t="0" r="0" b="0" l="0"/>
            <wp:docPr id="5" name="robustness.png" descr="robustness.png" title="robustn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266950"/>
                    </a:xfrm>
                    <a:prstGeom prst="rect">
                      <a:avLst/>
                    </a:prstGeom>
                  </pic:spPr>
                </pic:pic>
              </a:graphicData>
            </a:graphic>
          </wp:inline>
        </w:drawing>
      </w:r>
    </w:p>
    <w:p>
      <w:pPr>
        <w:spacing w:after="220"/>
        <w:jc w:val="center"/>
      </w:pPr>
      <w:r>
        <w:rPr>
          <w:rFonts w:ascii="Times New Roman" w:cs="Times New Roman" w:eastAsia="Times New Roman" w:hAnsi="Times New Roman"/>
          <w:i/>
          <w:iCs/>
          <w:sz w:val="20"/>
          <w:szCs w:val="20"/>
        </w:rPr>
        <w:t xml:space="preserve">Figure 7.4 — Held-out AUC under compression and downscaling</w:t>
      </w:r>
    </w:p>
    <w:p>
      <w:pPr>
        <w:spacing w:after="140" w:line="312"/>
        <w:jc w:val="both"/>
      </w:pPr>
      <w:r>
        <w:rPr>
          <w:rFonts w:ascii="Times New Roman" w:cs="Times New Roman" w:eastAsia="Times New Roman" w:hAnsi="Times New Roman"/>
          <w:sz w:val="24"/>
          <w:szCs w:val="24"/>
        </w:rPr>
        <w:t xml:space="preserve">ViT-L/14 wins under every degradation, though heavy compression (JPEG q10) remains the hardest condition for all models.</w:t>
      </w:r>
    </w:p>
    <w:p>
      <w:pPr>
        <w:pStyle w:val="Heading2"/>
        <w:keepNext/>
        <w:spacing w:after="100" w:before="220"/>
      </w:pPr>
      <w:r>
        <w:t xml:space="preserve">7.6 Ablation study</w:t>
      </w:r>
    </w:p>
    <w:p>
      <w:pPr>
        <w:spacing w:after="140" w:line="312"/>
        <w:jc w:val="both"/>
      </w:pPr>
      <w:r>
        <w:rPr>
          <w:rFonts w:ascii="Times New Roman" w:cs="Times New Roman" w:eastAsia="Times New Roman" w:hAnsi="Times New Roman"/>
          <w:sz w:val="24"/>
          <w:szCs w:val="24"/>
        </w:rPr>
        <w:t xml:space="preserve">Each ablation changes one factor of the ViT-B/16 recipe. These runs were scored on the repaired corpus, averaging over 23 held-out manipulations, so they are compared with each other and not with the 14-method numbers above.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26"/>
        <w:gridCol w:w="1550"/>
        <w:gridCol w:w="1550"/>
        <w:gridCol w:w="1550"/>
        <w:gridCol w:w="1550"/>
      </w:tblGrid>
      <w:tr>
        <w:trPr>
          <w:cantSplit/>
          <w:tblHeader/>
        </w:trPr>
        <w:tc>
          <w:tcPr>
            <w:tcW w:type="dxa" w:w="2826"/>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tcPr>
          <w:p>
            <w:pPr>
              <w:keepNext/>
              <w:keepLines/>
              <w:jc w:val="left"/>
            </w:pPr>
            <w:r>
              <w:rPr>
                <w:rFonts w:ascii="Times New Roman" w:cs="Times New Roman" w:eastAsia="Times New Roman" w:hAnsi="Times New Roman"/>
                <w:b/>
                <w:bCs/>
                <w:color w:val="FFFFFF"/>
                <w:sz w:val="19"/>
                <w:szCs w:val="19"/>
              </w:rPr>
              <w:t xml:space="preserve">Variant (ViT-B/16)</w:t>
            </w:r>
          </w:p>
        </w:tc>
        <w:tc>
          <w:tcPr>
            <w:tcW w:type="dxa" w:w="1550"/>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tcPr>
          <w:p>
            <w:pPr>
              <w:keepNext/>
              <w:keepLines/>
              <w:jc w:val="center"/>
            </w:pPr>
            <w:r>
              <w:rPr>
                <w:rFonts w:ascii="Times New Roman" w:cs="Times New Roman" w:eastAsia="Times New Roman" w:hAnsi="Times New Roman"/>
                <w:b/>
                <w:bCs/>
                <w:color w:val="FFFFFF"/>
                <w:sz w:val="19"/>
                <w:szCs w:val="19"/>
              </w:rPr>
              <w:t xml:space="preserve">Held-out AUC (23)</w:t>
            </w:r>
          </w:p>
        </w:tc>
        <w:tc>
          <w:tcPr>
            <w:tcW w:type="dxa" w:w="1550"/>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tcPr>
          <w:p>
            <w:pPr>
              <w:keepNext/>
              <w:keepLines/>
              <w:jc w:val="center"/>
            </w:pPr>
            <w:r>
              <w:rPr>
                <w:rFonts w:ascii="Times New Roman" w:cs="Times New Roman" w:eastAsia="Times New Roman" w:hAnsi="Times New Roman"/>
                <w:b/>
                <w:bCs/>
                <w:color w:val="FFFFFF"/>
                <w:sz w:val="19"/>
                <w:szCs w:val="19"/>
              </w:rPr>
              <w:t xml:space="preserve">AUC @ JPEG q10</w:t>
            </w:r>
          </w:p>
        </w:tc>
        <w:tc>
          <w:tcPr>
            <w:tcW w:type="dxa" w:w="1550"/>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tcPr>
          <w:p>
            <w:pPr>
              <w:keepNext/>
              <w:keepLines/>
              <w:jc w:val="center"/>
            </w:pPr>
            <w:r>
              <w:rPr>
                <w:rFonts w:ascii="Times New Roman" w:cs="Times New Roman" w:eastAsia="Times New Roman" w:hAnsi="Times New Roman"/>
                <w:b/>
                <w:bCs/>
                <w:color w:val="FFFFFF"/>
                <w:sz w:val="19"/>
                <w:szCs w:val="19"/>
              </w:rPr>
              <w:t xml:space="preserve">Real FPR clean</w:t>
            </w:r>
          </w:p>
        </w:tc>
        <w:tc>
          <w:tcPr>
            <w:tcW w:type="dxa" w:w="1550"/>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tcPr>
          <w:p>
            <w:pPr>
              <w:keepNext/>
              <w:keepLines/>
              <w:jc w:val="center"/>
            </w:pPr>
            <w:r>
              <w:rPr>
                <w:rFonts w:ascii="Times New Roman" w:cs="Times New Roman" w:eastAsia="Times New Roman" w:hAnsi="Times New Roman"/>
                <w:b/>
                <w:bCs/>
                <w:color w:val="FFFFFF"/>
                <w:sz w:val="19"/>
                <w:szCs w:val="19"/>
              </w:rPr>
              <w:t xml:space="preserve">Real FPR q10</w:t>
            </w:r>
          </w:p>
        </w:tc>
      </w:tr>
      <w:tr>
        <w:trPr>
          <w:cantSplit/>
          <w:tblHeader w:val="off"/>
        </w:trPr>
        <w:tc>
          <w:tcPr>
            <w:tcW w:type="dxa" w:w="2826"/>
            <w:tcBorders>
              <w:top w:val="single" w:color="B8C0CC" w:sz="4"/>
              <w:left w:val="single" w:color="B8C0CC" w:sz="4"/>
              <w:bottom w:val="single" w:color="B8C0CC" w:sz="4"/>
              <w:right w:val="single" w:color="B8C0CC" w:sz="4"/>
            </w:tcBorders>
            <w:tcMar>
              <w:top w:type="dxa" w:w="60"/>
              <w:left w:type="dxa" w:w="90"/>
              <w:bottom w:type="dxa" w:w="60"/>
              <w:right w:type="dxa" w:w="90"/>
            </w:tcMar>
          </w:tcPr>
          <w:p>
            <w:pPr>
              <w:keepNext/>
              <w:keepLines/>
              <w:jc w:val="left"/>
            </w:pPr>
            <w:r>
              <w:rPr>
                <w:rFonts w:ascii="Times New Roman" w:cs="Times New Roman" w:eastAsia="Times New Roman" w:hAnsi="Times New Roman"/>
                <w:sz w:val="19"/>
                <w:szCs w:val="19"/>
              </w:rPr>
              <w:t xml:space="preserve">Light augmentation</w:t>
            </w:r>
          </w:p>
        </w:tc>
        <w:tc>
          <w:tcPr>
            <w:tcW w:type="dxa" w:w="1550"/>
            <w:tcBorders>
              <w:top w:val="single" w:color="B8C0CC" w:sz="4"/>
              <w:left w:val="single" w:color="B8C0CC" w:sz="4"/>
              <w:bottom w:val="single" w:color="B8C0CC" w:sz="4"/>
              <w:right w:val="single" w:color="B8C0CC" w:sz="4"/>
            </w:tcBorders>
            <w:tcMar>
              <w:top w:type="dxa" w:w="60"/>
              <w:left w:type="dxa" w:w="90"/>
              <w:bottom w:type="dxa" w:w="60"/>
              <w:right w:type="dxa" w:w="90"/>
            </w:tcMar>
          </w:tcPr>
          <w:p>
            <w:pPr>
              <w:keepNext/>
              <w:keepLines/>
              <w:jc w:val="center"/>
            </w:pPr>
            <w:r>
              <w:rPr>
                <w:rFonts w:ascii="Times New Roman" w:cs="Times New Roman" w:eastAsia="Times New Roman" w:hAnsi="Times New Roman"/>
                <w:sz w:val="19"/>
                <w:szCs w:val="19"/>
              </w:rPr>
              <w:t xml:space="preserve">0.8536</w:t>
            </w:r>
          </w:p>
        </w:tc>
        <w:tc>
          <w:tcPr>
            <w:tcW w:type="dxa" w:w="1550"/>
            <w:tcBorders>
              <w:top w:val="single" w:color="B8C0CC" w:sz="4"/>
              <w:left w:val="single" w:color="B8C0CC" w:sz="4"/>
              <w:bottom w:val="single" w:color="B8C0CC" w:sz="4"/>
              <w:right w:val="single" w:color="B8C0CC" w:sz="4"/>
            </w:tcBorders>
            <w:tcMar>
              <w:top w:type="dxa" w:w="60"/>
              <w:left w:type="dxa" w:w="90"/>
              <w:bottom w:type="dxa" w:w="60"/>
              <w:right w:type="dxa" w:w="90"/>
            </w:tcMar>
          </w:tcPr>
          <w:p>
            <w:pPr>
              <w:keepNext/>
              <w:keepLines/>
              <w:jc w:val="center"/>
            </w:pPr>
            <w:r>
              <w:rPr>
                <w:rFonts w:ascii="Times New Roman" w:cs="Times New Roman" w:eastAsia="Times New Roman" w:hAnsi="Times New Roman"/>
                <w:sz w:val="19"/>
                <w:szCs w:val="19"/>
              </w:rPr>
              <w:t xml:space="preserve">0.5961</w:t>
            </w:r>
          </w:p>
        </w:tc>
        <w:tc>
          <w:tcPr>
            <w:tcW w:type="dxa" w:w="1550"/>
            <w:tcBorders>
              <w:top w:val="single" w:color="B8C0CC" w:sz="4"/>
              <w:left w:val="single" w:color="B8C0CC" w:sz="4"/>
              <w:bottom w:val="single" w:color="B8C0CC" w:sz="4"/>
              <w:right w:val="single" w:color="B8C0CC" w:sz="4"/>
            </w:tcBorders>
            <w:tcMar>
              <w:top w:type="dxa" w:w="60"/>
              <w:left w:type="dxa" w:w="90"/>
              <w:bottom w:type="dxa" w:w="60"/>
              <w:right w:type="dxa" w:w="90"/>
            </w:tcMar>
          </w:tcPr>
          <w:p>
            <w:pPr>
              <w:keepNext/>
              <w:keepLines/>
              <w:jc w:val="center"/>
            </w:pPr>
            <w:r>
              <w:rPr>
                <w:rFonts w:ascii="Times New Roman" w:cs="Times New Roman" w:eastAsia="Times New Roman" w:hAnsi="Times New Roman"/>
                <w:sz w:val="19"/>
                <w:szCs w:val="19"/>
              </w:rPr>
              <w:t xml:space="preserve">0.088</w:t>
            </w:r>
          </w:p>
        </w:tc>
        <w:tc>
          <w:tcPr>
            <w:tcW w:type="dxa" w:w="1550"/>
            <w:tcBorders>
              <w:top w:val="single" w:color="B8C0CC" w:sz="4"/>
              <w:left w:val="single" w:color="B8C0CC" w:sz="4"/>
              <w:bottom w:val="single" w:color="B8C0CC" w:sz="4"/>
              <w:right w:val="single" w:color="B8C0CC" w:sz="4"/>
            </w:tcBorders>
            <w:tcMar>
              <w:top w:type="dxa" w:w="60"/>
              <w:left w:type="dxa" w:w="90"/>
              <w:bottom w:type="dxa" w:w="60"/>
              <w:right w:type="dxa" w:w="90"/>
            </w:tcMar>
          </w:tcPr>
          <w:p>
            <w:pPr>
              <w:keepNext/>
              <w:keepLines/>
              <w:jc w:val="center"/>
            </w:pPr>
            <w:r>
              <w:rPr>
                <w:rFonts w:ascii="Times New Roman" w:cs="Times New Roman" w:eastAsia="Times New Roman" w:hAnsi="Times New Roman"/>
                <w:sz w:val="19"/>
                <w:szCs w:val="19"/>
              </w:rPr>
              <w:t xml:space="preserve">0.452</w:t>
            </w:r>
          </w:p>
        </w:tc>
      </w:tr>
      <w:tr>
        <w:trPr>
          <w:cantSplit/>
          <w:tblHeader w:val="off"/>
        </w:trPr>
        <w:tc>
          <w:tcPr>
            <w:tcW w:type="dxa" w:w="2826"/>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tcPr>
          <w:p>
            <w:pPr>
              <w:keepNext/>
              <w:keepLines/>
              <w:jc w:val="left"/>
            </w:pPr>
            <w:r>
              <w:rPr>
                <w:rFonts w:ascii="Times New Roman" w:cs="Times New Roman" w:eastAsia="Times New Roman" w:hAnsi="Times New Roman"/>
                <w:sz w:val="19"/>
                <w:szCs w:val="19"/>
              </w:rPr>
              <w:t xml:space="preserve">MLP head instead of hyperspherical</w:t>
            </w:r>
          </w:p>
        </w:tc>
        <w:tc>
          <w:tcPr>
            <w:tcW w:type="dxa" w:w="155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tcPr>
          <w:p>
            <w:pPr>
              <w:keepNext/>
              <w:keepLines/>
              <w:jc w:val="center"/>
            </w:pPr>
            <w:r>
              <w:rPr>
                <w:rFonts w:ascii="Times New Roman" w:cs="Times New Roman" w:eastAsia="Times New Roman" w:hAnsi="Times New Roman"/>
                <w:sz w:val="19"/>
                <w:szCs w:val="19"/>
              </w:rPr>
              <w:t xml:space="preserve">0.8204</w:t>
            </w:r>
          </w:p>
        </w:tc>
        <w:tc>
          <w:tcPr>
            <w:tcW w:type="dxa" w:w="155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tcPr>
          <w:p>
            <w:pPr>
              <w:keepNext/>
              <w:keepLines/>
              <w:jc w:val="center"/>
            </w:pPr>
            <w:r>
              <w:rPr>
                <w:rFonts w:ascii="Times New Roman" w:cs="Times New Roman" w:eastAsia="Times New Roman" w:hAnsi="Times New Roman"/>
                <w:sz w:val="19"/>
                <w:szCs w:val="19"/>
              </w:rPr>
              <w:t xml:space="preserve">0.6707</w:t>
            </w:r>
          </w:p>
        </w:tc>
        <w:tc>
          <w:tcPr>
            <w:tcW w:type="dxa" w:w="155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tcPr>
          <w:p>
            <w:pPr>
              <w:keepNext/>
              <w:keepLines/>
              <w:jc w:val="center"/>
            </w:pPr>
            <w:r>
              <w:rPr>
                <w:rFonts w:ascii="Times New Roman" w:cs="Times New Roman" w:eastAsia="Times New Roman" w:hAnsi="Times New Roman"/>
                <w:sz w:val="19"/>
                <w:szCs w:val="19"/>
              </w:rPr>
              <w:t xml:space="preserve">0.158</w:t>
            </w:r>
          </w:p>
        </w:tc>
        <w:tc>
          <w:tcPr>
            <w:tcW w:type="dxa" w:w="155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tcPr>
          <w:p>
            <w:pPr>
              <w:keepNext/>
              <w:keepLines/>
              <w:jc w:val="center"/>
            </w:pPr>
            <w:r>
              <w:rPr>
                <w:rFonts w:ascii="Times New Roman" w:cs="Times New Roman" w:eastAsia="Times New Roman" w:hAnsi="Times New Roman"/>
                <w:sz w:val="19"/>
                <w:szCs w:val="19"/>
              </w:rPr>
              <w:t xml:space="preserve">0.486</w:t>
            </w:r>
          </w:p>
        </w:tc>
      </w:tr>
      <w:tr>
        <w:trPr>
          <w:cantSplit/>
          <w:tblHeader w:val="off"/>
        </w:trPr>
        <w:tc>
          <w:tcPr>
            <w:tcW w:type="dxa" w:w="2826"/>
            <w:tcBorders>
              <w:top w:val="single" w:color="B8C0CC" w:sz="4"/>
              <w:left w:val="single" w:color="B8C0CC" w:sz="4"/>
              <w:bottom w:val="single" w:color="B8C0CC" w:sz="4"/>
              <w:right w:val="single" w:color="B8C0CC" w:sz="4"/>
            </w:tcBorders>
            <w:tcMar>
              <w:top w:type="dxa" w:w="60"/>
              <w:left w:type="dxa" w:w="90"/>
              <w:bottom w:type="dxa" w:w="60"/>
              <w:right w:type="dxa" w:w="90"/>
            </w:tcMar>
          </w:tcPr>
          <w:p>
            <w:pPr>
              <w:keepNext/>
              <w:keepLines/>
              <w:jc w:val="left"/>
            </w:pPr>
            <w:r>
              <w:rPr>
                <w:rFonts w:ascii="Times New Roman" w:cs="Times New Roman" w:eastAsia="Times New Roman" w:hAnsi="Times New Roman"/>
                <w:sz w:val="19"/>
                <w:szCs w:val="19"/>
              </w:rPr>
              <w:t xml:space="preserve">No latent-space augmentation</w:t>
            </w:r>
          </w:p>
        </w:tc>
        <w:tc>
          <w:tcPr>
            <w:tcW w:type="dxa" w:w="1550"/>
            <w:tcBorders>
              <w:top w:val="single" w:color="B8C0CC" w:sz="4"/>
              <w:left w:val="single" w:color="B8C0CC" w:sz="4"/>
              <w:bottom w:val="single" w:color="B8C0CC" w:sz="4"/>
              <w:right w:val="single" w:color="B8C0CC" w:sz="4"/>
            </w:tcBorders>
            <w:tcMar>
              <w:top w:type="dxa" w:w="60"/>
              <w:left w:type="dxa" w:w="90"/>
              <w:bottom w:type="dxa" w:w="60"/>
              <w:right w:type="dxa" w:w="90"/>
            </w:tcMar>
          </w:tcPr>
          <w:p>
            <w:pPr>
              <w:keepNext/>
              <w:keepLines/>
              <w:jc w:val="center"/>
            </w:pPr>
            <w:r>
              <w:rPr>
                <w:rFonts w:ascii="Times New Roman" w:cs="Times New Roman" w:eastAsia="Times New Roman" w:hAnsi="Times New Roman"/>
                <w:sz w:val="19"/>
                <w:szCs w:val="19"/>
              </w:rPr>
              <w:t xml:space="preserve">0.8086</w:t>
            </w:r>
          </w:p>
        </w:tc>
        <w:tc>
          <w:tcPr>
            <w:tcW w:type="dxa" w:w="1550"/>
            <w:tcBorders>
              <w:top w:val="single" w:color="B8C0CC" w:sz="4"/>
              <w:left w:val="single" w:color="B8C0CC" w:sz="4"/>
              <w:bottom w:val="single" w:color="B8C0CC" w:sz="4"/>
              <w:right w:val="single" w:color="B8C0CC" w:sz="4"/>
            </w:tcBorders>
            <w:tcMar>
              <w:top w:type="dxa" w:w="60"/>
              <w:left w:type="dxa" w:w="90"/>
              <w:bottom w:type="dxa" w:w="60"/>
              <w:right w:type="dxa" w:w="90"/>
            </w:tcMar>
          </w:tcPr>
          <w:p>
            <w:pPr>
              <w:keepNext/>
              <w:keepLines/>
              <w:jc w:val="center"/>
            </w:pPr>
            <w:r>
              <w:rPr>
                <w:rFonts w:ascii="Times New Roman" w:cs="Times New Roman" w:eastAsia="Times New Roman" w:hAnsi="Times New Roman"/>
                <w:sz w:val="19"/>
                <w:szCs w:val="19"/>
              </w:rPr>
              <w:t xml:space="preserve">0.6514</w:t>
            </w:r>
          </w:p>
        </w:tc>
        <w:tc>
          <w:tcPr>
            <w:tcW w:type="dxa" w:w="1550"/>
            <w:tcBorders>
              <w:top w:val="single" w:color="B8C0CC" w:sz="4"/>
              <w:left w:val="single" w:color="B8C0CC" w:sz="4"/>
              <w:bottom w:val="single" w:color="B8C0CC" w:sz="4"/>
              <w:right w:val="single" w:color="B8C0CC" w:sz="4"/>
            </w:tcBorders>
            <w:tcMar>
              <w:top w:type="dxa" w:w="60"/>
              <w:left w:type="dxa" w:w="90"/>
              <w:bottom w:type="dxa" w:w="60"/>
              <w:right w:type="dxa" w:w="90"/>
            </w:tcMar>
          </w:tcPr>
          <w:p>
            <w:pPr>
              <w:keepNext/>
              <w:keepLines/>
              <w:jc w:val="center"/>
            </w:pPr>
            <w:r>
              <w:rPr>
                <w:rFonts w:ascii="Times New Roman" w:cs="Times New Roman" w:eastAsia="Times New Roman" w:hAnsi="Times New Roman"/>
                <w:sz w:val="19"/>
                <w:szCs w:val="19"/>
              </w:rPr>
              <w:t xml:space="preserve">0.094</w:t>
            </w:r>
          </w:p>
        </w:tc>
        <w:tc>
          <w:tcPr>
            <w:tcW w:type="dxa" w:w="1550"/>
            <w:tcBorders>
              <w:top w:val="single" w:color="B8C0CC" w:sz="4"/>
              <w:left w:val="single" w:color="B8C0CC" w:sz="4"/>
              <w:bottom w:val="single" w:color="B8C0CC" w:sz="4"/>
              <w:right w:val="single" w:color="B8C0CC" w:sz="4"/>
            </w:tcBorders>
            <w:tcMar>
              <w:top w:type="dxa" w:w="60"/>
              <w:left w:type="dxa" w:w="90"/>
              <w:bottom w:type="dxa" w:w="60"/>
              <w:right w:type="dxa" w:w="90"/>
            </w:tcMar>
          </w:tcPr>
          <w:p>
            <w:pPr>
              <w:keepNext/>
              <w:keepLines/>
              <w:jc w:val="center"/>
            </w:pPr>
            <w:r>
              <w:rPr>
                <w:rFonts w:ascii="Times New Roman" w:cs="Times New Roman" w:eastAsia="Times New Roman" w:hAnsi="Times New Roman"/>
                <w:sz w:val="19"/>
                <w:szCs w:val="19"/>
              </w:rPr>
              <w:t xml:space="preserve">0.467</w:t>
            </w:r>
          </w:p>
        </w:tc>
      </w:tr>
      <w:tr>
        <w:trPr>
          <w:cantSplit/>
          <w:tblHeader w:val="off"/>
        </w:trPr>
        <w:tc>
          <w:tcPr>
            <w:tcW w:type="dxa" w:w="2826"/>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tcPr>
          <w:p>
            <w:pPr>
              <w:keepNext/>
              <w:keepLines/>
              <w:jc w:val="left"/>
            </w:pPr>
            <w:r>
              <w:rPr>
                <w:rFonts w:ascii="Times New Roman" w:cs="Times New Roman" w:eastAsia="Times New Roman" w:hAnsi="Times New Roman"/>
                <w:sz w:val="19"/>
                <w:szCs w:val="19"/>
              </w:rPr>
              <w:t xml:space="preserve">Heavy + wide degradation</w:t>
            </w:r>
          </w:p>
        </w:tc>
        <w:tc>
          <w:tcPr>
            <w:tcW w:type="dxa" w:w="155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tcPr>
          <w:p>
            <w:pPr>
              <w:keepNext/>
              <w:keepLines/>
              <w:jc w:val="center"/>
            </w:pPr>
            <w:r>
              <w:rPr>
                <w:rFonts w:ascii="Times New Roman" w:cs="Times New Roman" w:eastAsia="Times New Roman" w:hAnsi="Times New Roman"/>
                <w:sz w:val="19"/>
                <w:szCs w:val="19"/>
              </w:rPr>
              <w:t xml:space="preserve">0.7938</w:t>
            </w:r>
          </w:p>
        </w:tc>
        <w:tc>
          <w:tcPr>
            <w:tcW w:type="dxa" w:w="155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tcPr>
          <w:p>
            <w:pPr>
              <w:keepNext/>
              <w:keepLines/>
              <w:jc w:val="center"/>
            </w:pPr>
            <w:r>
              <w:rPr>
                <w:rFonts w:ascii="Times New Roman" w:cs="Times New Roman" w:eastAsia="Times New Roman" w:hAnsi="Times New Roman"/>
                <w:sz w:val="19"/>
                <w:szCs w:val="19"/>
              </w:rPr>
              <w:t xml:space="preserve">0.6403</w:t>
            </w:r>
          </w:p>
        </w:tc>
        <w:tc>
          <w:tcPr>
            <w:tcW w:type="dxa" w:w="155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tcPr>
          <w:p>
            <w:pPr>
              <w:keepNext/>
              <w:keepLines/>
              <w:jc w:val="center"/>
            </w:pPr>
            <w:r>
              <w:rPr>
                <w:rFonts w:ascii="Times New Roman" w:cs="Times New Roman" w:eastAsia="Times New Roman" w:hAnsi="Times New Roman"/>
                <w:sz w:val="19"/>
                <w:szCs w:val="19"/>
              </w:rPr>
              <w:t xml:space="preserve">0.102</w:t>
            </w:r>
          </w:p>
        </w:tc>
        <w:tc>
          <w:tcPr>
            <w:tcW w:type="dxa" w:w="155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tcPr>
          <w:p>
            <w:pPr>
              <w:keepNext/>
              <w:keepLines/>
              <w:jc w:val="center"/>
            </w:pPr>
            <w:r>
              <w:rPr>
                <w:rFonts w:ascii="Times New Roman" w:cs="Times New Roman" w:eastAsia="Times New Roman" w:hAnsi="Times New Roman"/>
                <w:sz w:val="19"/>
                <w:szCs w:val="19"/>
              </w:rPr>
              <w:t xml:space="preserve">0.316</w:t>
            </w:r>
          </w:p>
        </w:tc>
      </w:tr>
      <w:tr>
        <w:trPr>
          <w:cantSplit/>
          <w:tblHeader w:val="off"/>
        </w:trPr>
        <w:tc>
          <w:tcPr>
            <w:tcW w:type="dxa" w:w="2826"/>
            <w:tcBorders>
              <w:top w:val="single" w:color="B8C0CC" w:sz="4"/>
              <w:left w:val="single" w:color="B8C0CC" w:sz="4"/>
              <w:bottom w:val="single" w:color="B8C0CC" w:sz="4"/>
              <w:right w:val="single" w:color="B8C0CC" w:sz="4"/>
            </w:tcBorders>
            <w:tcMar>
              <w:top w:type="dxa" w:w="60"/>
              <w:left w:type="dxa" w:w="90"/>
              <w:bottom w:type="dxa" w:w="60"/>
              <w:right w:type="dxa" w:w="90"/>
            </w:tcMar>
          </w:tcPr>
          <w:p>
            <w:pPr>
              <w:keepNext/>
              <w:keepLines/>
              <w:jc w:val="left"/>
            </w:pPr>
            <w:r>
              <w:rPr>
                <w:rFonts w:ascii="Times New Roman" w:cs="Times New Roman" w:eastAsia="Times New Roman" w:hAnsi="Times New Roman"/>
                <w:sz w:val="19"/>
                <w:szCs w:val="19"/>
              </w:rPr>
              <w:t xml:space="preserve">No Self-Blended Images</w:t>
            </w:r>
          </w:p>
        </w:tc>
        <w:tc>
          <w:tcPr>
            <w:tcW w:type="dxa" w:w="1550"/>
            <w:tcBorders>
              <w:top w:val="single" w:color="B8C0CC" w:sz="4"/>
              <w:left w:val="single" w:color="B8C0CC" w:sz="4"/>
              <w:bottom w:val="single" w:color="B8C0CC" w:sz="4"/>
              <w:right w:val="single" w:color="B8C0CC" w:sz="4"/>
            </w:tcBorders>
            <w:tcMar>
              <w:top w:type="dxa" w:w="60"/>
              <w:left w:type="dxa" w:w="90"/>
              <w:bottom w:type="dxa" w:w="60"/>
              <w:right w:type="dxa" w:w="90"/>
            </w:tcMar>
          </w:tcPr>
          <w:p>
            <w:pPr>
              <w:keepNext/>
              <w:keepLines/>
              <w:jc w:val="center"/>
            </w:pPr>
            <w:r>
              <w:rPr>
                <w:rFonts w:ascii="Times New Roman" w:cs="Times New Roman" w:eastAsia="Times New Roman" w:hAnsi="Times New Roman"/>
                <w:sz w:val="19"/>
                <w:szCs w:val="19"/>
              </w:rPr>
              <w:t xml:space="preserve">0.7296</w:t>
            </w:r>
          </w:p>
        </w:tc>
        <w:tc>
          <w:tcPr>
            <w:tcW w:type="dxa" w:w="1550"/>
            <w:tcBorders>
              <w:top w:val="single" w:color="B8C0CC" w:sz="4"/>
              <w:left w:val="single" w:color="B8C0CC" w:sz="4"/>
              <w:bottom w:val="single" w:color="B8C0CC" w:sz="4"/>
              <w:right w:val="single" w:color="B8C0CC" w:sz="4"/>
            </w:tcBorders>
            <w:tcMar>
              <w:top w:type="dxa" w:w="60"/>
              <w:left w:type="dxa" w:w="90"/>
              <w:bottom w:type="dxa" w:w="60"/>
              <w:right w:type="dxa" w:w="90"/>
            </w:tcMar>
          </w:tcPr>
          <w:p>
            <w:pPr>
              <w:keepNext/>
              <w:keepLines/>
              <w:jc w:val="center"/>
            </w:pPr>
            <w:r>
              <w:rPr>
                <w:rFonts w:ascii="Times New Roman" w:cs="Times New Roman" w:eastAsia="Times New Roman" w:hAnsi="Times New Roman"/>
                <w:sz w:val="19"/>
                <w:szCs w:val="19"/>
              </w:rPr>
              <w:t xml:space="preserve">0.6009</w:t>
            </w:r>
          </w:p>
        </w:tc>
        <w:tc>
          <w:tcPr>
            <w:tcW w:type="dxa" w:w="1550"/>
            <w:tcBorders>
              <w:top w:val="single" w:color="B8C0CC" w:sz="4"/>
              <w:left w:val="single" w:color="B8C0CC" w:sz="4"/>
              <w:bottom w:val="single" w:color="B8C0CC" w:sz="4"/>
              <w:right w:val="single" w:color="B8C0CC" w:sz="4"/>
            </w:tcBorders>
            <w:tcMar>
              <w:top w:type="dxa" w:w="60"/>
              <w:left w:type="dxa" w:w="90"/>
              <w:bottom w:type="dxa" w:w="60"/>
              <w:right w:type="dxa" w:w="90"/>
            </w:tcMar>
          </w:tcPr>
          <w:p>
            <w:pPr>
              <w:keepNext/>
              <w:keepLines/>
              <w:jc w:val="center"/>
            </w:pPr>
            <w:r>
              <w:rPr>
                <w:rFonts w:ascii="Times New Roman" w:cs="Times New Roman" w:eastAsia="Times New Roman" w:hAnsi="Times New Roman"/>
                <w:sz w:val="19"/>
                <w:szCs w:val="19"/>
              </w:rPr>
              <w:t xml:space="preserve">0.124</w:t>
            </w:r>
          </w:p>
        </w:tc>
        <w:tc>
          <w:tcPr>
            <w:tcW w:type="dxa" w:w="1550"/>
            <w:tcBorders>
              <w:top w:val="single" w:color="B8C0CC" w:sz="4"/>
              <w:left w:val="single" w:color="B8C0CC" w:sz="4"/>
              <w:bottom w:val="single" w:color="B8C0CC" w:sz="4"/>
              <w:right w:val="single" w:color="B8C0CC" w:sz="4"/>
            </w:tcBorders>
            <w:tcMar>
              <w:top w:type="dxa" w:w="60"/>
              <w:left w:type="dxa" w:w="90"/>
              <w:bottom w:type="dxa" w:w="60"/>
              <w:right w:type="dxa" w:w="90"/>
            </w:tcMar>
          </w:tcPr>
          <w:p>
            <w:pPr>
              <w:keepNext/>
              <w:keepLines/>
              <w:jc w:val="center"/>
            </w:pPr>
            <w:r>
              <w:rPr>
                <w:rFonts w:ascii="Times New Roman" w:cs="Times New Roman" w:eastAsia="Times New Roman" w:hAnsi="Times New Roman"/>
                <w:sz w:val="19"/>
                <w:szCs w:val="19"/>
              </w:rPr>
              <w:t xml:space="preserve">0.253</w:t>
            </w:r>
          </w:p>
        </w:tc>
      </w:tr>
      <w:tr>
        <w:trPr>
          <w:cantSplit/>
          <w:tblHeader w:val="off"/>
        </w:trPr>
        <w:tc>
          <w:tcPr>
            <w:tcW w:type="dxa" w:w="2826"/>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tcPr>
          <w:p>
            <w:pPr>
              <w:keepNext w:val="false"/>
              <w:keepLines/>
              <w:jc w:val="left"/>
            </w:pPr>
            <w:r>
              <w:rPr>
                <w:rFonts w:ascii="Times New Roman" w:cs="Times New Roman" w:eastAsia="Times New Roman" w:hAnsi="Times New Roman"/>
                <w:sz w:val="19"/>
                <w:szCs w:val="19"/>
              </w:rPr>
              <w:t xml:space="preserve">Linear probe (frozen, no LN tuning)</w:t>
            </w:r>
          </w:p>
        </w:tc>
        <w:tc>
          <w:tcPr>
            <w:tcW w:type="dxa" w:w="155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tcPr>
          <w:p>
            <w:pPr>
              <w:keepNext w:val="false"/>
              <w:keepLines/>
              <w:jc w:val="center"/>
            </w:pPr>
            <w:r>
              <w:rPr>
                <w:rFonts w:ascii="Times New Roman" w:cs="Times New Roman" w:eastAsia="Times New Roman" w:hAnsi="Times New Roman"/>
                <w:sz w:val="19"/>
                <w:szCs w:val="19"/>
              </w:rPr>
              <w:t xml:space="preserve">0.6407</w:t>
            </w:r>
          </w:p>
        </w:tc>
        <w:tc>
          <w:tcPr>
            <w:tcW w:type="dxa" w:w="155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tcPr>
          <w:p>
            <w:pPr>
              <w:keepNext w:val="false"/>
              <w:keepLines/>
              <w:jc w:val="center"/>
            </w:pPr>
            <w:r>
              <w:rPr>
                <w:rFonts w:ascii="Times New Roman" w:cs="Times New Roman" w:eastAsia="Times New Roman" w:hAnsi="Times New Roman"/>
                <w:sz w:val="19"/>
                <w:szCs w:val="19"/>
              </w:rPr>
              <w:t xml:space="preserve">0.5461</w:t>
            </w:r>
          </w:p>
        </w:tc>
        <w:tc>
          <w:tcPr>
            <w:tcW w:type="dxa" w:w="155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tcPr>
          <w:p>
            <w:pPr>
              <w:keepNext w:val="false"/>
              <w:keepLines/>
              <w:jc w:val="center"/>
            </w:pPr>
            <w:r>
              <w:rPr>
                <w:rFonts w:ascii="Times New Roman" w:cs="Times New Roman" w:eastAsia="Times New Roman" w:hAnsi="Times New Roman"/>
                <w:sz w:val="19"/>
                <w:szCs w:val="19"/>
              </w:rPr>
              <w:t xml:space="preserve">0.279</w:t>
            </w:r>
          </w:p>
        </w:tc>
        <w:tc>
          <w:tcPr>
            <w:tcW w:type="dxa" w:w="155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tcPr>
          <w:p>
            <w:pPr>
              <w:keepNext w:val="false"/>
              <w:keepLines/>
              <w:jc w:val="center"/>
            </w:pPr>
            <w:r>
              <w:rPr>
                <w:rFonts w:ascii="Times New Roman" w:cs="Times New Roman" w:eastAsia="Times New Roman" w:hAnsi="Times New Roman"/>
                <w:sz w:val="19"/>
                <w:szCs w:val="19"/>
              </w:rPr>
              <w:t xml:space="preserve">0.698</w:t>
            </w:r>
          </w:p>
        </w:tc>
      </w:tr>
    </w:tbl>
    <w:p>
      <w:pPr>
        <w:spacing w:after="60"/>
      </w:pPr>
    </w:p>
    <w:p>
      <w:pPr>
        <w:spacing w:after="140" w:line="312"/>
        <w:jc w:val="both"/>
      </w:pPr>
      <w:r>
        <w:rPr>
          <w:rFonts w:ascii="Times New Roman" w:cs="Times New Roman" w:eastAsia="Times New Roman" w:hAnsi="Times New Roman"/>
          <w:sz w:val="24"/>
          <w:szCs w:val="24"/>
        </w:rPr>
        <w:t xml:space="preserve">Removing SBI gives the lowest held-out AUC of all LayerNorm-tuned variants (0.730 vs 0.794–0.854), confirming that learning the generic blending boundary is the main driver of cross-method transfer. A linear probe on frozen CLIP features under-fits badly (0.641), so tuning the normalisation layers is essential. Heavier degradation augmentation trades some clean AUC for a lower false-positive rate under heavy compression.</w:t>
      </w:r>
    </w:p>
    <w:p>
      <w:pPr>
        <w:pStyle w:val="Heading1"/>
        <w:keepNext/>
        <w:pBdr>
          <w:bottom w:val="single" w:color="1F3A5F" w:sz="6" w:space="4"/>
        </w:pBdr>
        <w:spacing w:after="160" w:before="320"/>
      </w:pPr>
      <w:r>
        <w:t xml:space="preserve">8. Outcome</w:t>
      </w:r>
    </w:p>
    <w:p>
      <w:pPr>
        <w:pStyle w:val="ListParagraph"/>
        <w:numPr>
          <w:ilvl w:val="0"/>
          <w:numId w:val="3"/>
        </w:numPr>
        <w:spacing w:after="80" w:line="30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b/>
          <w:bCs/>
          <w:sz w:val="24"/>
          <w:szCs w:val="24"/>
        </w:rPr>
        <w:t xml:space="preserve">working, deployed web application</w:t>
      </w:r>
      <w:r>
        <w:rPr>
          <w:rFonts w:ascii="Times New Roman" w:cs="Times New Roman" w:eastAsia="Times New Roman" w:hAnsi="Times New Roman"/>
          <w:sz w:val="24"/>
          <w:szCs w:val="24"/>
        </w:rPr>
        <w:t xml:space="preserve"> that turns any video or live screen share into a frame-level fake-probability timeline, a three-level risk verdict, and a localised suspicious segment, with per-user history and authentication.</w:t>
      </w:r>
    </w:p>
    <w:p>
      <w:pPr>
        <w:pStyle w:val="ListParagraph"/>
        <w:numPr>
          <w:ilvl w:val="0"/>
          <w:numId w:val="3"/>
        </w:numPr>
        <w:spacing w:after="80" w:line="30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b/>
          <w:bCs/>
          <w:sz w:val="24"/>
          <w:szCs w:val="24"/>
        </w:rPr>
        <w:t xml:space="preserve">reproducible training pipeline</w:t>
      </w:r>
      <w:r>
        <w:rPr>
          <w:rFonts w:ascii="Times New Roman" w:cs="Times New Roman" w:eastAsia="Times New Roman" w:hAnsi="Times New Roman"/>
          <w:sz w:val="24"/>
          <w:szCs w:val="24"/>
        </w:rPr>
        <w:t xml:space="preserve"> with identity-disjoint evaluation; the deployed EfficientNet-B0 achieves 99.12% accuracy and 0.9989 ROC-AUC at 2.76 ms per face on GPU and runs in real time on a 2-CPU server.</w:t>
      </w:r>
    </w:p>
    <w:p>
      <w:pPr>
        <w:pStyle w:val="ListParagraph"/>
        <w:numPr>
          <w:ilvl w:val="0"/>
          <w:numId w:val="3"/>
        </w:numPr>
        <w:spacing w:after="80" w:line="300"/>
        <w:jc w:val="both"/>
      </w:pPr>
      <w:r>
        <w:rPr>
          <w:rFonts w:ascii="Times New Roman" w:cs="Times New Roman" w:eastAsia="Times New Roman" w:hAnsi="Times New Roman"/>
          <w:sz w:val="24"/>
          <w:szCs w:val="24"/>
        </w:rPr>
        <w:t xml:space="preserve">An </w:t>
      </w:r>
      <w:r>
        <w:rPr>
          <w:rFonts w:ascii="Times New Roman" w:cs="Times New Roman" w:eastAsia="Times New Roman" w:hAnsi="Times New Roman"/>
          <w:b/>
          <w:bCs/>
          <w:sz w:val="24"/>
          <w:szCs w:val="24"/>
        </w:rPr>
        <w:t xml:space="preserve">empirical model comparison</w:t>
      </w:r>
      <w:r>
        <w:rPr>
          <w:rFonts w:ascii="Times New Roman" w:cs="Times New Roman" w:eastAsia="Times New Roman" w:hAnsi="Times New Roman"/>
          <w:sz w:val="24"/>
          <w:szCs w:val="24"/>
        </w:rPr>
        <w:t xml:space="preserve"> showing EfficientNet-B0 matches Xception with 5× fewer parameters.</w:t>
      </w:r>
    </w:p>
    <w:p>
      <w:pPr>
        <w:pStyle w:val="ListParagraph"/>
        <w:numPr>
          <w:ilvl w:val="0"/>
          <w:numId w:val="3"/>
        </w:numPr>
        <w:spacing w:after="80" w:line="30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b/>
          <w:bCs/>
          <w:sz w:val="24"/>
          <w:szCs w:val="24"/>
        </w:rPr>
        <w:t xml:space="preserve">quantified generalisation finding</w:t>
      </w:r>
      <w:r>
        <w:rPr>
          <w:rFonts w:ascii="Times New Roman" w:cs="Times New Roman" w:eastAsia="Times New Roman" w:hAnsi="Times New Roman"/>
          <w:sz w:val="24"/>
          <w:szCs w:val="24"/>
        </w:rPr>
        <w:t xml:space="preserve">: single-method training memorises the manipulation (0.999 → 0.840 AUC on an unseen corpus), and frozen-foundation-model tuning with SBI and degradation augmentation recovers held-out AUC to 0.861 across 14 unseen methods and corpora.</w:t>
      </w:r>
    </w:p>
    <w:p>
      <w:pPr>
        <w:pStyle w:val="ListParagraph"/>
        <w:numPr>
          <w:ilvl w:val="0"/>
          <w:numId w:val="3"/>
        </w:numPr>
        <w:spacing w:after="80" w:line="300"/>
        <w:jc w:val="both"/>
      </w:pPr>
      <w:r>
        <w:rPr>
          <w:rFonts w:ascii="Times New Roman" w:cs="Times New Roman" w:eastAsia="Times New Roman" w:hAnsi="Times New Roman"/>
          <w:b/>
          <w:bCs/>
          <w:sz w:val="24"/>
          <w:szCs w:val="24"/>
        </w:rPr>
        <w:t xml:space="preserve">Engineering lessons</w:t>
      </w:r>
      <w:r>
        <w:rPr>
          <w:rFonts w:ascii="Times New Roman" w:cs="Times New Roman" w:eastAsia="Times New Roman" w:hAnsi="Times New Roman"/>
          <w:sz w:val="24"/>
          <w:szCs w:val="24"/>
        </w:rPr>
        <w:t xml:space="preserve"> that transfer to other ML products: keep preprocessing identical between training and serving, select models on unseen data rather than in-domain validation, and treat JPEG quality as a model input (the classifier reads a known fake as REAL below quality ≈ 0.85, so live capture uses 0.95).</w:t>
      </w:r>
    </w:p>
    <w:p>
      <w:pPr>
        <w:pStyle w:val="Heading1"/>
        <w:keepNext/>
        <w:pBdr>
          <w:bottom w:val="single" w:color="1F3A5F" w:sz="6" w:space="4"/>
        </w:pBdr>
        <w:spacing w:after="160" w:before="320"/>
      </w:pPr>
      <w:r>
        <w:t xml:space="preserve">9. Future Work</w:t>
      </w:r>
    </w:p>
    <w:p>
      <w:pPr>
        <w:pStyle w:val="ListParagraph"/>
        <w:numPr>
          <w:ilvl w:val="0"/>
          <w:numId w:val="3"/>
        </w:numPr>
        <w:spacing w:after="80" w:line="300"/>
        <w:jc w:val="both"/>
      </w:pPr>
      <w:r>
        <w:rPr>
          <w:rFonts w:ascii="Times New Roman" w:cs="Times New Roman" w:eastAsia="Times New Roman" w:hAnsi="Times New Roman"/>
          <w:b/>
          <w:bCs/>
          <w:sz w:val="24"/>
          <w:szCs w:val="24"/>
        </w:rPr>
        <w:t xml:space="preserve">Ship the v2 detector.</w:t>
      </w:r>
      <w:r>
        <w:rPr>
          <w:rFonts w:ascii="Times New Roman" w:cs="Times New Roman" w:eastAsia="Times New Roman" w:hAnsi="Times New Roman"/>
          <w:sz w:val="24"/>
          <w:szCs w:val="24"/>
        </w:rPr>
        <w:t xml:space="preserve"> Re-score all v2 runs on one manifest, then deploy the CLIP ViT-L/14 LN-tuned model (with its matching DeepfakeBench-style face crop), using quantisation or distillation to fit CPU latency budgets.</w:t>
      </w:r>
    </w:p>
    <w:p>
      <w:pPr>
        <w:pStyle w:val="ListParagraph"/>
        <w:numPr>
          <w:ilvl w:val="0"/>
          <w:numId w:val="3"/>
        </w:numPr>
        <w:spacing w:after="80" w:line="300"/>
        <w:jc w:val="both"/>
      </w:pPr>
      <w:r>
        <w:rPr>
          <w:rFonts w:ascii="Times New Roman" w:cs="Times New Roman" w:eastAsia="Times New Roman" w:hAnsi="Times New Roman"/>
          <w:b/>
          <w:bCs/>
          <w:sz w:val="24"/>
          <w:szCs w:val="24"/>
        </w:rPr>
        <w:t xml:space="preserve">Temporal modelling.</w:t>
      </w:r>
      <w:r>
        <w:rPr>
          <w:rFonts w:ascii="Times New Roman" w:cs="Times New Roman" w:eastAsia="Times New Roman" w:hAnsi="Times New Roman"/>
          <w:sz w:val="24"/>
          <w:szCs w:val="24"/>
        </w:rPr>
        <w:t xml:space="preserve"> Talking-head methods such as SadTalker animate a single still image, so ~97% of pixels are unmodified and no frame-level model can catch them (held-out AUC 0.42). A within-video pixel-variation statistic already separates SadTalker at 0.99 AUC and should be added as an independent video-level signal; a sequence model over stored per-frame features is the longer-term route.</w:t>
      </w:r>
    </w:p>
    <w:p>
      <w:pPr>
        <w:pStyle w:val="ListParagraph"/>
        <w:numPr>
          <w:ilvl w:val="0"/>
          <w:numId w:val="3"/>
        </w:numPr>
        <w:spacing w:after="80" w:line="300"/>
        <w:jc w:val="both"/>
      </w:pPr>
      <w:r>
        <w:rPr>
          <w:rFonts w:ascii="Times New Roman" w:cs="Times New Roman" w:eastAsia="Times New Roman" w:hAnsi="Times New Roman"/>
          <w:b/>
          <w:bCs/>
          <w:sz w:val="24"/>
          <w:szCs w:val="24"/>
        </w:rPr>
        <w:t xml:space="preserve">Audio and lip-sync analysis</w:t>
      </w:r>
      <w:r>
        <w:rPr>
          <w:rFonts w:ascii="Times New Roman" w:cs="Times New Roman" w:eastAsia="Times New Roman" w:hAnsi="Times New Roman"/>
          <w:sz w:val="24"/>
          <w:szCs w:val="24"/>
        </w:rPr>
        <w:t xml:space="preserve"> to detect voice cloning and audio-visual mismatch (e.g. Wav2Lip).</w:t>
      </w:r>
    </w:p>
    <w:p>
      <w:pPr>
        <w:pStyle w:val="ListParagraph"/>
        <w:numPr>
          <w:ilvl w:val="0"/>
          <w:numId w:val="3"/>
        </w:numPr>
        <w:spacing w:after="80" w:line="300"/>
        <w:jc w:val="both"/>
      </w:pPr>
      <w:r>
        <w:rPr>
          <w:rFonts w:ascii="Times New Roman" w:cs="Times New Roman" w:eastAsia="Times New Roman" w:hAnsi="Times New Roman"/>
          <w:b/>
          <w:bCs/>
          <w:sz w:val="24"/>
          <w:szCs w:val="24"/>
        </w:rPr>
        <w:t xml:space="preserve">Robustness to heavy compression.</w:t>
      </w:r>
      <w:r>
        <w:rPr>
          <w:rFonts w:ascii="Times New Roman" w:cs="Times New Roman" w:eastAsia="Times New Roman" w:hAnsi="Times New Roman"/>
          <w:sz w:val="24"/>
          <w:szCs w:val="24"/>
        </w:rPr>
        <w:t xml:space="preserve"> At JPEG q10 the false-positive rate of ViT-L/14 rises from 0.079 to 0.186; wider degradation augmentation and per-condition calibration are planned.</w:t>
      </w:r>
    </w:p>
    <w:p>
      <w:pPr>
        <w:pStyle w:val="ListParagraph"/>
        <w:numPr>
          <w:ilvl w:val="0"/>
          <w:numId w:val="3"/>
        </w:numPr>
        <w:spacing w:after="80" w:line="300"/>
        <w:jc w:val="both"/>
      </w:pPr>
      <w:r>
        <w:rPr>
          <w:rFonts w:ascii="Times New Roman" w:cs="Times New Roman" w:eastAsia="Times New Roman" w:hAnsi="Times New Roman"/>
          <w:b/>
          <w:bCs/>
          <w:sz w:val="24"/>
          <w:szCs w:val="24"/>
        </w:rPr>
        <w:t xml:space="preserve">Fully synthetic faces</w:t>
      </w:r>
      <w:r>
        <w:rPr>
          <w:rFonts w:ascii="Times New Roman" w:cs="Times New Roman" w:eastAsia="Times New Roman" w:hAnsi="Times New Roman"/>
          <w:sz w:val="24"/>
          <w:szCs w:val="24"/>
        </w:rPr>
        <w:t xml:space="preserve"> (diffusion / MidJourney) remain weak; resolution-aware preprocessing that preserves high-frequency generator artefacts is needed.</w:t>
      </w:r>
    </w:p>
    <w:p>
      <w:pPr>
        <w:pStyle w:val="ListParagraph"/>
        <w:numPr>
          <w:ilvl w:val="0"/>
          <w:numId w:val="3"/>
        </w:numPr>
        <w:spacing w:after="80" w:line="300"/>
        <w:jc w:val="both"/>
      </w:pPr>
      <w:r>
        <w:rPr>
          <w:rFonts w:ascii="Times New Roman" w:cs="Times New Roman" w:eastAsia="Times New Roman" w:hAnsi="Times New Roman"/>
          <w:b/>
          <w:bCs/>
          <w:sz w:val="24"/>
          <w:szCs w:val="24"/>
        </w:rPr>
        <w:t xml:space="preserve">Explainability</w:t>
      </w:r>
      <w:r>
        <w:rPr>
          <w:rFonts w:ascii="Times New Roman" w:cs="Times New Roman" w:eastAsia="Times New Roman" w:hAnsi="Times New Roman"/>
          <w:sz w:val="24"/>
          <w:szCs w:val="24"/>
        </w:rPr>
        <w:t xml:space="preserve"> via Grad-CAM heat-maps over the face crop, and a browser extension that runs the live check inside video-call tabs.</w:t>
      </w:r>
    </w:p>
    <w:p>
      <w:pPr>
        <w:pStyle w:val="ListParagraph"/>
        <w:numPr>
          <w:ilvl w:val="0"/>
          <w:numId w:val="3"/>
        </w:numPr>
        <w:spacing w:after="80" w:line="300"/>
        <w:jc w:val="both"/>
      </w:pPr>
      <w:r>
        <w:rPr>
          <w:rFonts w:ascii="Times New Roman" w:cs="Times New Roman" w:eastAsia="Times New Roman" w:hAnsi="Times New Roman"/>
          <w:b/>
          <w:bCs/>
          <w:sz w:val="24"/>
          <w:szCs w:val="24"/>
        </w:rPr>
        <w:t xml:space="preserve">Scalability:</w:t>
      </w:r>
      <w:r>
        <w:rPr>
          <w:rFonts w:ascii="Times New Roman" w:cs="Times New Roman" w:eastAsia="Times New Roman" w:hAnsi="Times New Roman"/>
          <w:sz w:val="24"/>
          <w:szCs w:val="24"/>
        </w:rPr>
        <w:t xml:space="preserve"> move live sessions from process memory to a shared store so the API can scale horizontally without session affinity; add GPU inference workers.</w:t>
      </w:r>
    </w:p>
    <w:p>
      <w:pPr>
        <w:pStyle w:val="Heading1"/>
        <w:keepNext/>
        <w:pBdr>
          <w:bottom w:val="single" w:color="1F3A5F" w:sz="6" w:space="4"/>
        </w:pBdr>
        <w:spacing w:after="160" w:before="320"/>
      </w:pPr>
      <w:r>
        <w:t xml:space="preserve">10. References</w:t>
      </w:r>
    </w:p>
    <w:p>
      <w:pPr>
        <w:pStyle w:val="ListParagraph"/>
        <w:numPr>
          <w:ilvl w:val="0"/>
          <w:numId w:val="4"/>
        </w:numPr>
        <w:spacing w:after="100" w:line="276"/>
        <w:jc w:val="left"/>
      </w:pPr>
      <w:r>
        <w:rPr>
          <w:rFonts w:ascii="Times New Roman" w:cs="Times New Roman" w:eastAsia="Times New Roman" w:hAnsi="Times New Roman"/>
          <w:sz w:val="22"/>
          <w:szCs w:val="22"/>
        </w:rPr>
        <w:t xml:space="preserve">A. Rössler, D. Cozzolino, L. Verdoliva, C. Riess, J. Thies and M. Nießner, "FaceForensics++: Learning to Detect Manipulated Facial Images," in Proc. IEEE/CVF ICCV, 2019.</w:t>
      </w:r>
    </w:p>
    <w:p>
      <w:pPr>
        <w:pStyle w:val="ListParagraph"/>
        <w:numPr>
          <w:ilvl w:val="0"/>
          <w:numId w:val="4"/>
        </w:numPr>
        <w:spacing w:after="100" w:line="276"/>
        <w:jc w:val="left"/>
      </w:pPr>
      <w:r>
        <w:rPr>
          <w:rFonts w:ascii="Times New Roman" w:cs="Times New Roman" w:eastAsia="Times New Roman" w:hAnsi="Times New Roman"/>
          <w:sz w:val="22"/>
          <w:szCs w:val="22"/>
        </w:rPr>
        <w:t xml:space="preserve">M. Tan and Q. V. Le, "EfficientNet: Rethinking Model Scaling for Convolutional Neural Networks," in Proc. ICML, 2019.</w:t>
      </w:r>
    </w:p>
    <w:p>
      <w:pPr>
        <w:pStyle w:val="ListParagraph"/>
        <w:numPr>
          <w:ilvl w:val="0"/>
          <w:numId w:val="4"/>
        </w:numPr>
        <w:spacing w:after="100" w:line="276"/>
        <w:jc w:val="left"/>
      </w:pPr>
      <w:r>
        <w:rPr>
          <w:rFonts w:ascii="Times New Roman" w:cs="Times New Roman" w:eastAsia="Times New Roman" w:hAnsi="Times New Roman"/>
          <w:sz w:val="22"/>
          <w:szCs w:val="22"/>
        </w:rPr>
        <w:t xml:space="preserve">F. Chollet, "Xception: Deep Learning with Depthwise Separable Convolutions," in Proc. IEEE CVPR, 2017.</w:t>
      </w:r>
    </w:p>
    <w:p>
      <w:pPr>
        <w:pStyle w:val="ListParagraph"/>
        <w:numPr>
          <w:ilvl w:val="0"/>
          <w:numId w:val="4"/>
        </w:numPr>
        <w:spacing w:after="100" w:line="276"/>
        <w:jc w:val="left"/>
      </w:pPr>
      <w:r>
        <w:rPr>
          <w:rFonts w:ascii="Times New Roman" w:cs="Times New Roman" w:eastAsia="Times New Roman" w:hAnsi="Times New Roman"/>
          <w:sz w:val="22"/>
          <w:szCs w:val="22"/>
        </w:rPr>
        <w:t xml:space="preserve">K. Zhang, Z. Zhang, Z. Li and Y. Qiao, "Joint Face Detection and Alignment Using Multitask Cascaded Convolutional Networks," IEEE Signal Processing Letters, vol. 23, no. 10, 2016.</w:t>
      </w:r>
    </w:p>
    <w:p>
      <w:pPr>
        <w:pStyle w:val="ListParagraph"/>
        <w:numPr>
          <w:ilvl w:val="0"/>
          <w:numId w:val="4"/>
        </w:numPr>
        <w:spacing w:after="100" w:line="276"/>
        <w:jc w:val="left"/>
      </w:pPr>
      <w:r>
        <w:rPr>
          <w:rFonts w:ascii="Times New Roman" w:cs="Times New Roman" w:eastAsia="Times New Roman" w:hAnsi="Times New Roman"/>
          <w:sz w:val="22"/>
          <w:szCs w:val="22"/>
        </w:rPr>
        <w:t xml:space="preserve">Y. Li, X. Yang, P. Sun, H. Qi and S. Lyu, "Celeb-DF: A Large-Scale Challenging Dataset for DeepFake Forensics," in Proc. IEEE/CVF CVPR, 2020.</w:t>
      </w:r>
    </w:p>
    <w:p>
      <w:pPr>
        <w:pStyle w:val="ListParagraph"/>
        <w:numPr>
          <w:ilvl w:val="0"/>
          <w:numId w:val="4"/>
        </w:numPr>
        <w:spacing w:after="100" w:line="276"/>
        <w:jc w:val="left"/>
      </w:pPr>
      <w:r>
        <w:rPr>
          <w:rFonts w:ascii="Times New Roman" w:cs="Times New Roman" w:eastAsia="Times New Roman" w:hAnsi="Times New Roman"/>
          <w:sz w:val="22"/>
          <w:szCs w:val="22"/>
        </w:rPr>
        <w:t xml:space="preserve">B. Dolhansky, J. Bitton, B. Pflaum, J. Lu, R. Howes, M. Wang and C. C. Ferrer, "The DeepFake Detection Challenge (DFDC) Dataset," arXiv:2006.07397, 2020.</w:t>
      </w:r>
    </w:p>
    <w:p>
      <w:pPr>
        <w:pStyle w:val="ListParagraph"/>
        <w:numPr>
          <w:ilvl w:val="0"/>
          <w:numId w:val="4"/>
        </w:numPr>
        <w:spacing w:after="100" w:line="276"/>
        <w:jc w:val="left"/>
      </w:pPr>
      <w:r>
        <w:rPr>
          <w:rFonts w:ascii="Times New Roman" w:cs="Times New Roman" w:eastAsia="Times New Roman" w:hAnsi="Times New Roman"/>
          <w:sz w:val="22"/>
          <w:szCs w:val="22"/>
        </w:rPr>
        <w:t xml:space="preserve">Z. Yan et al., "DF40: Toward Next-Generation Deepfake Detection," in Proc. NeurIPS Datasets and Benchmarks Track, 2024.</w:t>
      </w:r>
    </w:p>
    <w:p>
      <w:pPr>
        <w:pStyle w:val="ListParagraph"/>
        <w:numPr>
          <w:ilvl w:val="0"/>
          <w:numId w:val="4"/>
        </w:numPr>
        <w:spacing w:after="100" w:line="276"/>
        <w:jc w:val="left"/>
      </w:pPr>
      <w:r>
        <w:rPr>
          <w:rFonts w:ascii="Times New Roman" w:cs="Times New Roman" w:eastAsia="Times New Roman" w:hAnsi="Times New Roman"/>
          <w:sz w:val="22"/>
          <w:szCs w:val="22"/>
        </w:rPr>
        <w:t xml:space="preserve">Z. Yan, Y. Zhang, X. Yuan, S. Lyu and B. Wu, "DeepfakeBench: A Comprehensive Benchmark of Deepfake Detection," in Proc. NeurIPS Datasets and Benchmarks Track, 2023.</w:t>
      </w:r>
    </w:p>
    <w:p>
      <w:pPr>
        <w:pStyle w:val="ListParagraph"/>
        <w:numPr>
          <w:ilvl w:val="0"/>
          <w:numId w:val="4"/>
        </w:numPr>
        <w:spacing w:after="100" w:line="276"/>
        <w:jc w:val="left"/>
      </w:pPr>
      <w:r>
        <w:rPr>
          <w:rFonts w:ascii="Times New Roman" w:cs="Times New Roman" w:eastAsia="Times New Roman" w:hAnsi="Times New Roman"/>
          <w:sz w:val="22"/>
          <w:szCs w:val="22"/>
        </w:rPr>
        <w:t xml:space="preserve">A. Radford et al., "Learning Transferable Visual Models From Natural Language Supervision," in Proc. ICML, 2021.</w:t>
      </w:r>
    </w:p>
    <w:p>
      <w:pPr>
        <w:pStyle w:val="ListParagraph"/>
        <w:numPr>
          <w:ilvl w:val="0"/>
          <w:numId w:val="4"/>
        </w:numPr>
        <w:spacing w:after="100" w:line="276"/>
        <w:jc w:val="left"/>
      </w:pPr>
      <w:r>
        <w:rPr>
          <w:rFonts w:ascii="Times New Roman" w:cs="Times New Roman" w:eastAsia="Times New Roman" w:hAnsi="Times New Roman"/>
          <w:sz w:val="22"/>
          <w:szCs w:val="22"/>
        </w:rPr>
        <w:t xml:space="preserve">A. Yermakov, J. Cech and J. Matas, "Unlocking the Hidden Potential of CLIP in Generalizable Deepfake Detection," arXiv:2503.19683, 2025.</w:t>
      </w:r>
    </w:p>
    <w:p>
      <w:pPr>
        <w:pStyle w:val="ListParagraph"/>
        <w:numPr>
          <w:ilvl w:val="0"/>
          <w:numId w:val="4"/>
        </w:numPr>
        <w:spacing w:after="100" w:line="276"/>
        <w:jc w:val="left"/>
      </w:pPr>
      <w:r>
        <w:rPr>
          <w:rFonts w:ascii="Times New Roman" w:cs="Times New Roman" w:eastAsia="Times New Roman" w:hAnsi="Times New Roman"/>
          <w:sz w:val="22"/>
          <w:szCs w:val="22"/>
        </w:rPr>
        <w:t xml:space="preserve">K. Shiohara and T. Yamasaki, "Detecting Deepfakes with Self-Blended Images," in Proc. IEEE/CVF CVPR, 2022.</w:t>
      </w:r>
    </w:p>
    <w:p>
      <w:pPr>
        <w:pStyle w:val="ListParagraph"/>
        <w:numPr>
          <w:ilvl w:val="0"/>
          <w:numId w:val="4"/>
        </w:numPr>
        <w:spacing w:after="100" w:line="276"/>
        <w:jc w:val="left"/>
      </w:pPr>
      <w:r>
        <w:rPr>
          <w:rFonts w:ascii="Times New Roman" w:cs="Times New Roman" w:eastAsia="Times New Roman" w:hAnsi="Times New Roman"/>
          <w:sz w:val="22"/>
          <w:szCs w:val="22"/>
        </w:rPr>
        <w:t xml:space="preserve">L. Li, J. Bao, T. Zhang, H. Yang, D. Chen, F. Wen and B. Guo, "Face X-ray for More General Face Forgery Detection," in Proc. IEEE/CVF CVPR, 2020.</w:t>
      </w:r>
    </w:p>
    <w:p>
      <w:pPr>
        <w:pStyle w:val="ListParagraph"/>
        <w:numPr>
          <w:ilvl w:val="0"/>
          <w:numId w:val="4"/>
        </w:numPr>
        <w:spacing w:after="100" w:line="276"/>
        <w:jc w:val="left"/>
      </w:pPr>
      <w:r>
        <w:rPr>
          <w:rFonts w:ascii="Times New Roman" w:cs="Times New Roman" w:eastAsia="Times New Roman" w:hAnsi="Times New Roman"/>
          <w:sz w:val="22"/>
          <w:szCs w:val="22"/>
        </w:rPr>
        <w:t xml:space="preserve">U. Ojha, Y. Li and Y. J. Lee, "Towards Universal Fake Image Detectors that Generalize Across Generative Models," in Proc. IEEE/CVF CVPR, 2023.</w:t>
      </w:r>
    </w:p>
    <w:p>
      <w:pPr>
        <w:pStyle w:val="ListParagraph"/>
        <w:numPr>
          <w:ilvl w:val="0"/>
          <w:numId w:val="4"/>
        </w:numPr>
        <w:spacing w:after="100" w:line="276"/>
        <w:jc w:val="left"/>
      </w:pPr>
      <w:r>
        <w:rPr>
          <w:rFonts w:ascii="Times New Roman" w:cs="Times New Roman" w:eastAsia="Times New Roman" w:hAnsi="Times New Roman"/>
          <w:sz w:val="22"/>
          <w:szCs w:val="22"/>
        </w:rPr>
        <w:t xml:space="preserve">D. Afchar, V. Nozick, J. Yamagishi and I. Echizen, "MesoNet: a Compact Facial Video Forgery Detection Network," in Proc. IEEE WIFS, 2018.</w:t>
      </w:r>
    </w:p>
    <w:p>
      <w:pPr>
        <w:pStyle w:val="ListParagraph"/>
        <w:numPr>
          <w:ilvl w:val="0"/>
          <w:numId w:val="4"/>
        </w:numPr>
        <w:spacing w:after="100" w:line="276"/>
        <w:jc w:val="left"/>
      </w:pPr>
      <w:r>
        <w:rPr>
          <w:rFonts w:ascii="Times New Roman" w:cs="Times New Roman" w:eastAsia="Times New Roman" w:hAnsi="Times New Roman"/>
          <w:sz w:val="22"/>
          <w:szCs w:val="22"/>
        </w:rPr>
        <w:t xml:space="preserve">D. Güera and E. J. Delp, "Deepfake Video Detection Using Recurrent Neural Networks," in Proc. IEEE AVSS, 2018.</w:t>
      </w:r>
    </w:p>
    <w:p>
      <w:pPr>
        <w:pStyle w:val="ListParagraph"/>
        <w:numPr>
          <w:ilvl w:val="0"/>
          <w:numId w:val="4"/>
        </w:numPr>
        <w:spacing w:after="100" w:line="276"/>
        <w:jc w:val="left"/>
      </w:pPr>
      <w:r>
        <w:rPr>
          <w:rFonts w:ascii="Times New Roman" w:cs="Times New Roman" w:eastAsia="Times New Roman" w:hAnsi="Times New Roman"/>
          <w:sz w:val="22"/>
          <w:szCs w:val="22"/>
        </w:rPr>
        <w:t xml:space="preserve">D. P. Kingma and J. Ba, "Adam: A Method for Stochastic Optimization," in Proc. ICLR, 2015.</w:t>
      </w:r>
    </w:p>
    <w:p>
      <w:pPr>
        <w:pStyle w:val="ListParagraph"/>
        <w:numPr>
          <w:ilvl w:val="0"/>
          <w:numId w:val="4"/>
        </w:numPr>
        <w:spacing w:after="100" w:line="276"/>
        <w:jc w:val="left"/>
      </w:pPr>
      <w:r>
        <w:rPr>
          <w:rFonts w:ascii="Times New Roman" w:cs="Times New Roman" w:eastAsia="Times New Roman" w:hAnsi="Times New Roman"/>
          <w:sz w:val="22"/>
          <w:szCs w:val="22"/>
        </w:rPr>
        <w:t xml:space="preserve">R. Wightman, "PyTorch Image Models (timm)," GitHub repository, https://github.com/huggingface/pytorch-image-models, 2019.</w:t>
      </w:r>
    </w:p>
    <w:sectPr>
      <w:footerReference w:type="default" r:id="rId6"/>
      <w:pgSz w:w="11906" w:h="16838" w:orient="portrait"/>
      <w:pgMar w:top="1440" w:right="1440" w:bottom="1440" w:left="1440" w:header="708" w:footer="708"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08080"/>
        <w:sz w:val="18"/>
        <w:szCs w:val="18"/>
      </w:rPr>
      <w:t xml:space="preserve">DeepGuard — Project Report   |   </w:t>
    </w:r>
    <w:r>
      <w:rPr>
        <w:rFonts w:ascii="Times New Roman" w:cs="Times New Roman" w:eastAsia="Times New Roman" w:hAnsi="Times New Roman"/>
        <w:color w:val="808080"/>
        <w:sz w:val="18"/>
        <w:szCs w:val="18"/>
      </w:rPr>
      <w:fldChar w:fldCharType="begin"/>
    </w:r>
    <w:r>
      <w:rPr>
        <w:rFonts w:ascii="Times New Roman" w:cs="Times New Roman" w:eastAsia="Times New Roman" w:hAnsi="Times New Roman"/>
        <w:color w:val="808080"/>
        <w:sz w:val="18"/>
        <w:szCs w:val="18"/>
      </w:rPr>
      <w:instrText xml:space="preserve">PAGE</w:instrText>
    </w:r>
    <w:r>
      <w:rPr>
        <w:rFonts w:ascii="Times New Roman" w:cs="Times New Roman" w:eastAsia="Times New Roman" w:hAnsi="Times New Roman"/>
        <w:color w:val="808080"/>
        <w:sz w:val="18"/>
        <w:szCs w:val="18"/>
      </w:rPr>
      <w:fldChar w:fldCharType="separate"/>
    </w:r>
    <w:r>
      <w:rPr>
        <w:rFonts w:ascii="Times New Roman" w:cs="Times New Roman" w:eastAsia="Times New Roman" w:hAnsi="Times New Roman"/>
        <w:color w:val="808080"/>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600" w:hanging="6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outlineLvl w:val="0"/>
    </w:pPr>
    <w:rPr>
      <w:rFonts w:ascii="Times New Roman" w:cs="Times New Roman" w:eastAsia="Times New Roman" w:hAnsi="Times New Roman"/>
      <w:b/>
      <w:bCs/>
      <w:color w:val="1F3A5F"/>
      <w:sz w:val="30"/>
      <w:szCs w:val="30"/>
    </w:rPr>
  </w:style>
  <w:style w:type="paragraph" w:styleId="Heading2">
    <w:name w:val="Heading 2"/>
    <w:basedOn w:val="Normal"/>
    <w:next w:val="Normal"/>
    <w:qFormat/>
    <w:pPr>
      <w:outlineLvl w:val="1"/>
    </w:pPr>
    <w:rPr>
      <w:rFonts w:ascii="Times New Roman" w:cs="Times New Roman" w:eastAsia="Times New Roman" w:hAnsi="Times New Roman"/>
      <w:b/>
      <w:bCs/>
      <w:color w:val="2A7F8E"/>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v2o_zwpro_qya1btwaigk" Type="http://schemas.openxmlformats.org/officeDocument/2006/relationships/hyperlink" Target="https://github.com/MuditGarg007/deepfake-detection" TargetMode="External"/><Relationship Id="rId9" Type="http://schemas.openxmlformats.org/officeDocument/2006/relationships/image" Target="media/f404bfda67d078597e17a5a05969e84e19cd4206.png"/><Relationship Id="rId10" Type="http://schemas.openxmlformats.org/officeDocument/2006/relationships/image" Target="media/ddcda3218d63c6abb0470053e8af54dfcd8079de.png"/><Relationship Id="rId11" Type="http://schemas.openxmlformats.org/officeDocument/2006/relationships/image" Target="media/14a915b923ed08d38db275960dd110d198a8aab3.png"/><Relationship Id="rId12" Type="http://schemas.openxmlformats.org/officeDocument/2006/relationships/image" Target="media/1ccaff2686f4307837adb0788170e5e075745b37.png"/><Relationship Id="rId13" Type="http://schemas.openxmlformats.org/officeDocument/2006/relationships/image" Target="media/59e27f2bf23ac49cb61d945d0cd971cd2a3754cc.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DeepGuard: A Deepfake Detection and Alert System</dc:title>
  <dc:creator>Mudit Garg, Harmeet Suri</dc:creator>
  <cp:lastModifiedBy>Un-named</cp:lastModifiedBy>
  <cp:revision>1</cp:revision>
  <dcterms:created xsi:type="dcterms:W3CDTF">2026-10-23T06:18:49.176Z</dcterms:created>
  <dcterms:modified xsi:type="dcterms:W3CDTF">2026-10-23T06:18:49.176Z</dcterms:modified>
</cp:coreProperties>
</file>

<file path=docProps/custom.xml><?xml version="1.0" encoding="utf-8"?>
<Properties xmlns="http://schemas.openxmlformats.org/officeDocument/2006/custom-properties" xmlns:vt="http://schemas.openxmlformats.org/officeDocument/2006/docPropsVTypes"/>
</file>