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1B6CA8" w:val="clear"/>
            <w:tcMar>
              <w:top w:type="dxa" w:w="300"/>
              <w:left w:type="dxa" w:w="400"/>
              <w:bottom w:type="dxa" w:w="300"/>
              <w:right w:type="dxa" w:w="400"/>
            </w:tcMar>
          </w:tcPr>
          <w:p>
            <w:pPr>
              <w:jc w:val="center"/>
            </w:pPr>
            <w:r>
              <w:rPr>
                <w:rFonts w:ascii="Arial" w:cs="Arial" w:eastAsia="Arial" w:hAnsi="Arial"/>
                <w:b/>
                <w:bCs/>
                <w:color w:val="AEDFF7"/>
                <w:sz w:val="18"/>
                <w:szCs w:val="18"/>
              </w:rPr>
              <w:t xml:space="preserve">KINDORA</w:t>
            </w:r>
          </w:p>
          <w:p>
            <w:pPr>
              <w:spacing w:before="40" w:after="40"/>
              <w:jc w:val="center"/>
            </w:pPr>
            <w:r>
              <w:rPr>
                <w:rFonts w:ascii="Arial" w:cs="Arial" w:eastAsia="Arial" w:hAnsi="Arial"/>
                <w:b/>
                <w:bCs/>
                <w:color w:val="FFFFFF"/>
                <w:sz w:val="40"/>
                <w:szCs w:val="40"/>
              </w:rPr>
              <w:t xml:space="preserve">Branch-Aware Location Architecture</w:t>
            </w:r>
          </w:p>
          <w:p>
            <w:pPr>
              <w:jc w:val="center"/>
            </w:pPr>
            <w:r>
              <w:rPr>
                <w:rFonts w:ascii="Arial" w:cs="Arial" w:eastAsia="Arial" w:hAnsi="Arial"/>
                <w:color w:val="D6EAF8"/>
                <w:sz w:val="22"/>
                <w:szCs w:val="22"/>
              </w:rPr>
              <w:t xml:space="preserve">Phase 2.5 — Plan of Execution</w:t>
            </w:r>
          </w:p>
          <w:p>
            <w:pPr>
              <w:spacing w:before="0" w:after="80"/>
            </w:pPr>
          </w:p>
          <w:p>
            <w:pPr>
              <w:jc w:val="center"/>
            </w:pPr>
            <w:r>
              <w:rPr>
                <w:rFonts w:ascii="Arial" w:cs="Arial" w:eastAsia="Arial" w:hAnsi="Arial"/>
                <w:color w:val="AED6F1"/>
                <w:sz w:val="19"/>
                <w:szCs w:val="19"/>
              </w:rPr>
              <w:t xml:space="preserve">Multi-branch school management  ·  Rwanda full location seed  ·  Multi-country extensibility</w:t>
            </w:r>
          </w:p>
        </w:tc>
      </w:tr>
    </w:tbl>
    <w:p>
      <w:pPr>
        <w:spacing w:before="0" w:after="320"/>
      </w:pPr>
    </w:p>
    <w:p>
      <w:pPr>
        <w:pStyle w:val="Heading1"/>
        <w:spacing w:before="360" w:after="120"/>
      </w:pPr>
      <w:r>
        <w:rPr>
          <w:rFonts w:ascii="Arial" w:cs="Arial" w:eastAsia="Arial" w:hAnsi="Arial"/>
          <w:b/>
          <w:bCs/>
          <w:color w:val="1B6CA8"/>
          <w:sz w:val="32"/>
          <w:szCs w:val="32"/>
        </w:rPr>
        <w:t xml:space="preserve">Overview</w:t>
      </w:r>
    </w:p>
    <w:p>
      <w:pPr>
        <w:spacing w:before="60" w:after="80"/>
      </w:pPr>
      <w:r>
        <w:rPr>
          <w:rFonts w:ascii="Arial" w:cs="Arial" w:eastAsia="Arial" w:hAnsi="Arial"/>
          <w:sz w:val="22"/>
          <w:szCs w:val="22"/>
        </w:rPr>
        <w:t xml:space="preserve">Kindora schools can operate across multiple physical campuses (branches) and, in future, across multiple countries (Rwanda, Uganda, Kenya, …). Before this design change, Classroom, Student, and Staff entities pointed directly at a School — making all physical resources school-wide rather than branch-specific. This plan formalises the branch concept, wires every physical resource to a branch, seeds Rwanda's complete location hierarchy, and designs the multi-country extension path.</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CA8" w:sz="4"/>
              <w:left w:val="thick" w:color="1B6CA8" w:sz="12"/>
              <w:bottom w:val="single" w:color="1B6CA8" w:sz="4"/>
              <w:right w:val="single" w:color="1B6CA8" w:sz="4"/>
            </w:tcBorders>
            <w:shd w:fill="EBF5FB" w:val="clear"/>
            <w:tcMar>
              <w:top w:type="dxa" w:w="100"/>
              <w:left w:type="dxa" w:w="160"/>
              <w:bottom w:type="dxa" w:w="100"/>
              <w:right w:type="dxa" w:w="120"/>
            </w:tcMar>
          </w:tcPr>
          <w:p>
            <w:pPr>
              <w:spacing w:before="0" w:after="0"/>
            </w:pPr>
            <w:r>
              <w:rPr>
                <w:rFonts w:ascii="Arial" w:cs="Arial" w:eastAsia="Arial" w:hAnsi="Arial"/>
                <w:color w:val="2C3E50"/>
                <w:sz w:val="21"/>
                <w:szCs w:val="21"/>
              </w:rPr>
              <w:t xml:space="preserve">Core principle: SchoolLocation IS a branch. A branch is the finest physical unit that carries its own classrooms, staff assignments, and enrolled students. All tenant-scoped queries for physical data must filter by branch, not just school.</w:t>
            </w:r>
          </w:p>
        </w:tc>
      </w:tr>
    </w:tbl>
    <w:p>
      <w:pPr>
        <w:spacing w:before="0" w:after="160"/>
      </w:pPr>
    </w:p>
    <w:p>
      <w:pPr>
        <w:pStyle w:val="Heading1"/>
        <w:spacing w:before="360" w:after="120"/>
      </w:pPr>
      <w:r>
        <w:rPr>
          <w:rFonts w:ascii="Arial" w:cs="Arial" w:eastAsia="Arial" w:hAnsi="Arial"/>
          <w:b/>
          <w:bCs/>
          <w:color w:val="1B6CA8"/>
          <w:sz w:val="32"/>
          <w:szCs w:val="32"/>
        </w:rPr>
        <w:t xml:space="preserve">1.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Term</w:t>
            </w:r>
          </w:p>
        </w:tc>
        <w:tc>
          <w:tcPr>
            <w:tcW w:type="dxa" w:w="716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School</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A legal / brand entity (e.g. "Kindora"). Holds membership, billing, and RBAC.</w:t>
            </w:r>
          </w:p>
        </w:tc>
      </w:tr>
      <w:tr>
        <w:tc>
          <w:tcPr>
            <w:tcW w:type="dxa" w:w="22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Branch</w:t>
            </w:r>
          </w:p>
        </w:tc>
        <w:tc>
          <w:tcPr>
            <w:tcW w:type="dxa" w:w="716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A physical campus of a school at a specific geographic location. Was "SchoolLocation".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SchoolMember</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A user's enrollment in a school. Carries their role(s) within that school.</w:t>
            </w:r>
          </w:p>
        </w:tc>
      </w:tr>
      <w:tr>
        <w:tc>
          <w:tcPr>
            <w:tcW w:type="dxa" w:w="22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BranchMember</w:t>
            </w:r>
          </w:p>
        </w:tc>
        <w:tc>
          <w:tcPr>
            <w:tcW w:type="dxa" w:w="716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(future) A user's assignment to specific branches within a school.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Rwanda Location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Province → District → Sector → Cell → Village hierarchy seeded from official data.</w:t>
            </w:r>
          </w:p>
        </w:tc>
      </w:tr>
    </w:tbl>
    <w:p>
      <w:pPr>
        <w:spacing w:before="0" w:after="160"/>
      </w:pPr>
    </w:p>
    <w:p>
      <w:pPr>
        <w:pStyle w:val="Heading1"/>
        <w:spacing w:before="360" w:after="120"/>
      </w:pPr>
      <w:r>
        <w:rPr>
          <w:rFonts w:ascii="Arial" w:cs="Arial" w:eastAsia="Arial" w:hAnsi="Arial"/>
          <w:b/>
          <w:bCs/>
          <w:color w:val="1B6CA8"/>
          <w:sz w:val="32"/>
          <w:szCs w:val="32"/>
        </w:rPr>
        <w:t xml:space="preserve">2. Current Gaps</w:t>
      </w:r>
    </w:p>
    <w:p>
      <w:pPr>
        <w:spacing w:before="60" w:after="80"/>
      </w:pPr>
      <w:r>
        <w:rPr>
          <w:rFonts w:ascii="Arial" w:cs="Arial" w:eastAsia="Arial" w:hAnsi="Arial"/>
          <w:sz w:val="22"/>
          <w:szCs w:val="22"/>
        </w:rPr>
        <w:t xml:space="preserve">The table below shows every entity that currently anchors to School when it should anchor to Branch (or needs a branch assignment added).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Entity</w:t>
            </w:r>
          </w:p>
        </w:tc>
        <w:tc>
          <w:tcPr>
            <w:tcW w:type="dxa" w:w="22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Current FK</w:t>
            </w:r>
          </w:p>
        </w:tc>
        <w:tc>
          <w:tcPr>
            <w:tcW w:type="dxa" w:w="22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Correct FK</w:t>
            </w:r>
          </w:p>
        </w:tc>
        <w:tc>
          <w:tcPr>
            <w:tcW w:type="dxa" w:w="296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Impact of Gap</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b/>
                <w:bCs/>
                <w:color w:val="2C3E50"/>
                <w:sz w:val="20"/>
                <w:szCs w:val="20"/>
              </w:rPr>
              <w:t xml:space="preserve">SchoolLocation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b w:val="false"/>
                <w:bCs w:val="false"/>
                <w:color w:val="2C3E50"/>
                <w:sz w:val="20"/>
                <w:szCs w:val="20"/>
              </w:rPr>
              <w:t xml:space="preserve">school, village (code)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b w:val="false"/>
                <w:bCs w:val="false"/>
                <w:color w:val="2C3E50"/>
                <w:sz w:val="20"/>
                <w:szCs w:val="20"/>
              </w:rPr>
              <w:t xml:space="preserve">— (IS the branch)</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b w:val="false"/>
                <w:bCs w:val="false"/>
                <w:color w:val="2C3E50"/>
                <w:sz w:val="20"/>
                <w:szCs w:val="20"/>
              </w:rPr>
              <w:t xml:space="preserve">Too thin: no name, no address, village non-nullable locks out non-Rwanda</w:t>
            </w:r>
          </w:p>
        </w:tc>
      </w:tr>
      <w:tr>
        <w:tc>
          <w:tcPr>
            <w:tcW w:type="dxa" w:w="20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b/>
                <w:bCs/>
                <w:color w:val="2C3E50"/>
                <w:sz w:val="20"/>
                <w:szCs w:val="20"/>
              </w:rPr>
              <w:t xml:space="preserve">Classroom</w:t>
            </w:r>
          </w:p>
        </w:tc>
        <w:tc>
          <w:tcPr>
            <w:tcW w:type="dxa" w:w="22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b w:val="false"/>
                <w:bCs w:val="false"/>
                <w:color w:val="2C3E50"/>
                <w:sz w:val="20"/>
                <w:szCs w:val="20"/>
              </w:rPr>
              <w:t xml:space="preserve">school: School</w:t>
            </w:r>
          </w:p>
        </w:tc>
        <w:tc>
          <w:tcPr>
            <w:tcW w:type="dxa" w:w="22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b w:val="false"/>
                <w:bCs w:val="false"/>
                <w:color w:val="2C3E50"/>
                <w:sz w:val="20"/>
                <w:szCs w:val="20"/>
              </w:rPr>
              <w:t xml:space="preserve">branch: SchoolBranch</w:t>
            </w:r>
          </w:p>
        </w:tc>
        <w:tc>
          <w:tcPr>
            <w:tcW w:type="dxa" w:w="296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b w:val="false"/>
                <w:bCs w:val="false"/>
                <w:color w:val="2C3E50"/>
                <w:sz w:val="20"/>
                <w:szCs w:val="20"/>
              </w:rPr>
              <w:t xml:space="preserve">Classrooms are physically in one campus; school-level FK loses that precision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b/>
                <w:bCs/>
                <w:color w:val="2C3E50"/>
                <w:sz w:val="20"/>
                <w:szCs w:val="20"/>
              </w:rPr>
              <w:t xml:space="preserve">Student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b w:val="false"/>
                <w:bCs w:val="false"/>
                <w:color w:val="2C3E50"/>
                <w:sz w:val="20"/>
                <w:szCs w:val="20"/>
              </w:rPr>
              <w:t xml:space="preserve">school: School</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b w:val="false"/>
                <w:bCs w:val="false"/>
                <w:color w:val="2C3E50"/>
                <w:sz w:val="20"/>
                <w:szCs w:val="20"/>
              </w:rPr>
              <w:t xml:space="preserve">branch: SchoolBranch</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b w:val="false"/>
                <w:bCs w:val="false"/>
                <w:color w:val="2C3E50"/>
                <w:sz w:val="20"/>
                <w:szCs w:val="20"/>
              </w:rPr>
              <w:t xml:space="preserve">Students attend one campus; cannot track cross-branch transfers</w:t>
            </w:r>
          </w:p>
        </w:tc>
      </w:tr>
      <w:tr>
        <w:tc>
          <w:tcPr>
            <w:tcW w:type="dxa" w:w="20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b/>
                <w:bCs/>
                <w:color w:val="2C3E50"/>
                <w:sz w:val="20"/>
                <w:szCs w:val="20"/>
              </w:rPr>
              <w:t xml:space="preserve">Staff</w:t>
            </w:r>
          </w:p>
        </w:tc>
        <w:tc>
          <w:tcPr>
            <w:tcW w:type="dxa" w:w="22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b w:val="false"/>
                <w:bCs w:val="false"/>
                <w:color w:val="2C3E50"/>
                <w:sz w:val="20"/>
                <w:szCs w:val="20"/>
              </w:rPr>
              <w:t xml:space="preserve">school: School (one)</w:t>
            </w:r>
          </w:p>
        </w:tc>
        <w:tc>
          <w:tcPr>
            <w:tcW w:type="dxa" w:w="22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b w:val="false"/>
                <w:bCs w:val="false"/>
                <w:color w:val="2C3E50"/>
                <w:sz w:val="20"/>
                <w:szCs w:val="20"/>
              </w:rPr>
              <w:t xml:space="preserve">StaffBranch join (many)</w:t>
            </w:r>
          </w:p>
        </w:tc>
        <w:tc>
          <w:tcPr>
            <w:tcW w:type="dxa" w:w="296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b w:val="false"/>
                <w:bCs w:val="false"/>
                <w:color w:val="2C3E50"/>
                <w:sz w:val="20"/>
                <w:szCs w:val="20"/>
              </w:rPr>
              <w:t xml:space="preserve">Teachers may work across branches; single FK prevents multi-branch assignment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b/>
                <w:bCs/>
                <w:color w:val="2C3E50"/>
                <w:sz w:val="20"/>
                <w:szCs w:val="20"/>
              </w:rPr>
              <w:t xml:space="preserve">Parent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b w:val="false"/>
                <w:bCs w:val="false"/>
                <w:color w:val="2C3E50"/>
                <w:sz w:val="20"/>
                <w:szCs w:val="20"/>
              </w:rPr>
              <w:t xml:space="preserve">school: School</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b w:val="false"/>
                <w:bCs w:val="false"/>
                <w:color w:val="2C3E50"/>
                <w:sz w:val="20"/>
                <w:szCs w:val="20"/>
              </w:rPr>
              <w:t xml:space="preserve">school: School (keep)</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b w:val="false"/>
                <w:bCs w:val="false"/>
                <w:color w:val="2C3E50"/>
                <w:sz w:val="20"/>
                <w:szCs w:val="20"/>
              </w:rPr>
              <w:t xml:space="preserve">Parents are school-level; branch context is derived from child's enrollment — OK</w:t>
            </w:r>
          </w:p>
        </w:tc>
      </w:tr>
      <w:tr>
        <w:tc>
          <w:tcPr>
            <w:tcW w:type="dxa" w:w="20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b/>
                <w:bCs/>
                <w:color w:val="2C3E50"/>
                <w:sz w:val="20"/>
                <w:szCs w:val="20"/>
              </w:rPr>
              <w:t xml:space="preserve">SchoolMember</w:t>
            </w:r>
          </w:p>
        </w:tc>
        <w:tc>
          <w:tcPr>
            <w:tcW w:type="dxa" w:w="22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b w:val="false"/>
                <w:bCs w:val="false"/>
                <w:color w:val="2C3E50"/>
                <w:sz w:val="20"/>
                <w:szCs w:val="20"/>
              </w:rPr>
              <w:t xml:space="preserve">school: School only</w:t>
            </w:r>
          </w:p>
        </w:tc>
        <w:tc>
          <w:tcPr>
            <w:tcW w:type="dxa" w:w="22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b w:val="false"/>
                <w:bCs w:val="false"/>
                <w:color w:val="2C3E50"/>
                <w:sz w:val="20"/>
                <w:szCs w:val="20"/>
              </w:rPr>
              <w:t xml:space="preserve">+ defaultBranch (nullable)</w:t>
            </w:r>
          </w:p>
        </w:tc>
        <w:tc>
          <w:tcPr>
            <w:tcW w:type="dxa" w:w="296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b w:val="false"/>
                <w:bCs w:val="false"/>
                <w:color w:val="2C3E50"/>
                <w:sz w:val="20"/>
                <w:szCs w:val="20"/>
              </w:rPr>
              <w:t xml:space="preserve">Without a default branch, the system cannot resolve which campus a user sees first</w:t>
            </w:r>
          </w:p>
        </w:tc>
      </w:tr>
    </w:tbl>
    <w:p>
      <w:pPr>
        <w:spacing w:before="0" w:after="160"/>
      </w:pPr>
    </w:p>
    <w:p>
      <w:pPr>
        <w:pStyle w:val="Heading1"/>
        <w:spacing w:before="360" w:after="120"/>
      </w:pPr>
      <w:r>
        <w:rPr>
          <w:rFonts w:ascii="Arial" w:cs="Arial" w:eastAsia="Arial" w:hAnsi="Arial"/>
          <w:b/>
          <w:bCs/>
          <w:color w:val="1B6CA8"/>
          <w:sz w:val="32"/>
          <w:szCs w:val="32"/>
        </w:rPr>
        <w:t xml:space="preserve">3. Entity-Level Changes</w:t>
      </w:r>
    </w:p>
    <w:p>
      <w:pPr>
        <w:pStyle w:val="Heading2"/>
        <w:spacing w:before="280" w:after="80"/>
      </w:pPr>
      <w:r>
        <w:rPr>
          <w:rFonts w:ascii="Arial" w:cs="Arial" w:eastAsia="Arial" w:hAnsi="Arial"/>
          <w:b/>
          <w:bCs/>
          <w:color w:val="2C3E50"/>
          <w:sz w:val="26"/>
          <w:szCs w:val="26"/>
        </w:rPr>
        <w:t xml:space="preserve">3.1 SchoolLocation → SchoolBranch (rename + extend)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thick" w:color="E67E22" w:sz="12"/>
              <w:bottom w:val="single" w:color="E67E22" w:sz="4"/>
              <w:right w:val="single" w:color="E67E22" w:sz="4"/>
            </w:tcBorders>
            <w:shd w:fill="FEF9E7" w:val="clear"/>
            <w:tcMar>
              <w:top w:type="dxa" w:w="100"/>
              <w:left w:type="dxa" w:w="160"/>
              <w:bottom w:type="dxa" w:w="100"/>
              <w:right w:type="dxa" w:w="120"/>
            </w:tcMar>
          </w:tcPr>
          <w:p>
            <w:pPr>
              <w:spacing w:before="0" w:after="0"/>
            </w:pPr>
            <w:r>
              <w:rPr>
                <w:rFonts w:ascii="Arial" w:cs="Arial" w:eastAsia="Arial" w:hAnsi="Arial"/>
                <w:color w:val="2C3E50"/>
                <w:sz w:val="21"/>
                <w:szCs w:val="21"/>
              </w:rPr>
              <w:t xml:space="preserve">Rename the table school_location_rwanda → school_branches and the entity SchoolLocation → SchoolBranch. The Rwanda-specific village FK becomes nullable so future Uganda / Kenya branches can exist without a Rwanda village row.</w:t>
            </w:r>
          </w:p>
        </w:tc>
      </w:tr>
    </w:tbl>
    <w:p>
      <w:pPr>
        <w:spacing w:before="0" w:after="80"/>
      </w:pPr>
    </w:p>
    <w:p>
      <w:pPr>
        <w:spacing w:before="60" w:after="80"/>
      </w:pPr>
      <w:r>
        <w:rPr>
          <w:rFonts w:ascii="Arial" w:cs="Arial" w:eastAsia="Arial" w:hAnsi="Arial"/>
          <w:sz w:val="22"/>
          <w:szCs w:val="22"/>
        </w:rPr>
        <w:t xml:space="preserve">Fields to add:</w:t>
      </w:r>
    </w:p>
    <w:p>
      <w:pPr>
        <w:pStyle w:val="ListParagraph"/>
        <w:numPr>
          <w:ilvl w:val="0"/>
          <w:numId w:val="2"/>
        </w:numPr>
        <w:spacing w:before="40" w:after="40"/>
      </w:pPr>
      <w:r>
        <w:rPr>
          <w:rFonts w:ascii="Arial" w:cs="Arial" w:eastAsia="Arial" w:hAnsi="Arial"/>
          <w:b w:val="false"/>
          <w:bCs w:val="false"/>
          <w:color w:val="2C3E50"/>
          <w:sz w:val="22"/>
          <w:szCs w:val="22"/>
        </w:rPr>
        <w:t xml:space="preserve">name: varchar(200) NOT NULL — human-readable branch name, e.g. "Main Campus", "Remera Branch".</w:t>
      </w:r>
    </w:p>
    <w:p>
      <w:pPr>
        <w:pStyle w:val="ListParagraph"/>
        <w:numPr>
          <w:ilvl w:val="0"/>
          <w:numId w:val="2"/>
        </w:numPr>
        <w:spacing w:before="40" w:after="40"/>
      </w:pPr>
      <w:r>
        <w:rPr>
          <w:rFonts w:ascii="Arial" w:cs="Arial" w:eastAsia="Arial" w:hAnsi="Arial"/>
          <w:b w:val="false"/>
          <w:bCs w:val="false"/>
          <w:color w:val="2C3E50"/>
          <w:sz w:val="22"/>
          <w:szCs w:val="22"/>
        </w:rPr>
        <w:t xml:space="preserve">country: enum(ECountry) NOT NULL DEFAULT RWANDA — discriminant for which location table to use.</w:t>
      </w:r>
    </w:p>
    <w:p>
      <w:pPr>
        <w:pStyle w:val="ListParagraph"/>
        <w:numPr>
          <w:ilvl w:val="0"/>
          <w:numId w:val="2"/>
        </w:numPr>
        <w:spacing w:before="40" w:after="40"/>
      </w:pPr>
      <w:r>
        <w:rPr>
          <w:rFonts w:ascii="Arial" w:cs="Arial" w:eastAsia="Arial" w:hAnsi="Arial"/>
          <w:b w:val="false"/>
          <w:bCs w:val="false"/>
          <w:color w:val="2C3E50"/>
          <w:sz w:val="22"/>
          <w:szCs w:val="22"/>
        </w:rPr>
        <w:t xml:space="preserve">address: text NULLABLE — free-text address for display and mapping.</w:t>
      </w:r>
    </w:p>
    <w:p>
      <w:pPr>
        <w:pStyle w:val="ListParagraph"/>
        <w:numPr>
          <w:ilvl w:val="0"/>
          <w:numId w:val="2"/>
        </w:numPr>
        <w:spacing w:before="40" w:after="40"/>
      </w:pPr>
      <w:r>
        <w:rPr>
          <w:rFonts w:ascii="Arial" w:cs="Arial" w:eastAsia="Arial" w:hAnsi="Arial"/>
          <w:b w:val="false"/>
          <w:bCs w:val="false"/>
          <w:color w:val="2C3E50"/>
          <w:sz w:val="22"/>
          <w:szCs w:val="22"/>
        </w:rPr>
        <w:t xml:space="preserve">village: ManyToOne → Village, NULLABLE (was non-nullable) — null for non-Rwanda branches.</w:t>
      </w:r>
    </w:p>
    <w:p>
      <w:pPr>
        <w:pStyle w:val="ListParagraph"/>
        <w:numPr>
          <w:ilvl w:val="0"/>
          <w:numId w:val="2"/>
        </w:numPr>
        <w:spacing w:before="40" w:after="40"/>
      </w:pPr>
      <w:r>
        <w:rPr>
          <w:rFonts w:ascii="Arial" w:cs="Arial" w:eastAsia="Arial" w:hAnsi="Arial"/>
          <w:b w:val="false"/>
          <w:bCs w:val="false"/>
          <w:color w:val="2C3E50"/>
          <w:sz w:val="22"/>
          <w:szCs w:val="22"/>
        </w:rPr>
        <w:t xml:space="preserve">isMainBranch: boolean DEFAULT false — marks the school's primary campus.</w:t>
      </w:r>
    </w:p>
    <w:p>
      <w:pPr>
        <w:spacing w:before="0" w:after="80"/>
      </w:pPr>
    </w:p>
    <w:p>
      <w:pPr>
        <w:spacing w:before="60" w:after="80"/>
      </w:pPr>
      <w:r>
        <w:rPr>
          <w:rFonts w:ascii="Arial" w:cs="Arial" w:eastAsia="Arial" w:hAnsi="Arial"/>
          <w:sz w:val="22"/>
          <w:szCs w:val="22"/>
        </w:rPr>
        <w:t xml:space="preserve">Fields to keep:</w:t>
      </w:r>
    </w:p>
    <w:p>
      <w:pPr>
        <w:pStyle w:val="ListParagraph"/>
        <w:numPr>
          <w:ilvl w:val="0"/>
          <w:numId w:val="2"/>
        </w:numPr>
        <w:spacing w:before="40" w:after="40"/>
      </w:pPr>
      <w:r>
        <w:rPr>
          <w:rFonts w:ascii="Arial" w:cs="Arial" w:eastAsia="Arial" w:hAnsi="Arial"/>
          <w:b w:val="false"/>
          <w:bCs w:val="false"/>
          <w:color w:val="2C3E50"/>
          <w:sz w:val="22"/>
          <w:szCs w:val="22"/>
        </w:rPr>
        <w:t xml:space="preserve">code: int NOT NULL — branch identifier code within the school.</w:t>
      </w:r>
    </w:p>
    <w:p>
      <w:pPr>
        <w:pStyle w:val="ListParagraph"/>
        <w:numPr>
          <w:ilvl w:val="0"/>
          <w:numId w:val="2"/>
        </w:numPr>
        <w:spacing w:before="40" w:after="40"/>
      </w:pPr>
      <w:r>
        <w:rPr>
          <w:rFonts w:ascii="Arial" w:cs="Arial" w:eastAsia="Arial" w:hAnsi="Arial"/>
          <w:b w:val="false"/>
          <w:bCs w:val="false"/>
          <w:color w:val="2C3E50"/>
          <w:sz w:val="22"/>
          <w:szCs w:val="22"/>
        </w:rPr>
        <w:t xml:space="preserve">school: ManyToOne → School NOT NULL.</w:t>
      </w:r>
    </w:p>
    <w:p>
      <w:pPr>
        <w:spacing w:before="0" w:after="80"/>
      </w:pPr>
    </w:p>
    <w:p>
      <w:pPr>
        <w:spacing w:before="60" w:after="80"/>
      </w:pPr>
      <w:r>
        <w:rPr>
          <w:rFonts w:ascii="Arial" w:cs="Arial" w:eastAsia="Arial" w:hAnsi="Arial"/>
          <w:sz w:val="22"/>
          <w:szCs w:val="22"/>
        </w:rPr>
        <w:t xml:space="preserve">New inverse navigation added to School entity:</w:t>
      </w:r>
    </w:p>
    <w:p>
      <w:pPr>
        <w:shd w:fill="F5F5F5" w:val="clear"/>
        <w:spacing w:before="60" w:after="60"/>
        <w:ind w:left="360"/>
      </w:pPr>
      <w:r>
        <w:rPr>
          <w:rFonts w:ascii="Courier New" w:cs="Courier New" w:eastAsia="Courier New" w:hAnsi="Courier New"/>
          <w:color w:val="1B6CA8"/>
          <w:sz w:val="19"/>
          <w:szCs w:val="19"/>
        </w:rPr>
        <w:t xml:space="preserve">@OneToMany(() =&gt; SchoolBranch, (b) =&gt; b.school) branches: SchoolBranch[];</w:t>
      </w:r>
    </w:p>
    <w:p>
      <w:pPr>
        <w:spacing w:before="0" w:after="80"/>
      </w:pPr>
    </w:p>
    <w:p>
      <w:pPr>
        <w:spacing w:before="60" w:after="80"/>
      </w:pPr>
      <w:r>
        <w:rPr>
          <w:rFonts w:ascii="Arial" w:cs="Arial" w:eastAsia="Arial" w:hAnsi="Arial"/>
          <w:sz w:val="22"/>
          <w:szCs w:val="22"/>
        </w:rPr>
        <w:t xml:space="preserve">Unique constraint:</w:t>
      </w:r>
    </w:p>
    <w:p>
      <w:pPr>
        <w:shd w:fill="F5F5F5" w:val="clear"/>
        <w:spacing w:before="60" w:after="60"/>
        <w:ind w:left="360"/>
      </w:pPr>
      <w:r>
        <w:rPr>
          <w:rFonts w:ascii="Courier New" w:cs="Courier New" w:eastAsia="Courier New" w:hAnsi="Courier New"/>
          <w:color w:val="1B6CA8"/>
          <w:sz w:val="19"/>
          <w:szCs w:val="19"/>
        </w:rPr>
        <w:t xml:space="preserve">@Unique(['school', 'code'])  // drop the old village column from the unique tuple</w:t>
      </w:r>
    </w:p>
    <w:p>
      <w:pPr>
        <w:spacing w:before="0" w:after="160"/>
      </w:pPr>
    </w:p>
    <w:p>
      <w:pPr>
        <w:pStyle w:val="Heading2"/>
        <w:spacing w:before="280" w:after="80"/>
      </w:pPr>
      <w:r>
        <w:rPr>
          <w:rFonts w:ascii="Arial" w:cs="Arial" w:eastAsia="Arial" w:hAnsi="Arial"/>
          <w:b/>
          <w:bCs/>
          <w:color w:val="2C3E50"/>
          <w:sz w:val="26"/>
          <w:szCs w:val="26"/>
        </w:rPr>
        <w:t xml:space="preserve">3.2 Classroom (school → branch)</w:t>
      </w:r>
    </w:p>
    <w:p>
      <w:pPr>
        <w:pStyle w:val="ListParagraph"/>
        <w:numPr>
          <w:ilvl w:val="0"/>
          <w:numId w:val="2"/>
        </w:numPr>
        <w:spacing w:before="40" w:after="40"/>
      </w:pPr>
      <w:r>
        <w:rPr>
          <w:rFonts w:ascii="Arial" w:cs="Arial" w:eastAsia="Arial" w:hAnsi="Arial"/>
          <w:b w:val="false"/>
          <w:bCs w:val="false"/>
          <w:color w:val="2C3E50"/>
          <w:sz w:val="22"/>
          <w:szCs w:val="22"/>
        </w:rPr>
        <w:t xml:space="preserve">Remove: school: ManyToOne → School</w:t>
      </w:r>
    </w:p>
    <w:p>
      <w:pPr>
        <w:pStyle w:val="ListParagraph"/>
        <w:numPr>
          <w:ilvl w:val="0"/>
          <w:numId w:val="2"/>
        </w:numPr>
        <w:spacing w:before="40" w:after="40"/>
      </w:pPr>
      <w:r>
        <w:rPr>
          <w:rFonts w:ascii="Arial" w:cs="Arial" w:eastAsia="Arial" w:hAnsi="Arial"/>
          <w:b w:val="false"/>
          <w:bCs w:val="false"/>
          <w:color w:val="2C3E50"/>
          <w:sz w:val="22"/>
          <w:szCs w:val="22"/>
        </w:rPr>
        <w:t xml:space="preserve">Add:    branch: ManyToOne → SchoolBranch NOT NULL</w:t>
      </w:r>
    </w:p>
    <w:p>
      <w:pPr>
        <w:pStyle w:val="ListParagraph"/>
        <w:numPr>
          <w:ilvl w:val="0"/>
          <w:numId w:val="2"/>
        </w:numPr>
        <w:spacing w:before="40" w:after="40"/>
      </w:pPr>
      <w:r>
        <w:rPr>
          <w:rFonts w:ascii="Arial" w:cs="Arial" w:eastAsia="Arial" w:hAnsi="Arial"/>
          <w:b w:val="false"/>
          <w:bCs w:val="false"/>
          <w:color w:val="2C3E50"/>
          <w:sz w:val="22"/>
          <w:szCs w:val="22"/>
        </w:rPr>
        <w:t xml:space="preserve">School is now derived via classroom.branch.school — no direct FK needed.</w:t>
      </w:r>
    </w:p>
    <w:p>
      <w:pPr>
        <w:pStyle w:val="ListParagraph"/>
        <w:numPr>
          <w:ilvl w:val="0"/>
          <w:numId w:val="2"/>
        </w:numPr>
        <w:spacing w:before="40" w:after="40"/>
      </w:pPr>
      <w:r>
        <w:rPr>
          <w:rFonts w:ascii="Arial" w:cs="Arial" w:eastAsia="Arial" w:hAnsi="Arial"/>
          <w:b w:val="false"/>
          <w:bCs w:val="false"/>
          <w:color w:val="2C3E50"/>
          <w:sz w:val="22"/>
          <w:szCs w:val="22"/>
        </w:rPr>
        <w:t xml:space="preserve">All existing classroom queries must join branch to reach the school for tenant isolation.</w:t>
      </w:r>
    </w:p>
    <w:p>
      <w:pPr>
        <w:spacing w:before="0" w:after="80"/>
      </w:pPr>
    </w:p>
    <w:p>
      <w:pPr>
        <w:shd w:fill="F5F5F5" w:val="clear"/>
        <w:spacing w:before="60" w:after="60"/>
        <w:ind w:left="360"/>
      </w:pPr>
      <w:r>
        <w:rPr>
          <w:rFonts w:ascii="Courier New" w:cs="Courier New" w:eastAsia="Courier New" w:hAnsi="Courier New"/>
          <w:color w:val="1B6CA8"/>
          <w:sz w:val="19"/>
          <w:szCs w:val="19"/>
        </w:rPr>
        <w:t xml:space="preserve">@ManyToOne(() =&gt; SchoolBranch, { nullable: false })
@JoinColumn({ name: 'branch_id' })
branch: SchoolBranch;</w:t>
      </w:r>
    </w:p>
    <w:p>
      <w:pPr>
        <w:spacing w:before="0" w:after="160"/>
      </w:pPr>
    </w:p>
    <w:p>
      <w:pPr>
        <w:pStyle w:val="Heading2"/>
        <w:spacing w:before="280" w:after="80"/>
      </w:pPr>
      <w:r>
        <w:rPr>
          <w:rFonts w:ascii="Arial" w:cs="Arial" w:eastAsia="Arial" w:hAnsi="Arial"/>
          <w:b/>
          <w:bCs/>
          <w:color w:val="2C3E50"/>
          <w:sz w:val="26"/>
          <w:szCs w:val="26"/>
        </w:rPr>
        <w:t xml:space="preserve">3.3 Student (school → branch)</w:t>
      </w:r>
    </w:p>
    <w:p>
      <w:pPr>
        <w:pStyle w:val="ListParagraph"/>
        <w:numPr>
          <w:ilvl w:val="0"/>
          <w:numId w:val="2"/>
        </w:numPr>
        <w:spacing w:before="40" w:after="40"/>
      </w:pPr>
      <w:r>
        <w:rPr>
          <w:rFonts w:ascii="Arial" w:cs="Arial" w:eastAsia="Arial" w:hAnsi="Arial"/>
          <w:b w:val="false"/>
          <w:bCs w:val="false"/>
          <w:color w:val="2C3E50"/>
          <w:sz w:val="22"/>
          <w:szCs w:val="22"/>
        </w:rPr>
        <w:t xml:space="preserve">Remove: school: ManyToOne → School</w:t>
      </w:r>
    </w:p>
    <w:p>
      <w:pPr>
        <w:pStyle w:val="ListParagraph"/>
        <w:numPr>
          <w:ilvl w:val="0"/>
          <w:numId w:val="2"/>
        </w:numPr>
        <w:spacing w:before="40" w:after="40"/>
      </w:pPr>
      <w:r>
        <w:rPr>
          <w:rFonts w:ascii="Arial" w:cs="Arial" w:eastAsia="Arial" w:hAnsi="Arial"/>
          <w:b w:val="false"/>
          <w:bCs w:val="false"/>
          <w:color w:val="2C3E50"/>
          <w:sz w:val="22"/>
          <w:szCs w:val="22"/>
        </w:rPr>
        <w:t xml:space="preserve">Add:    branch: ManyToOne → SchoolBranch NOT NULL</w:t>
      </w:r>
    </w:p>
    <w:p>
      <w:pPr>
        <w:pStyle w:val="ListParagraph"/>
        <w:numPr>
          <w:ilvl w:val="0"/>
          <w:numId w:val="2"/>
        </w:numPr>
        <w:spacing w:before="40" w:after="40"/>
      </w:pPr>
      <w:r>
        <w:rPr>
          <w:rFonts w:ascii="Arial" w:cs="Arial" w:eastAsia="Arial" w:hAnsi="Arial"/>
          <w:b w:val="false"/>
          <w:bCs w:val="false"/>
          <w:color w:val="2C3E50"/>
          <w:sz w:val="22"/>
          <w:szCs w:val="22"/>
        </w:rPr>
        <w:t xml:space="preserve">Rationale: a student is enrolled at a specific campus, not just a school.</w:t>
      </w:r>
    </w:p>
    <w:p>
      <w:pPr>
        <w:pStyle w:val="ListParagraph"/>
        <w:numPr>
          <w:ilvl w:val="0"/>
          <w:numId w:val="2"/>
        </w:numPr>
        <w:spacing w:before="40" w:after="40"/>
      </w:pPr>
      <w:r>
        <w:rPr>
          <w:rFonts w:ascii="Arial" w:cs="Arial" w:eastAsia="Arial" w:hAnsi="Arial"/>
          <w:b w:val="false"/>
          <w:bCs w:val="false"/>
          <w:color w:val="2C3E50"/>
          <w:sz w:val="22"/>
          <w:szCs w:val="22"/>
        </w:rPr>
        <w:t xml:space="preserve">Cross-branch transfers become an explicit operation (update branch FK + audit log entry).</w:t>
      </w:r>
    </w:p>
    <w:p>
      <w:pPr>
        <w:spacing w:before="0" w:after="80"/>
      </w:pPr>
    </w:p>
    <w:p>
      <w:pPr>
        <w:shd w:fill="F5F5F5" w:val="clear"/>
        <w:spacing w:before="60" w:after="60"/>
        <w:ind w:left="360"/>
      </w:pPr>
      <w:r>
        <w:rPr>
          <w:rFonts w:ascii="Courier New" w:cs="Courier New" w:eastAsia="Courier New" w:hAnsi="Courier New"/>
          <w:color w:val="1B6CA8"/>
          <w:sz w:val="19"/>
          <w:szCs w:val="19"/>
        </w:rPr>
        <w:t xml:space="preserve">@ManyToOne(() =&gt; SchoolBranch, { nullable: false })
@JoinColumn({ name: 'branch_id' })
branch: SchoolBranch;</w:t>
      </w:r>
    </w:p>
    <w:p>
      <w:pPr>
        <w:spacing w:before="0" w:after="160"/>
      </w:pPr>
    </w:p>
    <w:p>
      <w:pPr>
        <w:pStyle w:val="Heading2"/>
        <w:spacing w:before="280" w:after="80"/>
      </w:pPr>
      <w:r>
        <w:rPr>
          <w:rFonts w:ascii="Arial" w:cs="Arial" w:eastAsia="Arial" w:hAnsi="Arial"/>
          <w:b/>
          <w:bCs/>
          <w:color w:val="2C3E50"/>
          <w:sz w:val="26"/>
          <w:szCs w:val="26"/>
        </w:rPr>
        <w:t xml:space="preserve">3.4 Staff — StaffBranch join entity (new)</w:t>
      </w:r>
    </w:p>
    <w:p>
      <w:pPr>
        <w:spacing w:before="60" w:after="80"/>
      </w:pPr>
      <w:r>
        <w:rPr>
          <w:rFonts w:ascii="Arial" w:cs="Arial" w:eastAsia="Arial" w:hAnsi="Arial"/>
          <w:sz w:val="22"/>
          <w:szCs w:val="22"/>
        </w:rPr>
        <w:t xml:space="preserve">A teacher or administrator may work across multiple branches. A single branch FK on Staff cannot express this. We introduce a StaffBranch join entity.</w:t>
      </w:r>
    </w:p>
    <w:p>
      <w:pPr>
        <w:spacing w:before="0" w:after="80"/>
      </w:pPr>
    </w:p>
    <w:p>
      <w:pPr>
        <w:pStyle w:val="ListParagraph"/>
        <w:numPr>
          <w:ilvl w:val="0"/>
          <w:numId w:val="2"/>
        </w:numPr>
        <w:spacing w:before="40" w:after="40"/>
      </w:pPr>
      <w:r>
        <w:rPr>
          <w:rFonts w:ascii="Arial" w:cs="Arial" w:eastAsia="Arial" w:hAnsi="Arial"/>
          <w:b w:val="false"/>
          <w:bCs w:val="false"/>
          <w:color w:val="2C3E50"/>
          <w:sz w:val="22"/>
          <w:szCs w:val="22"/>
        </w:rPr>
        <w:t xml:space="preserve">Keep: school: ManyToOne → School on Staff (fast tenant lookup without a join).</w:t>
      </w:r>
    </w:p>
    <w:p>
      <w:pPr>
        <w:pStyle w:val="ListParagraph"/>
        <w:numPr>
          <w:ilvl w:val="0"/>
          <w:numId w:val="2"/>
        </w:numPr>
        <w:spacing w:before="40" w:after="40"/>
      </w:pPr>
      <w:r>
        <w:rPr>
          <w:rFonts w:ascii="Arial" w:cs="Arial" w:eastAsia="Arial" w:hAnsi="Arial"/>
          <w:b w:val="false"/>
          <w:bCs w:val="false"/>
          <w:color w:val="2C3E50"/>
          <w:sz w:val="22"/>
          <w:szCs w:val="22"/>
        </w:rPr>
        <w:t xml:space="preserve">Add: branches: OneToMany → StaffBranch on Staff.</w:t>
      </w:r>
    </w:p>
    <w:p>
      <w:pPr>
        <w:pStyle w:val="ListParagraph"/>
        <w:numPr>
          <w:ilvl w:val="0"/>
          <w:numId w:val="2"/>
        </w:numPr>
        <w:spacing w:before="40" w:after="40"/>
      </w:pPr>
      <w:r>
        <w:rPr>
          <w:rFonts w:ascii="Arial" w:cs="Arial" w:eastAsia="Arial" w:hAnsi="Arial"/>
          <w:b w:val="false"/>
          <w:bCs w:val="false"/>
          <w:color w:val="2C3E50"/>
          <w:sz w:val="22"/>
          <w:szCs w:val="22"/>
        </w:rPr>
        <w:t xml:space="preserve">New entity StaffBranch: { staff, branch, isPrimary, startDate, endDate }.</w:t>
      </w:r>
    </w:p>
    <w:p>
      <w:pPr>
        <w:pStyle w:val="ListParagraph"/>
        <w:numPr>
          <w:ilvl w:val="0"/>
          <w:numId w:val="2"/>
        </w:numPr>
        <w:spacing w:before="40" w:after="40"/>
      </w:pPr>
      <w:r>
        <w:rPr>
          <w:rFonts w:ascii="Arial" w:cs="Arial" w:eastAsia="Arial" w:hAnsi="Arial"/>
          <w:b w:val="false"/>
          <w:bCs w:val="false"/>
          <w:color w:val="2C3E50"/>
          <w:sz w:val="22"/>
          <w:szCs w:val="22"/>
        </w:rPr>
        <w:t xml:space="preserve">Unique constraint: @Unique(['staff', 'branch']).</w:t>
      </w:r>
    </w:p>
    <w:p>
      <w:pPr>
        <w:pStyle w:val="ListParagraph"/>
        <w:numPr>
          <w:ilvl w:val="0"/>
          <w:numId w:val="2"/>
        </w:numPr>
        <w:spacing w:before="40" w:after="40"/>
      </w:pPr>
      <w:r>
        <w:rPr>
          <w:rFonts w:ascii="Arial" w:cs="Arial" w:eastAsia="Arial" w:hAnsi="Arial"/>
          <w:b w:val="false"/>
          <w:bCs w:val="false"/>
          <w:color w:val="2C3E50"/>
          <w:sz w:val="22"/>
          <w:szCs w:val="22"/>
        </w:rPr>
        <w:t xml:space="preserve">isPrimary: boolean — the branch listed on the staff profile by default.</w:t>
      </w:r>
    </w:p>
    <w:p>
      <w:pPr>
        <w:spacing w:before="0" w:after="80"/>
      </w:pPr>
    </w:p>
    <w:p>
      <w:pPr>
        <w:shd w:fill="F5F5F5" w:val="clear"/>
        <w:spacing w:before="60" w:after="60"/>
        <w:ind w:left="360"/>
      </w:pPr>
      <w:r>
        <w:rPr>
          <w:rFonts w:ascii="Courier New" w:cs="Courier New" w:eastAsia="Courier New" w:hAnsi="Courier New"/>
          <w:color w:val="1B6CA8"/>
          <w:sz w:val="19"/>
          <w:szCs w:val="19"/>
        </w:rPr>
        <w:t xml:space="preserve">// src/staffs/entities/staff-branch.entity.ts
@Entity('staff_branches')
@Unique(['staff', 'branch'])
export class StaffBranch extends AppBaseEntity {
  @ManyToOne(() =&gt; Staff, (s) =&gt; s.branches, { nullable: false, onDelete: 'CASCADE' })
  staff: Staff;
  @ManyToOne(() =&gt; SchoolBranch, { nullable: false, onDelete: 'CASCADE' })
  branch: SchoolBranch;
  @Column({ type: 'boolean', default: false })
  isPrimary: boolean;
  @Column({ type: 'date', nullable: true })
  startDate: Date;
  @Column({ type: 'date', nullable: true })
  endDate: Date;
}</w:t>
      </w:r>
    </w:p>
    <w:p>
      <w:pPr>
        <w:spacing w:before="0" w:after="160"/>
      </w:pPr>
    </w:p>
    <w:p>
      <w:pPr>
        <w:pStyle w:val="Heading2"/>
        <w:spacing w:before="280" w:after="80"/>
      </w:pPr>
      <w:r>
        <w:rPr>
          <w:rFonts w:ascii="Arial" w:cs="Arial" w:eastAsia="Arial" w:hAnsi="Arial"/>
          <w:b/>
          <w:bCs/>
          <w:color w:val="2C3E50"/>
          <w:sz w:val="26"/>
          <w:szCs w:val="26"/>
        </w:rPr>
        <w:t xml:space="preserve">3.5 SchoolMember — add defaultBranch</w:t>
      </w:r>
    </w:p>
    <w:p>
      <w:pPr>
        <w:pStyle w:val="ListParagraph"/>
        <w:numPr>
          <w:ilvl w:val="0"/>
          <w:numId w:val="2"/>
        </w:numPr>
        <w:spacing w:before="40" w:after="40"/>
      </w:pPr>
      <w:r>
        <w:rPr>
          <w:rFonts w:ascii="Arial" w:cs="Arial" w:eastAsia="Arial" w:hAnsi="Arial"/>
          <w:b w:val="false"/>
          <w:bCs w:val="false"/>
          <w:color w:val="2C3E50"/>
          <w:sz w:val="22"/>
          <w:szCs w:val="22"/>
        </w:rPr>
        <w:t xml:space="preserve">Add: defaultBranch: ManyToOne → SchoolBranch NULLABLE.</w:t>
      </w:r>
    </w:p>
    <w:p>
      <w:pPr>
        <w:pStyle w:val="ListParagraph"/>
        <w:numPr>
          <w:ilvl w:val="0"/>
          <w:numId w:val="2"/>
        </w:numPr>
        <w:spacing w:before="40" w:after="40"/>
      </w:pPr>
      <w:r>
        <w:rPr>
          <w:rFonts w:ascii="Arial" w:cs="Arial" w:eastAsia="Arial" w:hAnsi="Arial"/>
          <w:b w:val="false"/>
          <w:bCs w:val="false"/>
          <w:color w:val="2C3E50"/>
          <w:sz w:val="22"/>
          <w:szCs w:val="22"/>
        </w:rPr>
        <w:t xml:space="preserve">When a user selects a school, the API resolves their defaultBranch automatically.</w:t>
      </w:r>
    </w:p>
    <w:p>
      <w:pPr>
        <w:pStyle w:val="ListParagraph"/>
        <w:numPr>
          <w:ilvl w:val="0"/>
          <w:numId w:val="2"/>
        </w:numPr>
        <w:spacing w:before="40" w:after="40"/>
      </w:pPr>
      <w:r>
        <w:rPr>
          <w:rFonts w:ascii="Arial" w:cs="Arial" w:eastAsia="Arial" w:hAnsi="Arial"/>
          <w:b w:val="false"/>
          <w:bCs w:val="false"/>
          <w:color w:val="2C3E50"/>
          <w:sz w:val="22"/>
          <w:szCs w:val="22"/>
        </w:rPr>
        <w:t xml:space="preserve">Can be changed by the user via PATCH /me/schools/:schoolId/default-branch.</w:t>
      </w:r>
    </w:p>
    <w:p>
      <w:pPr>
        <w:spacing w:before="0" w:after="80"/>
      </w:pPr>
    </w:p>
    <w:p>
      <w:pPr>
        <w:shd w:fill="F5F5F5" w:val="clear"/>
        <w:spacing w:before="60" w:after="60"/>
        <w:ind w:left="360"/>
      </w:pPr>
      <w:r>
        <w:rPr>
          <w:rFonts w:ascii="Courier New" w:cs="Courier New" w:eastAsia="Courier New" w:hAnsi="Courier New"/>
          <w:color w:val="1B6CA8"/>
          <w:sz w:val="19"/>
          <w:szCs w:val="19"/>
        </w:rPr>
        <w:t xml:space="preserve">@ManyToOne(() =&gt; SchoolBranch, { nullable: true })
@JoinColumn({ name: 'default_branch_id' })
defaultBranch: SchoolBranch;</w:t>
      </w:r>
    </w:p>
    <w:p>
      <w:pPr>
        <w:spacing w:before="0" w:after="160"/>
      </w:pPr>
    </w:p>
    <w:p>
      <w:r>
        <w:br w:type="page"/>
      </w:r>
    </w:p>
    <w:p>
      <w:pPr>
        <w:pStyle w:val="Heading1"/>
        <w:spacing w:before="360" w:after="120"/>
      </w:pPr>
      <w:r>
        <w:rPr>
          <w:rFonts w:ascii="Arial" w:cs="Arial" w:eastAsia="Arial" w:hAnsi="Arial"/>
          <w:b/>
          <w:bCs/>
          <w:color w:val="1B6CA8"/>
          <w:sz w:val="32"/>
          <w:szCs w:val="32"/>
        </w:rPr>
        <w:t xml:space="preserve">4. Rwanda Full Location Seed</w:t>
      </w:r>
    </w:p>
    <w:p>
      <w:pPr>
        <w:pStyle w:val="Heading2"/>
        <w:spacing w:before="280" w:after="80"/>
      </w:pPr>
      <w:r>
        <w:rPr>
          <w:rFonts w:ascii="Arial" w:cs="Arial" w:eastAsia="Arial" w:hAnsi="Arial"/>
          <w:b/>
          <w:bCs/>
          <w:color w:val="2C3E50"/>
          <w:sz w:val="26"/>
          <w:szCs w:val="26"/>
        </w:rPr>
        <w:t xml:space="preserve">4.1 Data Scope</w:t>
      </w:r>
    </w:p>
    <w:p>
      <w:pPr>
        <w:spacing w:before="60" w:after="80"/>
      </w:pPr>
      <w:r>
        <w:rPr>
          <w:rFonts w:ascii="Arial" w:cs="Arial" w:eastAsia="Arial" w:hAnsi="Arial"/>
          <w:sz w:val="22"/>
          <w:szCs w:val="22"/>
        </w:rPr>
        <w:t xml:space="preserve">Rwanda has a five-level administrative hierarchy. The table below shows the count at each level and the seeding strategy for each.</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800"/>
        <w:gridCol w:w="3960"/>
      </w:tblGrid>
      <w:tr>
        <w:trPr>
          <w:tblHeader/>
        </w:trPr>
        <w:tc>
          <w:tcPr>
            <w:tcW w:type="dxa" w:w="22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Level</w:t>
            </w:r>
          </w:p>
        </w:tc>
        <w:tc>
          <w:tcPr>
            <w:tcW w:type="dxa" w:w="14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Count</w:t>
            </w:r>
          </w:p>
        </w:tc>
        <w:tc>
          <w:tcPr>
            <w:tcW w:type="dxa" w:w="18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Strategy</w:t>
            </w:r>
          </w:p>
        </w:tc>
        <w:tc>
          <w:tcPr>
            <w:tcW w:type="dxa" w:w="396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Province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Seed all</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Official names from NISR</w:t>
            </w:r>
          </w:p>
        </w:tc>
      </w:tr>
      <w:tr>
        <w:tc>
          <w:tcPr>
            <w:tcW w:type="dxa" w:w="22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District</w:t>
            </w:r>
          </w:p>
        </w:tc>
        <w:tc>
          <w:tcPr>
            <w:tcW w:type="dxa" w:w="14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30</w:t>
            </w:r>
          </w:p>
        </w:tc>
        <w:tc>
          <w:tcPr>
            <w:tcW w:type="dxa" w:w="18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Seed all</w:t>
            </w:r>
          </w:p>
        </w:tc>
        <w:tc>
          <w:tcPr>
            <w:tcW w:type="dxa" w:w="396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3 Kigali + 7 Eastern + 7 Western + 5 Northern + 8 Southern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Sector</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~416</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Seed all</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Manageable — full set fits in a single batch insert</w:t>
            </w:r>
          </w:p>
        </w:tc>
      </w:tr>
      <w:tr>
        <w:tc>
          <w:tcPr>
            <w:tcW w:type="dxa" w:w="22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Cell</w:t>
            </w:r>
          </w:p>
        </w:tc>
        <w:tc>
          <w:tcPr>
            <w:tcW w:type="dxa" w:w="14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~2,148</w:t>
            </w:r>
          </w:p>
        </w:tc>
        <w:tc>
          <w:tcPr>
            <w:tcW w:type="dxa" w:w="18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Seed all</w:t>
            </w:r>
          </w:p>
        </w:tc>
        <w:tc>
          <w:tcPr>
            <w:tcW w:type="dxa" w:w="396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Included — needed for Village FK integrity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Village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~14,837</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Seed all</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Required for SchoolBranch.village FK; use chunked batch inserts (500/chunk)</w:t>
            </w:r>
          </w:p>
        </w:tc>
      </w:tr>
    </w:tbl>
    <w:p>
      <w:pPr>
        <w:spacing w:before="0" w:after="160"/>
      </w:pPr>
    </w:p>
    <w:p>
      <w:pPr>
        <w:pStyle w:val="Heading2"/>
        <w:spacing w:before="280" w:after="80"/>
      </w:pPr>
      <w:r>
        <w:rPr>
          <w:rFonts w:ascii="Arial" w:cs="Arial" w:eastAsia="Arial" w:hAnsi="Arial"/>
          <w:b/>
          <w:bCs/>
          <w:color w:val="2C3E50"/>
          <w:sz w:val="26"/>
          <w:szCs w:val="26"/>
        </w:rPr>
        <w:t xml:space="preserve">4.2 Data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thick" w:color="27AE60" w:sz="12"/>
              <w:bottom w:val="single" w:color="27AE60" w:sz="4"/>
              <w:right w:val="single" w:color="27AE60" w:sz="4"/>
            </w:tcBorders>
            <w:shd w:fill="EAFAF1" w:val="clear"/>
            <w:tcMar>
              <w:top w:type="dxa" w:w="100"/>
              <w:left w:type="dxa" w:w="160"/>
              <w:bottom w:type="dxa" w:w="100"/>
              <w:right w:type="dxa" w:w="120"/>
            </w:tcMar>
          </w:tcPr>
          <w:p>
            <w:pPr>
              <w:spacing w:before="0" w:after="0"/>
            </w:pPr>
            <w:r>
              <w:rPr>
                <w:rFonts w:ascii="Arial" w:cs="Arial" w:eastAsia="Arial" w:hAnsi="Arial"/>
                <w:color w:val="2C3E50"/>
                <w:sz w:val="21"/>
                <w:szCs w:val="21"/>
              </w:rPr>
              <w:t xml:space="preserve">Source: The official NISR (National Institute of Statistics of Rwanda) administrative boundaries dataset is publicly available at statistics.gov.rw and is distributed as a structured GeoJSON / shapefile. The parsed JSON equivalent (province → district → sector → cell → village tree) is widely available as open data on GitHub (e.g. "Rwanda Administrative Divisions" repositories). This data file must be created at src/config/seeds/data/rwanda-locations.json before the seeder runs.</w:t>
            </w:r>
          </w:p>
        </w:tc>
      </w:tr>
    </w:tbl>
    <w:p>
      <w:pPr>
        <w:spacing w:before="0" w:after="80"/>
      </w:pPr>
    </w:p>
    <w:p>
      <w:pPr>
        <w:spacing w:before="60" w:after="80"/>
      </w:pPr>
      <w:r>
        <w:rPr>
          <w:rFonts w:ascii="Arial" w:cs="Arial" w:eastAsia="Arial" w:hAnsi="Arial"/>
          <w:sz w:val="22"/>
          <w:szCs w:val="22"/>
        </w:rPr>
        <w:t xml:space="preserve">The JSON structure to use:</w:t>
      </w:r>
    </w:p>
    <w:p>
      <w:pPr>
        <w:shd w:fill="F5F5F5" w:val="clear"/>
        <w:spacing w:before="60" w:after="60"/>
        <w:ind w:left="360"/>
      </w:pPr>
      <w:r>
        <w:rPr>
          <w:rFonts w:ascii="Courier New" w:cs="Courier New" w:eastAsia="Courier New" w:hAnsi="Courier New"/>
          <w:color w:val="1B6CA8"/>
          <w:sz w:val="19"/>
          <w:szCs w:val="19"/>
        </w:rPr>
        <w:t xml:space="preserve">[
  {
    "province": "Kigali City",
    "districts": [
      {
        "district": "Nyarugenge",
        "sectors": [
          {
            "sector": "Nyarugenge",
            "cells": [
              {
                "cell": "Biryogo",
                "villages": ["Biryogo I", "Biryogo II", "Rwezamenyo"]
              }
            ]
          }
        ]
      }
    ]
  }
]</w:t>
      </w:r>
    </w:p>
    <w:p>
      <w:pPr>
        <w:spacing w:before="0" w:after="160"/>
      </w:pPr>
    </w:p>
    <w:p>
      <w:pPr>
        <w:pStyle w:val="Heading2"/>
        <w:spacing w:before="280" w:after="80"/>
      </w:pPr>
      <w:r>
        <w:rPr>
          <w:rFonts w:ascii="Arial" w:cs="Arial" w:eastAsia="Arial" w:hAnsi="Arial"/>
          <w:b/>
          <w:bCs/>
          <w:color w:val="2C3E50"/>
          <w:sz w:val="26"/>
          <w:szCs w:val="26"/>
        </w:rPr>
        <w:t xml:space="preserve">4.3 Rwanda Province &amp; District Reference</w:t>
      </w:r>
    </w:p>
    <w:p>
      <w:pPr>
        <w:spacing w:before="60" w:after="80"/>
      </w:pPr>
      <w:r>
        <w:rPr>
          <w:rFonts w:ascii="Arial" w:cs="Arial" w:eastAsia="Arial" w:hAnsi="Arial"/>
          <w:sz w:val="22"/>
          <w:szCs w:val="22"/>
        </w:rPr>
        <w:t xml:space="preserve">All 30 districts organized by province — required to validate the JSON seed file: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Province</w:t>
            </w:r>
          </w:p>
        </w:tc>
        <w:tc>
          <w:tcPr>
            <w:tcW w:type="dxa" w:w="716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Districts (official English names)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Kigali City (3)</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Gasabo · Kicukiro · Nyarugenge</w:t>
            </w:r>
          </w:p>
        </w:tc>
      </w:tr>
      <w:tr>
        <w:tc>
          <w:tcPr>
            <w:tcW w:type="dxa" w:w="22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Eastern Province (7)</w:t>
            </w:r>
          </w:p>
        </w:tc>
        <w:tc>
          <w:tcPr>
            <w:tcW w:type="dxa" w:w="716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Bugesera · Gatsibo · Kayonza · Kirehe · Ngoma · Nyagatare · Rwamagana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Western Province (7)</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Karongi · Ngororero · Nyabihu · Nyamasheke · Rubavu · Rusizi · Rutsiro</w:t>
            </w:r>
          </w:p>
        </w:tc>
      </w:tr>
      <w:tr>
        <w:tc>
          <w:tcPr>
            <w:tcW w:type="dxa" w:w="22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Northern Province (5)</w:t>
            </w:r>
          </w:p>
        </w:tc>
        <w:tc>
          <w:tcPr>
            <w:tcW w:type="dxa" w:w="716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Burera · Gakenke · Gicumbi · Musanze · Rulindo</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Southern Province (8)</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Gisagara · Huye · Kamonyi · Muhanga · Nyamagabe · Nyanza · Nyaruguru · Ruhango</w:t>
            </w:r>
          </w:p>
        </w:tc>
      </w:tr>
    </w:tbl>
    <w:p>
      <w:pPr>
        <w:spacing w:before="0" w:after="160"/>
      </w:pPr>
    </w:p>
    <w:p>
      <w:pPr>
        <w:pStyle w:val="Heading2"/>
        <w:spacing w:before="280" w:after="80"/>
      </w:pPr>
      <w:r>
        <w:rPr>
          <w:rFonts w:ascii="Arial" w:cs="Arial" w:eastAsia="Arial" w:hAnsi="Arial"/>
          <w:b/>
          <w:bCs/>
          <w:color w:val="2C3E50"/>
          <w:sz w:val="26"/>
          <w:szCs w:val="26"/>
        </w:rPr>
        <w:t xml:space="preserve">4.4 Seed Script Design</w:t>
      </w:r>
    </w:p>
    <w:p>
      <w:pPr>
        <w:spacing w:before="60" w:after="80"/>
      </w:pPr>
      <w:r>
        <w:rPr>
          <w:rFonts w:ascii="Arial" w:cs="Arial" w:eastAsia="Arial" w:hAnsi="Arial"/>
          <w:sz w:val="22"/>
          <w:szCs w:val="22"/>
        </w:rPr>
        <w:t xml:space="preserve">The Rwanda location seed is separated from the main KindoraSeederService for performance and reusability. It can be run independently to refresh location data without resetting other seed data.</w:t>
      </w:r>
    </w:p>
    <w:p>
      <w:pPr>
        <w:spacing w:before="0" w:after="80"/>
      </w:pPr>
    </w:p>
    <w:p>
      <w:pPr>
        <w:spacing w:before="60" w:after="80"/>
      </w:pPr>
      <w:r>
        <w:rPr>
          <w:rFonts w:ascii="Arial" w:cs="Arial" w:eastAsia="Arial" w:hAnsi="Arial"/>
          <w:sz w:val="22"/>
          <w:szCs w:val="22"/>
        </w:rPr>
        <w:t xml:space="preserve">New files:</w:t>
      </w:r>
    </w:p>
    <w:p>
      <w:pPr>
        <w:pStyle w:val="ListParagraph"/>
        <w:numPr>
          <w:ilvl w:val="0"/>
          <w:numId w:val="2"/>
        </w:numPr>
        <w:spacing w:before="40" w:after="40"/>
      </w:pPr>
      <w:r>
        <w:rPr>
          <w:rFonts w:ascii="Arial" w:cs="Arial" w:eastAsia="Arial" w:hAnsi="Arial"/>
          <w:b w:val="false"/>
          <w:bCs w:val="false"/>
          <w:color w:val="2C3E50"/>
          <w:sz w:val="22"/>
          <w:szCs w:val="22"/>
        </w:rPr>
        <w:t xml:space="preserve">src/config/seeds/data/rwanda-locations.json — the raw data (Province → District → Sector → Cell → Village tree).</w:t>
      </w:r>
    </w:p>
    <w:p>
      <w:pPr>
        <w:pStyle w:val="ListParagraph"/>
        <w:numPr>
          <w:ilvl w:val="0"/>
          <w:numId w:val="2"/>
        </w:numPr>
        <w:spacing w:before="40" w:after="40"/>
      </w:pPr>
      <w:r>
        <w:rPr>
          <w:rFonts w:ascii="Arial" w:cs="Arial" w:eastAsia="Arial" w:hAnsi="Arial"/>
          <w:b w:val="false"/>
          <w:bCs w:val="false"/>
          <w:color w:val="2C3E50"/>
          <w:sz w:val="22"/>
          <w:szCs w:val="22"/>
        </w:rPr>
        <w:t xml:space="preserve">src/config/seeds/rwanda-location-seeder.service.ts — standalone service that reads the JSON and batch-inserts.</w:t>
      </w:r>
    </w:p>
    <w:p>
      <w:pPr>
        <w:pStyle w:val="ListParagraph"/>
        <w:numPr>
          <w:ilvl w:val="0"/>
          <w:numId w:val="2"/>
        </w:numPr>
        <w:spacing w:before="40" w:after="40"/>
      </w:pPr>
      <w:r>
        <w:rPr>
          <w:rFonts w:ascii="Arial" w:cs="Arial" w:eastAsia="Arial" w:hAnsi="Arial"/>
          <w:b w:val="false"/>
          <w:bCs w:val="false"/>
          <w:color w:val="2C3E50"/>
          <w:sz w:val="22"/>
          <w:szCs w:val="22"/>
        </w:rPr>
        <w:t xml:space="preserve">src/config/seeds/seed-rwanda.ts — entry point: ts-node -r tsconfig-paths/register src/config/seeds/seed-rwanda.ts</w:t>
      </w:r>
    </w:p>
    <w:p>
      <w:pPr>
        <w:spacing w:before="0" w:after="80"/>
      </w:pPr>
    </w:p>
    <w:p>
      <w:pPr>
        <w:spacing w:before="60" w:after="80"/>
      </w:pPr>
      <w:r>
        <w:rPr>
          <w:rFonts w:ascii="Arial" w:cs="Arial" w:eastAsia="Arial" w:hAnsi="Arial"/>
          <w:sz w:val="22"/>
          <w:szCs w:val="22"/>
        </w:rPr>
        <w:t xml:space="preserve">Batch insert strategy for performance:</w:t>
      </w:r>
    </w:p>
    <w:p>
      <w:pPr>
        <w:pStyle w:val="ListParagraph"/>
        <w:numPr>
          <w:ilvl w:val="0"/>
          <w:numId w:val="2"/>
        </w:numPr>
        <w:spacing w:before="40" w:after="40"/>
      </w:pPr>
      <w:r>
        <w:rPr>
          <w:rFonts w:ascii="Arial" w:cs="Arial" w:eastAsia="Arial" w:hAnsi="Arial"/>
          <w:b w:val="false"/>
          <w:bCs w:val="false"/>
          <w:color w:val="2C3E50"/>
          <w:sz w:val="22"/>
          <w:szCs w:val="22"/>
        </w:rPr>
        <w:t xml:space="preserve">Provinces: single insert (5 rows).</w:t>
      </w:r>
    </w:p>
    <w:p>
      <w:pPr>
        <w:pStyle w:val="ListParagraph"/>
        <w:numPr>
          <w:ilvl w:val="0"/>
          <w:numId w:val="2"/>
        </w:numPr>
        <w:spacing w:before="40" w:after="40"/>
      </w:pPr>
      <w:r>
        <w:rPr>
          <w:rFonts w:ascii="Arial" w:cs="Arial" w:eastAsia="Arial" w:hAnsi="Arial"/>
          <w:b w:val="false"/>
          <w:bCs w:val="false"/>
          <w:color w:val="2C3E50"/>
          <w:sz w:val="22"/>
          <w:szCs w:val="22"/>
        </w:rPr>
        <w:t xml:space="preserve">Districts: single insert after provinces resolve (30 rows).</w:t>
      </w:r>
    </w:p>
    <w:p>
      <w:pPr>
        <w:pStyle w:val="ListParagraph"/>
        <w:numPr>
          <w:ilvl w:val="0"/>
          <w:numId w:val="2"/>
        </w:numPr>
        <w:spacing w:before="40" w:after="40"/>
      </w:pPr>
      <w:r>
        <w:rPr>
          <w:rFonts w:ascii="Arial" w:cs="Arial" w:eastAsia="Arial" w:hAnsi="Arial"/>
          <w:b w:val="false"/>
          <w:bCs w:val="false"/>
          <w:color w:val="2C3E50"/>
          <w:sz w:val="22"/>
          <w:szCs w:val="22"/>
        </w:rPr>
        <w:t xml:space="preserve">Sectors, Cells, Villages: chunked inserts of 500 rows each using repository.save(chunk).</w:t>
      </w:r>
    </w:p>
    <w:p>
      <w:pPr>
        <w:pStyle w:val="ListParagraph"/>
        <w:numPr>
          <w:ilvl w:val="0"/>
          <w:numId w:val="2"/>
        </w:numPr>
        <w:spacing w:before="40" w:after="40"/>
      </w:pPr>
      <w:r>
        <w:rPr>
          <w:rFonts w:ascii="Arial" w:cs="Arial" w:eastAsia="Arial" w:hAnsi="Arial"/>
          <w:b w:val="false"/>
          <w:bCs w:val="false"/>
          <w:color w:val="2C3E50"/>
          <w:sz w:val="22"/>
          <w:szCs w:val="22"/>
        </w:rPr>
        <w:t xml:space="preserve">Order: Province → District → Sector → Cell → Village (each level waits for parent IDs).</w:t>
      </w:r>
    </w:p>
    <w:p>
      <w:pPr>
        <w:pStyle w:val="ListParagraph"/>
        <w:numPr>
          <w:ilvl w:val="0"/>
          <w:numId w:val="2"/>
        </w:numPr>
        <w:spacing w:before="40" w:after="40"/>
      </w:pPr>
      <w:r>
        <w:rPr>
          <w:rFonts w:ascii="Arial" w:cs="Arial" w:eastAsia="Arial" w:hAnsi="Arial"/>
          <w:b w:val="false"/>
          <w:bCs w:val="false"/>
          <w:color w:val="2C3E50"/>
          <w:sz w:val="22"/>
          <w:szCs w:val="22"/>
        </w:rPr>
        <w:t xml:space="preserve">Use Map&lt;name, savedEntity&gt; lookups instead of per-row SELECT queries.</w:t>
      </w:r>
    </w:p>
    <w:p>
      <w:pPr>
        <w:spacing w:before="0" w:after="80"/>
      </w:pPr>
    </w:p>
    <w:p>
      <w:pPr>
        <w:spacing w:before="60" w:after="80"/>
      </w:pPr>
      <w:r>
        <w:rPr>
          <w:rFonts w:ascii="Arial" w:cs="Arial" w:eastAsia="Arial" w:hAnsi="Arial"/>
          <w:sz w:val="22"/>
          <w:szCs w:val="22"/>
        </w:rPr>
        <w:t xml:space="preserve">New npm script:</w:t>
      </w:r>
    </w:p>
    <w:p>
      <w:pPr>
        <w:shd w:fill="F5F5F5" w:val="clear"/>
        <w:spacing w:before="60" w:after="60"/>
        <w:ind w:left="360"/>
      </w:pPr>
      <w:r>
        <w:rPr>
          <w:rFonts w:ascii="Courier New" w:cs="Courier New" w:eastAsia="Courier New" w:hAnsi="Courier New"/>
          <w:color w:val="1B6CA8"/>
          <w:sz w:val="19"/>
          <w:szCs w:val="19"/>
        </w:rPr>
        <w:t xml:space="preserve">"seed:rwanda": "ts-node -r tsconfig-paths/register src/config/seeds/seed-rwanda.ts"</w:t>
      </w:r>
    </w:p>
    <w:p>
      <w:pPr>
        <w:shd w:fill="F5F5F5" w:val="clear"/>
        <w:spacing w:before="60" w:after="60"/>
        <w:ind w:left="360"/>
      </w:pPr>
      <w:r>
        <w:rPr>
          <w:rFonts w:ascii="Courier New" w:cs="Courier New" w:eastAsia="Courier New" w:hAnsi="Courier New"/>
          <w:color w:val="1B6CA8"/>
          <w:sz w:val="19"/>
          <w:szCs w:val="19"/>
        </w:rPr>
        <w:t xml:space="preserve">"db:fresh": "npm run db:reset &amp;&amp; npm run seed:rwanda &amp;&amp; npm run seed:all"</w:t>
      </w:r>
    </w:p>
    <w:p>
      <w:pPr>
        <w:spacing w:before="0" w:after="160"/>
      </w:pPr>
    </w:p>
    <w:p>
      <w:pPr>
        <w:pStyle w:val="Heading1"/>
        <w:spacing w:before="360" w:after="120"/>
      </w:pPr>
      <w:r>
        <w:rPr>
          <w:rFonts w:ascii="Arial" w:cs="Arial" w:eastAsia="Arial" w:hAnsi="Arial"/>
          <w:b/>
          <w:bCs/>
          <w:color w:val="1B6CA8"/>
          <w:sz w:val="32"/>
          <w:szCs w:val="32"/>
        </w:rPr>
        <w:t xml:space="preserve">5. Multi-Country Extensibility</w:t>
      </w:r>
    </w:p>
    <w:p>
      <w:pPr>
        <w:spacing w:before="60" w:after="80"/>
      </w:pPr>
      <w:r>
        <w:rPr>
          <w:rFonts w:ascii="Arial" w:cs="Arial" w:eastAsia="Arial" w:hAnsi="Arial"/>
          <w:sz w:val="22"/>
          <w:szCs w:val="22"/>
        </w:rPr>
        <w:t xml:space="preserve">The location directories for Uganda, Burundi, DRC, Kenya, and Tanzania already exist but are empty. The SchoolBranch entity is the multi-country integration point.</w:t>
      </w:r>
    </w:p>
    <w:p>
      <w:pPr>
        <w:spacing w:before="0" w:after="80"/>
      </w:pPr>
    </w:p>
    <w:p>
      <w:pPr>
        <w:pStyle w:val="Heading2"/>
        <w:spacing w:before="280" w:after="80"/>
      </w:pPr>
      <w:r>
        <w:rPr>
          <w:rFonts w:ascii="Arial" w:cs="Arial" w:eastAsia="Arial" w:hAnsi="Arial"/>
          <w:b/>
          <w:bCs/>
          <w:color w:val="2C3E50"/>
          <w:sz w:val="26"/>
          <w:szCs w:val="26"/>
        </w:rPr>
        <w:t xml:space="preserve">5.1 Design Pattern</w:t>
      </w:r>
    </w:p>
    <w:p>
      <w:pPr>
        <w:spacing w:before="60" w:after="80"/>
      </w:pPr>
      <w:r>
        <w:rPr>
          <w:rFonts w:ascii="Arial" w:cs="Arial" w:eastAsia="Arial" w:hAnsi="Arial"/>
          <w:sz w:val="22"/>
          <w:szCs w:val="22"/>
        </w:rPr>
        <w:t xml:space="preserve">SchoolBranch uses the country field to discriminate which location table is relevant. Each country gets its own village/cell equivalent. Only the FK for the relevant country is populated; all others are NULL.</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Country</w:t>
            </w:r>
          </w:p>
        </w:tc>
        <w:tc>
          <w:tcPr>
            <w:tcW w:type="dxa" w:w="30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Location Entity (leaf)</w:t>
            </w:r>
          </w:p>
        </w:tc>
        <w:tc>
          <w:tcPr>
            <w:tcW w:type="dxa" w:w="436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SchoolBranch FK</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Rwanda</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Village (Province→District→Sector→Cell→Village)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rwandaVillage: ManyToOne → Village NULLABLE</w:t>
            </w:r>
          </w:p>
        </w:tc>
      </w:tr>
      <w:tr>
        <w:tc>
          <w:tcPr>
            <w:tcW w:type="dxa" w:w="20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Uganda</w:t>
            </w:r>
          </w:p>
        </w:tc>
        <w:tc>
          <w:tcPr>
            <w:tcW w:type="dxa" w:w="30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Parish (Region→District→County→Sub-County→Parish)</w:t>
            </w:r>
          </w:p>
        </w:tc>
        <w:tc>
          <w:tcPr>
            <w:tcW w:type="dxa" w:w="436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ugandaParish: ManyToOne → UgandaParish NULLABLE (future)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Kenya</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Village (County→Sub-County→Ward→Village)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kenyaVillage: ManyToOne → KenyaVillage NULLABLE (future)</w:t>
            </w:r>
          </w:p>
        </w:tc>
      </w:tr>
      <w:tr>
        <w:tc>
          <w:tcPr>
            <w:tcW w:type="dxa" w:w="20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Generic</w:t>
            </w:r>
          </w:p>
        </w:tc>
        <w:tc>
          <w:tcPr>
            <w:tcW w:type="dxa" w:w="30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None — address text only</w:t>
            </w:r>
          </w:p>
        </w:tc>
        <w:tc>
          <w:tcPr>
            <w:tcW w:type="dxa" w:w="436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All FKs NULL, address field used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thick" w:color="27AE60" w:sz="12"/>
              <w:bottom w:val="single" w:color="27AE60" w:sz="4"/>
              <w:right w:val="single" w:color="27AE60" w:sz="4"/>
            </w:tcBorders>
            <w:shd w:fill="EAFAF1" w:val="clear"/>
            <w:tcMar>
              <w:top w:type="dxa" w:w="100"/>
              <w:left w:type="dxa" w:w="160"/>
              <w:bottom w:type="dxa" w:w="100"/>
              <w:right w:type="dxa" w:w="120"/>
            </w:tcMar>
          </w:tcPr>
          <w:p>
            <w:pPr>
              <w:spacing w:before="0" w:after="0"/>
            </w:pPr>
            <w:r>
              <w:rPr>
                <w:rFonts w:ascii="Arial" w:cs="Arial" w:eastAsia="Arial" w:hAnsi="Arial"/>
                <w:color w:val="2C3E50"/>
                <w:sz w:val="21"/>
                <w:szCs w:val="21"/>
              </w:rPr>
              <w:t xml:space="preserve">For Kindora v1 (Rwanda only) the entity only has rwandaVillage. Each new country adds one nullable FK column via a migration — no schema breakage for existing rows.</w:t>
            </w:r>
          </w:p>
        </w:tc>
      </w:tr>
    </w:tbl>
    <w:p>
      <w:pPr>
        <w:spacing w:before="0" w:after="160"/>
      </w:pPr>
    </w:p>
    <w:p>
      <w:pPr>
        <w:pStyle w:val="Heading2"/>
        <w:spacing w:before="280" w:after="80"/>
      </w:pPr>
      <w:r>
        <w:rPr>
          <w:rFonts w:ascii="Arial" w:cs="Arial" w:eastAsia="Arial" w:hAnsi="Arial"/>
          <w:b/>
          <w:bCs/>
          <w:color w:val="2C3E50"/>
          <w:sz w:val="26"/>
          <w:szCs w:val="26"/>
        </w:rPr>
        <w:t xml:space="preserve">5.2 Query Pattern</w:t>
      </w:r>
    </w:p>
    <w:p>
      <w:pPr>
        <w:spacing w:before="60" w:after="80"/>
      </w:pPr>
      <w:r>
        <w:rPr>
          <w:rFonts w:ascii="Arial" w:cs="Arial" w:eastAsia="Arial" w:hAnsi="Arial"/>
          <w:sz w:val="22"/>
          <w:szCs w:val="22"/>
        </w:rPr>
        <w:t xml:space="preserve">Queries for branch location data check the country discriminant:</w:t>
      </w:r>
    </w:p>
    <w:p>
      <w:pPr>
        <w:shd w:fill="F5F5F5" w:val="clear"/>
        <w:spacing w:before="60" w:after="60"/>
        <w:ind w:left="360"/>
      </w:pPr>
      <w:r>
        <w:rPr>
          <w:rFonts w:ascii="Courier New" w:cs="Courier New" w:eastAsia="Courier New" w:hAnsi="Courier New"/>
          <w:color w:val="1B6CA8"/>
          <w:sz w:val="19"/>
          <w:szCs w:val="19"/>
        </w:rPr>
        <w:t xml:space="preserve">// In BranchService.getLocation(branch: SchoolBranch)
if (branch.country === ECountry.RWANDA &amp;&amp; branch.rwandaVillage) {
  return formatRwandaAddress(branch.rwandaVillage);
}
// future Uganda, Kenya …
return branch.address ?? 'Address not set';</w:t>
      </w:r>
    </w:p>
    <w:p>
      <w:pPr>
        <w:spacing w:before="0" w:after="160"/>
      </w:pPr>
    </w:p>
    <w:p>
      <w:r>
        <w:br w:type="page"/>
      </w:r>
    </w:p>
    <w:p>
      <w:pPr>
        <w:pStyle w:val="Heading1"/>
        <w:spacing w:before="360" w:after="120"/>
      </w:pPr>
      <w:r>
        <w:rPr>
          <w:rFonts w:ascii="Arial" w:cs="Arial" w:eastAsia="Arial" w:hAnsi="Arial"/>
          <w:b/>
          <w:bCs/>
          <w:color w:val="1B6CA8"/>
          <w:sz w:val="32"/>
          <w:szCs w:val="32"/>
        </w:rPr>
        <w:t xml:space="preserve">6. API Surface Changes</w:t>
      </w:r>
    </w:p>
    <w:p>
      <w:pPr>
        <w:pStyle w:val="Heading2"/>
        <w:spacing w:before="280" w:after="80"/>
      </w:pPr>
      <w:r>
        <w:rPr>
          <w:rFonts w:ascii="Arial" w:cs="Arial" w:eastAsia="Arial" w:hAnsi="Arial"/>
          <w:b/>
          <w:bCs/>
          <w:color w:val="2C3E50"/>
          <w:sz w:val="26"/>
          <w:szCs w:val="26"/>
        </w:rPr>
        <w:t xml:space="preserve">6.1 New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700"/>
        <w:gridCol w:w="1400"/>
        <w:gridCol w:w="4860"/>
      </w:tblGrid>
      <w:tr>
        <w:trPr>
          <w:tblHeader/>
        </w:trPr>
        <w:tc>
          <w:tcPr>
            <w:tcW w:type="dxa" w:w="4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
            </w:r>
          </w:p>
        </w:tc>
        <w:tc>
          <w:tcPr>
            <w:tcW w:type="dxa" w:w="27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Route</w:t>
            </w:r>
          </w:p>
        </w:tc>
        <w:tc>
          <w:tcPr>
            <w:tcW w:type="dxa" w:w="14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486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/schools/:id/branches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SCHOOL_ADMIN+</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List all branches for a school</w:t>
            </w:r>
          </w:p>
        </w:tc>
      </w:tr>
      <w:tr>
        <w:tc>
          <w:tcPr>
            <w:tcW w:type="dxa" w:w="4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POST</w:t>
            </w:r>
          </w:p>
        </w:tc>
        <w:tc>
          <w:tcPr>
            <w:tcW w:type="dxa" w:w="27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/schools/:id/branches</w:t>
            </w:r>
          </w:p>
        </w:tc>
        <w:tc>
          <w:tcPr>
            <w:tcW w:type="dxa" w:w="14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SCHOOL_ADMIN+</w:t>
            </w:r>
          </w:p>
        </w:tc>
        <w:tc>
          <w:tcPr>
            <w:tcW w:type="dxa" w:w="486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Create a new branch (supply name, country, optional village)</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PATCH</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/schools/:id/branches/:bId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SCHOOL_ADMIN+</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Update branch name / address / village</w:t>
            </w:r>
          </w:p>
        </w:tc>
      </w:tr>
      <w:tr>
        <w:tc>
          <w:tcPr>
            <w:tcW w:type="dxa" w:w="4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GET</w:t>
            </w:r>
          </w:p>
        </w:tc>
        <w:tc>
          <w:tcPr>
            <w:tcW w:type="dxa" w:w="27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/me/schools/:id/branches</w:t>
            </w:r>
          </w:p>
        </w:tc>
        <w:tc>
          <w:tcPr>
            <w:tcW w:type="dxa" w:w="14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Member</w:t>
            </w:r>
          </w:p>
        </w:tc>
        <w:tc>
          <w:tcPr>
            <w:tcW w:type="dxa" w:w="486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List branches the current user has access to in this school</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PATCH</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/me/schools/:id/default-branch</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Member</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Set defaultBranch on the user's SchoolMember record</w:t>
            </w:r>
          </w:p>
        </w:tc>
      </w:tr>
      <w:tr>
        <w:tc>
          <w:tcPr>
            <w:tcW w:type="dxa" w:w="4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GET</w:t>
            </w:r>
          </w:p>
        </w:tc>
        <w:tc>
          <w:tcPr>
            <w:tcW w:type="dxa" w:w="27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/branches/:bId/staff</w:t>
            </w:r>
          </w:p>
        </w:tc>
        <w:tc>
          <w:tcPr>
            <w:tcW w:type="dxa" w:w="14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SCHOOL_ADMIN+</w:t>
            </w:r>
          </w:p>
        </w:tc>
        <w:tc>
          <w:tcPr>
            <w:tcW w:type="dxa" w:w="486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List staff assigned to a branch</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POST</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/branches/:bId/staff</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SCHOOL_ADMIN+</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Assign an existing staff member to a branch</w:t>
            </w:r>
          </w:p>
        </w:tc>
      </w:tr>
      <w:tr>
        <w:tc>
          <w:tcPr>
            <w:tcW w:type="dxa" w:w="4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GET</w:t>
            </w:r>
          </w:p>
        </w:tc>
        <w:tc>
          <w:tcPr>
            <w:tcW w:type="dxa" w:w="27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/branches/:bId/classrooms</w:t>
            </w:r>
          </w:p>
        </w:tc>
        <w:tc>
          <w:tcPr>
            <w:tcW w:type="dxa" w:w="14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Member</w:t>
            </w:r>
          </w:p>
        </w:tc>
        <w:tc>
          <w:tcPr>
            <w:tcW w:type="dxa" w:w="486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List classrooms at a branch</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/branches/:bId/students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Member</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List students enrolled at a branch</w:t>
            </w:r>
          </w:p>
        </w:tc>
      </w:tr>
    </w:tbl>
    <w:p>
      <w:pPr>
        <w:spacing w:before="0" w:after="160"/>
      </w:pPr>
    </w:p>
    <w:p>
      <w:pPr>
        <w:pStyle w:val="Heading2"/>
        <w:spacing w:before="280" w:after="80"/>
      </w:pPr>
      <w:r>
        <w:rPr>
          <w:rFonts w:ascii="Arial" w:cs="Arial" w:eastAsia="Arial" w:hAnsi="Arial"/>
          <w:b/>
          <w:bCs/>
          <w:color w:val="2C3E50"/>
          <w:sz w:val="26"/>
          <w:szCs w:val="26"/>
        </w:rPr>
        <w:t xml:space="preserve">6.2 Request Context Header</w:t>
      </w:r>
    </w:p>
    <w:p>
      <w:pPr>
        <w:spacing w:before="60" w:after="80"/>
      </w:pPr>
      <w:r>
        <w:rPr>
          <w:rFonts w:ascii="Arial" w:cs="Arial" w:eastAsia="Arial" w:hAnsi="Arial"/>
          <w:sz w:val="22"/>
          <w:szCs w:val="22"/>
        </w:rPr>
        <w:t xml:space="preserve">Alongside the existing X-School-Id header for school context switching, a branch context header is introduced:</w:t>
      </w:r>
    </w:p>
    <w:p>
      <w:pPr>
        <w:spacing w:before="0" w:after="80"/>
      </w:pPr>
    </w:p>
    <w:p>
      <w:pPr>
        <w:pStyle w:val="ListParagraph"/>
        <w:numPr>
          <w:ilvl w:val="0"/>
          <w:numId w:val="2"/>
        </w:numPr>
        <w:spacing w:before="40" w:after="40"/>
      </w:pPr>
      <w:r>
        <w:rPr>
          <w:rFonts w:ascii="Arial" w:cs="Arial" w:eastAsia="Arial" w:hAnsi="Arial"/>
          <w:b w:val="false"/>
          <w:bCs w:val="false"/>
          <w:color w:val="2C3E50"/>
          <w:sz w:val="22"/>
          <w:szCs w:val="22"/>
        </w:rPr>
        <w:t xml:space="preserve">Header: X-Branch-Id (UUID) — optional on requests that already carry X-School-Id.</w:t>
      </w:r>
    </w:p>
    <w:p>
      <w:pPr>
        <w:pStyle w:val="ListParagraph"/>
        <w:numPr>
          <w:ilvl w:val="0"/>
          <w:numId w:val="2"/>
        </w:numPr>
        <w:spacing w:before="40" w:after="40"/>
      </w:pPr>
      <w:r>
        <w:rPr>
          <w:rFonts w:ascii="Arial" w:cs="Arial" w:eastAsia="Arial" w:hAnsi="Arial"/>
          <w:b w:val="false"/>
          <w:bCs w:val="false"/>
          <w:color w:val="2C3E50"/>
          <w:sz w:val="22"/>
          <w:szCs w:val="22"/>
        </w:rPr>
        <w:t xml:space="preserve">When absent, the server resolves the user's SchoolMember.defaultBranch automatically.</w:t>
      </w:r>
    </w:p>
    <w:p>
      <w:pPr>
        <w:pStyle w:val="ListParagraph"/>
        <w:numPr>
          <w:ilvl w:val="0"/>
          <w:numId w:val="2"/>
        </w:numPr>
        <w:spacing w:before="40" w:after="40"/>
      </w:pPr>
      <w:r>
        <w:rPr>
          <w:rFonts w:ascii="Arial" w:cs="Arial" w:eastAsia="Arial" w:hAnsi="Arial"/>
          <w:b w:val="false"/>
          <w:bCs w:val="false"/>
          <w:color w:val="2C3E50"/>
          <w:sz w:val="22"/>
          <w:szCs w:val="22"/>
        </w:rPr>
        <w:t xml:space="preserve">When present, BranchContextGuard validates the branch belongs to the X-School-Id school and the user has access.</w:t>
      </w:r>
    </w:p>
    <w:p>
      <w:pPr>
        <w:spacing w:before="0" w:after="80"/>
      </w:pPr>
    </w:p>
    <w:p>
      <w:pPr>
        <w:shd w:fill="F5F5F5" w:val="clear"/>
        <w:spacing w:before="60" w:after="60"/>
        <w:ind w:left="360"/>
      </w:pPr>
      <w:r>
        <w:rPr>
          <w:rFonts w:ascii="Courier New" w:cs="Courier New" w:eastAsia="Courier New" w:hAnsi="Courier New"/>
          <w:color w:val="1B6CA8"/>
          <w:sz w:val="19"/>
          <w:szCs w:val="19"/>
        </w:rPr>
        <w:t xml:space="preserve">// BranchContextGuard logic
1. Read X-Branch-Id from request headers
2. If absent → load user.schoolMember(schoolId).defaultBranch
3. Validate branch.school.id === X-School-Id
4. Inject @CurrentBranch() into request context</w:t>
      </w:r>
    </w:p>
    <w:p>
      <w:pPr>
        <w:spacing w:before="0" w:after="160"/>
      </w:pPr>
    </w:p>
    <w:p>
      <w:pPr>
        <w:pStyle w:val="Heading2"/>
        <w:spacing w:before="280" w:after="80"/>
      </w:pPr>
      <w:r>
        <w:rPr>
          <w:rFonts w:ascii="Arial" w:cs="Arial" w:eastAsia="Arial" w:hAnsi="Arial"/>
          <w:b/>
          <w:bCs/>
          <w:color w:val="2C3E50"/>
          <w:sz w:val="26"/>
          <w:szCs w:val="26"/>
        </w:rPr>
        <w:t xml:space="preserve">6.3 JWT &amp; Context Decorators</w:t>
      </w:r>
    </w:p>
    <w:p>
      <w:pPr>
        <w:spacing w:before="60" w:after="80"/>
      </w:pPr>
      <w:r>
        <w:rPr>
          <w:rFonts w:ascii="Arial" w:cs="Arial" w:eastAsia="Arial" w:hAnsi="Arial"/>
          <w:sz w:val="22"/>
          <w:szCs w:val="22"/>
        </w:rPr>
        <w:t xml:space="preserve">No changes to JWT payload (still { id, email } only). Branch context is resolved per-request by the guard:</w:t>
      </w:r>
    </w:p>
    <w:p>
      <w:pPr>
        <w:pStyle w:val="ListParagraph"/>
        <w:numPr>
          <w:ilvl w:val="0"/>
          <w:numId w:val="2"/>
        </w:numPr>
        <w:spacing w:before="40" w:after="40"/>
      </w:pPr>
      <w:r>
        <w:rPr>
          <w:rFonts w:ascii="Arial" w:cs="Arial" w:eastAsia="Arial" w:hAnsi="Arial"/>
          <w:b w:val="false"/>
          <w:bCs w:val="false"/>
          <w:color w:val="2C3E50"/>
          <w:sz w:val="22"/>
          <w:szCs w:val="22"/>
        </w:rPr>
        <w:t xml:space="preserve">@CurrentBranch() — injects the resolved SchoolBranch into controller methods.</w:t>
      </w:r>
    </w:p>
    <w:p>
      <w:pPr>
        <w:pStyle w:val="ListParagraph"/>
        <w:numPr>
          <w:ilvl w:val="0"/>
          <w:numId w:val="2"/>
        </w:numPr>
        <w:spacing w:before="40" w:after="40"/>
      </w:pPr>
      <w:r>
        <w:rPr>
          <w:rFonts w:ascii="Arial" w:cs="Arial" w:eastAsia="Arial" w:hAnsi="Arial"/>
          <w:b w:val="false"/>
          <w:bCs w:val="false"/>
          <w:color w:val="2C3E50"/>
          <w:sz w:val="22"/>
          <w:szCs w:val="22"/>
        </w:rPr>
        <w:t xml:space="preserve">@RequiresBranchAccess() — shorthand guard decorator for branch-scoped endpoints.</w:t>
      </w:r>
    </w:p>
    <w:p>
      <w:pPr>
        <w:spacing w:before="0" w:after="160"/>
      </w:pPr>
    </w:p>
    <w:p>
      <w:pPr>
        <w:pStyle w:val="Heading1"/>
        <w:spacing w:before="360" w:after="120"/>
      </w:pPr>
      <w:r>
        <w:rPr>
          <w:rFonts w:ascii="Arial" w:cs="Arial" w:eastAsia="Arial" w:hAnsi="Arial"/>
          <w:b/>
          <w:bCs/>
          <w:color w:val="1B6CA8"/>
          <w:sz w:val="32"/>
          <w:szCs w:val="32"/>
        </w:rPr>
        <w:t xml:space="preserve">7. Integration with User Management</w:t>
      </w:r>
    </w:p>
    <w:p>
      <w:pPr>
        <w:pStyle w:val="Heading2"/>
        <w:spacing w:before="280" w:after="80"/>
      </w:pPr>
      <w:r>
        <w:rPr>
          <w:rFonts w:ascii="Arial" w:cs="Arial" w:eastAsia="Arial" w:hAnsi="Arial"/>
          <w:b/>
          <w:bCs/>
          <w:color w:val="2C3E50"/>
          <w:sz w:val="26"/>
          <w:szCs w:val="26"/>
        </w:rPr>
        <w:t xml:space="preserve">7.1 Invite Flow</w:t>
      </w:r>
    </w:p>
    <w:p>
      <w:pPr>
        <w:spacing w:before="60" w:after="80"/>
      </w:pPr>
      <w:r>
        <w:rPr>
          <w:rFonts w:ascii="Arial" w:cs="Arial" w:eastAsia="Arial" w:hAnsi="Arial"/>
          <w:sz w:val="22"/>
          <w:szCs w:val="22"/>
        </w:rPr>
        <w:t xml:space="preserve">When a SCHOOL_ADMIN invites a user (Phase 7), the invite must specify:</w:t>
      </w:r>
    </w:p>
    <w:p>
      <w:pPr>
        <w:pStyle w:val="ListParagraph"/>
        <w:numPr>
          <w:ilvl w:val="0"/>
          <w:numId w:val="3"/>
        </w:numPr>
        <w:spacing w:before="40" w:after="40"/>
      </w:pPr>
      <w:r>
        <w:rPr>
          <w:rFonts w:ascii="Arial" w:cs="Arial" w:eastAsia="Arial" w:hAnsi="Arial"/>
          <w:b w:val="false"/>
          <w:bCs w:val="false"/>
          <w:sz w:val="22"/>
          <w:szCs w:val="22"/>
        </w:rPr>
        <w:t xml:space="preserve">Which school (already planned).</w:t>
      </w:r>
    </w:p>
    <w:p>
      <w:pPr>
        <w:pStyle w:val="ListParagraph"/>
        <w:numPr>
          <w:ilvl w:val="0"/>
          <w:numId w:val="3"/>
        </w:numPr>
        <w:spacing w:before="40" w:after="40"/>
      </w:pPr>
      <w:r>
        <w:rPr>
          <w:rFonts w:ascii="Arial" w:cs="Arial" w:eastAsia="Arial" w:hAnsi="Arial"/>
          <w:b w:val="false"/>
          <w:bCs w:val="false"/>
          <w:sz w:val="22"/>
          <w:szCs w:val="22"/>
        </w:rPr>
        <w:t xml:space="preserve">Which branch(es) to assign the user to (new requirement).</w:t>
      </w:r>
    </w:p>
    <w:p>
      <w:pPr>
        <w:pStyle w:val="ListParagraph"/>
        <w:numPr>
          <w:ilvl w:val="0"/>
          <w:numId w:val="3"/>
        </w:numPr>
        <w:spacing w:before="40" w:after="40"/>
      </w:pPr>
      <w:r>
        <w:rPr>
          <w:rFonts w:ascii="Arial" w:cs="Arial" w:eastAsia="Arial" w:hAnsi="Arial"/>
          <w:b w:val="false"/>
          <w:bCs w:val="false"/>
          <w:sz w:val="22"/>
          <w:szCs w:val="22"/>
        </w:rPr>
        <w:t xml:space="preserve">Role within the school (already planned).</w:t>
      </w:r>
    </w:p>
    <w:p>
      <w:pPr>
        <w:pStyle w:val="ListParagraph"/>
        <w:numPr>
          <w:ilvl w:val="0"/>
          <w:numId w:val="3"/>
        </w:numPr>
        <w:spacing w:before="40" w:after="40"/>
      </w:pPr>
      <w:r>
        <w:rPr>
          <w:rFonts w:ascii="Arial" w:cs="Arial" w:eastAsia="Arial" w:hAnsi="Arial"/>
          <w:b w:val="false"/>
          <w:bCs w:val="false"/>
          <w:sz w:val="22"/>
          <w:szCs w:val="22"/>
        </w:rPr>
        <w:t xml:space="preserve">Whether one of the branches is the default branch (pre-populates SchoolMember.defaultBranch).</w:t>
      </w:r>
    </w:p>
    <w:p>
      <w:pPr>
        <w:spacing w:before="0" w:after="80"/>
      </w:pPr>
    </w:p>
    <w:p>
      <w:pPr>
        <w:spacing w:before="60" w:after="80"/>
      </w:pPr>
      <w:r>
        <w:rPr>
          <w:rFonts w:ascii="Arial" w:cs="Arial" w:eastAsia="Arial" w:hAnsi="Arial"/>
          <w:sz w:val="22"/>
          <w:szCs w:val="22"/>
        </w:rPr>
        <w:t xml:space="preserve">The InviteUserDto is extended with an optional branchIds: string[] field. If omitted, the new member is unassigned to any specific branch until they self-select.</w:t>
      </w:r>
    </w:p>
    <w:p>
      <w:pPr>
        <w:spacing w:before="0" w:after="160"/>
      </w:pPr>
    </w:p>
    <w:p>
      <w:pPr>
        <w:pStyle w:val="Heading2"/>
        <w:spacing w:before="280" w:after="80"/>
      </w:pPr>
      <w:r>
        <w:rPr>
          <w:rFonts w:ascii="Arial" w:cs="Arial" w:eastAsia="Arial" w:hAnsi="Arial"/>
          <w:b/>
          <w:bCs/>
          <w:color w:val="2C3E50"/>
          <w:sz w:val="26"/>
          <w:szCs w:val="26"/>
        </w:rPr>
        <w:t xml:space="preserve">7.2 Staff Onboarding</w:t>
      </w:r>
    </w:p>
    <w:p>
      <w:pPr>
        <w:spacing w:before="60" w:after="80"/>
      </w:pPr>
      <w:r>
        <w:rPr>
          <w:rFonts w:ascii="Arial" w:cs="Arial" w:eastAsia="Arial" w:hAnsi="Arial"/>
          <w:sz w:val="22"/>
          <w:szCs w:val="22"/>
        </w:rPr>
        <w:t xml:space="preserve">When a staff member is created (POST /schools/:id/staff), the request must include at least one branchId:</w:t>
      </w:r>
    </w:p>
    <w:p>
      <w:pPr>
        <w:pStyle w:val="ListParagraph"/>
        <w:numPr>
          <w:ilvl w:val="0"/>
          <w:numId w:val="3"/>
        </w:numPr>
        <w:spacing w:before="40" w:after="40"/>
      </w:pPr>
      <w:r>
        <w:rPr>
          <w:rFonts w:ascii="Arial" w:cs="Arial" w:eastAsia="Arial" w:hAnsi="Arial"/>
          <w:b w:val="false"/>
          <w:bCs w:val="false"/>
          <w:sz w:val="22"/>
          <w:szCs w:val="22"/>
        </w:rPr>
        <w:t xml:space="preserve">Create User record (existing).</w:t>
      </w:r>
    </w:p>
    <w:p>
      <w:pPr>
        <w:pStyle w:val="ListParagraph"/>
        <w:numPr>
          <w:ilvl w:val="0"/>
          <w:numId w:val="3"/>
        </w:numPr>
        <w:spacing w:before="40" w:after="40"/>
      </w:pPr>
      <w:r>
        <w:rPr>
          <w:rFonts w:ascii="Arial" w:cs="Arial" w:eastAsia="Arial" w:hAnsi="Arial"/>
          <w:b w:val="false"/>
          <w:bCs w:val="false"/>
          <w:sz w:val="22"/>
          <w:szCs w:val="22"/>
        </w:rPr>
        <w:t xml:space="preserve">Create Staff profile with school FK (existing).</w:t>
      </w:r>
    </w:p>
    <w:p>
      <w:pPr>
        <w:pStyle w:val="ListParagraph"/>
        <w:numPr>
          <w:ilvl w:val="0"/>
          <w:numId w:val="3"/>
        </w:numPr>
        <w:spacing w:before="40" w:after="40"/>
      </w:pPr>
      <w:r>
        <w:rPr>
          <w:rFonts w:ascii="Arial" w:cs="Arial" w:eastAsia="Arial" w:hAnsi="Arial"/>
          <w:b w:val="false"/>
          <w:bCs w:val="false"/>
          <w:sz w:val="22"/>
          <w:szCs w:val="22"/>
        </w:rPr>
        <w:t xml:space="preserve">Create StaffBranch row for each branchId supplied, marking the first as isPrimary = true.</w:t>
      </w:r>
    </w:p>
    <w:p>
      <w:pPr>
        <w:pStyle w:val="ListParagraph"/>
        <w:numPr>
          <w:ilvl w:val="0"/>
          <w:numId w:val="3"/>
        </w:numPr>
        <w:spacing w:before="40" w:after="40"/>
      </w:pPr>
      <w:r>
        <w:rPr>
          <w:rFonts w:ascii="Arial" w:cs="Arial" w:eastAsia="Arial" w:hAnsi="Arial"/>
          <w:b w:val="false"/>
          <w:bCs w:val="false"/>
          <w:sz w:val="22"/>
          <w:szCs w:val="22"/>
        </w:rPr>
        <w:t xml:space="preserve">Create SchoolMember + SchoolMemberRole with TEACHER or SCHOOL_ADMIN role.</w:t>
      </w:r>
    </w:p>
    <w:p>
      <w:pPr>
        <w:pStyle w:val="ListParagraph"/>
        <w:numPr>
          <w:ilvl w:val="0"/>
          <w:numId w:val="3"/>
        </w:numPr>
        <w:spacing w:before="40" w:after="40"/>
      </w:pPr>
      <w:r>
        <w:rPr>
          <w:rFonts w:ascii="Arial" w:cs="Arial" w:eastAsia="Arial" w:hAnsi="Arial"/>
          <w:b w:val="false"/>
          <w:bCs w:val="false"/>
          <w:sz w:val="22"/>
          <w:szCs w:val="22"/>
        </w:rPr>
        <w:t xml:space="preserve">Set SchoolMember.defaultBranch to the primary branch.</w:t>
      </w:r>
    </w:p>
    <w:p>
      <w:pPr>
        <w:spacing w:before="0" w:after="160"/>
      </w:pPr>
    </w:p>
    <w:p>
      <w:pPr>
        <w:pStyle w:val="Heading2"/>
        <w:spacing w:before="280" w:after="80"/>
      </w:pPr>
      <w:r>
        <w:rPr>
          <w:rFonts w:ascii="Arial" w:cs="Arial" w:eastAsia="Arial" w:hAnsi="Arial"/>
          <w:b/>
          <w:bCs/>
          <w:color w:val="2C3E50"/>
          <w:sz w:val="26"/>
          <w:szCs w:val="26"/>
        </w:rPr>
        <w:t xml:space="preserve">7.3 Student Enrollment</w:t>
      </w:r>
    </w:p>
    <w:p>
      <w:pPr>
        <w:spacing w:before="60" w:after="80"/>
      </w:pPr>
      <w:r>
        <w:rPr>
          <w:rFonts w:ascii="Arial" w:cs="Arial" w:eastAsia="Arial" w:hAnsi="Arial"/>
          <w:sz w:val="22"/>
          <w:szCs w:val="22"/>
        </w:rPr>
        <w:t xml:space="preserve">Creating a student (POST /schools/:id/students) requires a branchId (which branch they physically attend). The classroom, if assigned, must belong to the same branch — validated in the service.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thick" w:color="E67E22" w:sz="12"/>
              <w:bottom w:val="single" w:color="E67E22" w:sz="4"/>
              <w:right w:val="single" w:color="E67E22" w:sz="4"/>
            </w:tcBorders>
            <w:shd w:fill="FEF9E7" w:val="clear"/>
            <w:tcMar>
              <w:top w:type="dxa" w:w="100"/>
              <w:left w:type="dxa" w:w="160"/>
              <w:bottom w:type="dxa" w:w="100"/>
              <w:right w:type="dxa" w:w="120"/>
            </w:tcMar>
          </w:tcPr>
          <w:p>
            <w:pPr>
              <w:spacing w:before="0" w:after="0"/>
            </w:pPr>
            <w:r>
              <w:rPr>
                <w:rFonts w:ascii="Arial" w:cs="Arial" w:eastAsia="Arial" w:hAnsi="Arial"/>
                <w:color w:val="2C3E50"/>
                <w:sz w:val="21"/>
                <w:szCs w:val="21"/>
              </w:rPr>
              <w:t xml:space="preserve">Validation rule: student.branch must equal student.classroom.branch. Violating this is a data integrity error and must be caught at the service layer, not the DB layer.</w:t>
            </w:r>
          </w:p>
        </w:tc>
      </w:tr>
    </w:tbl>
    <w:p>
      <w:pPr>
        <w:spacing w:before="0" w:after="160"/>
      </w:pPr>
    </w:p>
    <w:p>
      <w:pPr>
        <w:pStyle w:val="Heading2"/>
        <w:spacing w:before="280" w:after="80"/>
      </w:pPr>
      <w:r>
        <w:rPr>
          <w:rFonts w:ascii="Arial" w:cs="Arial" w:eastAsia="Arial" w:hAnsi="Arial"/>
          <w:b/>
          <w:bCs/>
          <w:color w:val="2C3E50"/>
          <w:sz w:val="26"/>
          <w:szCs w:val="26"/>
        </w:rPr>
        <w:t xml:space="preserve">7.4 Cross-Branch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Scenario</w:t>
            </w:r>
          </w:p>
        </w:tc>
        <w:tc>
          <w:tcPr>
            <w:tcW w:type="dxa" w:w="636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Handling</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Student transfers branch</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PATCH /students/:id/branch — updates branch FK + creates audit log. Classroom must be in the new branch or cleared.</w:t>
            </w:r>
          </w:p>
        </w:tc>
      </w:tr>
      <w:tr>
        <w:tc>
          <w:tcPr>
            <w:tcW w:type="dxa" w:w="30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Staff teaches at 2 campuses</w:t>
            </w:r>
          </w:p>
        </w:tc>
        <w:tc>
          <w:tcPr>
            <w:tcW w:type="dxa" w:w="636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Two StaffBranch rows. Only one isPrimary. Both branches appear in GET /me/schools/:id/branches.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SUPER_ADMIN querying all branches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No X-Branch-Id required — guard bypassed for SUPER_ADMIN role. Query spans all branches.</w:t>
            </w:r>
          </w:p>
        </w:tc>
      </w:tr>
      <w:tr>
        <w:tc>
          <w:tcPr>
            <w:tcW w:type="dxa" w:w="30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Parent with children at different branches</w:t>
            </w:r>
          </w:p>
        </w:tc>
        <w:tc>
          <w:tcPr>
            <w:tcW w:type="dxa" w:w="636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Parent remains school-level. GuardianLinks expose branch via student.branch.</w:t>
            </w:r>
          </w:p>
        </w:tc>
      </w:tr>
    </w:tbl>
    <w:p>
      <w:pPr>
        <w:spacing w:before="0" w:after="160"/>
      </w:pPr>
    </w:p>
    <w:p>
      <w:r>
        <w:br w:type="page"/>
      </w:r>
    </w:p>
    <w:p>
      <w:pPr>
        <w:pStyle w:val="Heading1"/>
        <w:spacing w:before="360" w:after="120"/>
      </w:pPr>
      <w:r>
        <w:rPr>
          <w:rFonts w:ascii="Arial" w:cs="Arial" w:eastAsia="Arial" w:hAnsi="Arial"/>
          <w:b/>
          <w:bCs/>
          <w:color w:val="1B6CA8"/>
          <w:sz w:val="32"/>
          <w:szCs w:val="32"/>
        </w:rPr>
        <w:t xml:space="preserve">8. Phased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600"/>
        <w:gridCol w:w="2560"/>
      </w:tblGrid>
      <w:tr>
        <w:trPr>
          <w:tblHeader/>
        </w:trPr>
        <w:tc>
          <w:tcPr>
            <w:tcW w:type="dxa" w:w="8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w:t>
            </w:r>
          </w:p>
        </w:tc>
        <w:tc>
          <w:tcPr>
            <w:tcW w:type="dxa" w:w="36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Files Changed</w:t>
            </w:r>
          </w:p>
        </w:tc>
        <w:tc>
          <w:tcPr>
            <w:tcW w:type="dxa" w:w="256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Depends On</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2.5-A</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Rename SchoolLocation → SchoolBranch; add name, country, address, isMainBranch; make village nullable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school-location → school-branch entity, school.entity.ts, school.module.ts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w:t>
            </w:r>
          </w:p>
        </w:tc>
      </w:tr>
      <w:tr>
        <w:tc>
          <w:tcPr>
            <w:tcW w:type="dxa" w:w="8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2.5-B</w:t>
            </w:r>
          </w:p>
        </w:tc>
        <w:tc>
          <w:tcPr>
            <w:tcW w:type="dxa" w:w="24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Update Classroom to reference SchoolBranch instead of School</w:t>
            </w:r>
          </w:p>
        </w:tc>
        <w:tc>
          <w:tcPr>
            <w:tcW w:type="dxa" w:w="36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classroom.entity.ts, classrooms.module.ts, classrooms.service.ts</w:t>
            </w:r>
          </w:p>
        </w:tc>
        <w:tc>
          <w:tcPr>
            <w:tcW w:type="dxa" w:w="256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2.5-A</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2.5-C</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Update Student to reference SchoolBranch instead of School</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student.entity.ts, students.service.ts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2.5-A</w:t>
            </w:r>
          </w:p>
        </w:tc>
      </w:tr>
      <w:tr>
        <w:tc>
          <w:tcPr>
            <w:tcW w:type="dxa" w:w="8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2.5-D</w:t>
            </w:r>
          </w:p>
        </w:tc>
        <w:tc>
          <w:tcPr>
            <w:tcW w:type="dxa" w:w="24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Create StaffBranch entity; update Staff entity</w:t>
            </w:r>
          </w:p>
        </w:tc>
        <w:tc>
          <w:tcPr>
            <w:tcW w:type="dxa" w:w="36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staff-branch.entity.ts, staff.entity.ts, staffs.module.ts</w:t>
            </w:r>
          </w:p>
        </w:tc>
        <w:tc>
          <w:tcPr>
            <w:tcW w:type="dxa" w:w="256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2.5-A</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2.5-E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Add defaultBranch FK to SchoolMember</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school-member.entity.ts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2.5-A</w:t>
            </w:r>
          </w:p>
        </w:tc>
      </w:tr>
      <w:tr>
        <w:tc>
          <w:tcPr>
            <w:tcW w:type="dxa" w:w="8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2.5-F</w:t>
            </w:r>
          </w:p>
        </w:tc>
        <w:tc>
          <w:tcPr>
            <w:tcW w:type="dxa" w:w="24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Run npx tsc --noEmit; fix all cascade compile errors</w:t>
            </w:r>
          </w:p>
        </w:tc>
        <w:tc>
          <w:tcPr>
            <w:tcW w:type="dxa" w:w="36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services, serializers, DTOs</w:t>
            </w:r>
          </w:p>
        </w:tc>
        <w:tc>
          <w:tcPr>
            <w:tcW w:type="dxa" w:w="256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2.5-A–E</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2.5-G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Create rwanda-locations.json data file (Province→Village)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src/config/seeds/data/rwanda-locations.json</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w:t>
            </w:r>
          </w:p>
        </w:tc>
      </w:tr>
      <w:tr>
        <w:tc>
          <w:tcPr>
            <w:tcW w:type="dxa" w:w="8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2.5-H</w:t>
            </w:r>
          </w:p>
        </w:tc>
        <w:tc>
          <w:tcPr>
            <w:tcW w:type="dxa" w:w="24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Write RwandaLocationSeederService + seed-rwanda.ts; add seed:rwanda script</w:t>
            </w:r>
          </w:p>
        </w:tc>
        <w:tc>
          <w:tcPr>
            <w:tcW w:type="dxa" w:w="36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rwanda-location-seeder.service.ts, seed-rwanda.ts, package.json</w:t>
            </w:r>
          </w:p>
        </w:tc>
        <w:tc>
          <w:tcPr>
            <w:tcW w:type="dxa" w:w="256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2.5-G</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2.5-I</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Update KindoraSeederService to use SchoolBranch instead of SchoolLocation; update db:fresh script order</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kindora-seeder.service.ts, kindora-seeder.module.ts, package.json</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2.5-A, 2.5-H</w:t>
            </w:r>
          </w:p>
        </w:tc>
      </w:tr>
      <w:tr>
        <w:tc>
          <w:tcPr>
            <w:tcW w:type="dxa" w:w="8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2.5-J</w:t>
            </w:r>
          </w:p>
        </w:tc>
        <w:tc>
          <w:tcPr>
            <w:tcW w:type="dxa" w:w="24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Run db:fresh end-to-end; verify schema + seed data</w:t>
            </w:r>
          </w:p>
        </w:tc>
        <w:tc>
          <w:tcPr>
            <w:tcW w:type="dxa" w:w="36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w:t>
            </w:r>
          </w:p>
        </w:tc>
        <w:tc>
          <w:tcPr>
            <w:tcW w:type="dxa" w:w="256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2.5-A–I</w:t>
            </w:r>
          </w:p>
        </w:tc>
      </w:tr>
    </w:tbl>
    <w:p>
      <w:pPr>
        <w:spacing w:before="0" w:after="160"/>
      </w:pPr>
    </w:p>
    <w:p>
      <w:pPr>
        <w:pStyle w:val="Heading1"/>
        <w:spacing w:before="360" w:after="120"/>
      </w:pPr>
      <w:r>
        <w:rPr>
          <w:rFonts w:ascii="Arial" w:cs="Arial" w:eastAsia="Arial" w:hAnsi="Arial"/>
          <w:b/>
          <w:bCs/>
          <w:color w:val="1B6CA8"/>
          <w:sz w:val="32"/>
          <w:szCs w:val="32"/>
        </w:rPr>
        <w:t xml:space="preserve">9. What This Unlocks</w:t>
      </w:r>
    </w:p>
    <w:p>
      <w:pPr>
        <w:spacing w:before="60" w:after="80"/>
      </w:pPr>
      <w:r>
        <w:rPr>
          <w:rFonts w:ascii="Arial" w:cs="Arial" w:eastAsia="Arial" w:hAnsi="Arial"/>
          <w:sz w:val="22"/>
          <w:szCs w:val="22"/>
        </w:rPr>
        <w:t xml:space="preserve">Completing Phase 2.5 unblocks all downstream phases that require branch-scoped data:</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w:t>
            </w:r>
          </w:p>
        </w:tc>
        <w:tc>
          <w:tcPr>
            <w:tcW w:type="dxa" w:w="796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Capability Unlocked</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Phase 3</w:t>
            </w:r>
          </w:p>
        </w:tc>
        <w:tc>
          <w:tcPr>
            <w:tcW w:type="dxa" w:w="7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SchoolContextGuard can also resolve branch context from X-Branch-Id or defaultBranch.</w:t>
            </w:r>
          </w:p>
        </w:tc>
      </w:tr>
      <w:tr>
        <w:tc>
          <w:tcPr>
            <w:tcW w:type="dxa" w:w="14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Phase 4</w:t>
            </w:r>
          </w:p>
        </w:tc>
        <w:tc>
          <w:tcPr>
            <w:tcW w:type="dxa" w:w="796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User management endpoints can assign users to specific branches at invite time.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Phase 6</w:t>
            </w:r>
          </w:p>
        </w:tc>
        <w:tc>
          <w:tcPr>
            <w:tcW w:type="dxa" w:w="7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Tenant scoping on classrooms and students naturally queries by branch, not just school.</w:t>
            </w:r>
          </w:p>
        </w:tc>
      </w:tr>
      <w:tr>
        <w:tc>
          <w:tcPr>
            <w:tcW w:type="dxa" w:w="14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Phase 7</w:t>
            </w:r>
          </w:p>
        </w:tc>
        <w:tc>
          <w:tcPr>
            <w:tcW w:type="dxa" w:w="796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vAlign w:val="top"/>
          </w:tcPr>
          <w:p>
            <w:r>
              <w:rPr>
                <w:rFonts w:ascii="Arial" w:cs="Arial" w:eastAsia="Arial" w:hAnsi="Arial"/>
                <w:color w:val="2C3E50"/>
                <w:sz w:val="20"/>
                <w:szCs w:val="20"/>
              </w:rPr>
              <w:t xml:space="preserve">Invite flow specifies branch assignments; email token carries branchId alongside schoolId.</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Uganda / Kenya</w:t>
            </w:r>
          </w:p>
        </w:tc>
        <w:tc>
          <w:tcPr>
            <w:tcW w:type="dxa" w:w="7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C3E50"/>
                <w:sz w:val="20"/>
                <w:szCs w:val="20"/>
              </w:rPr>
              <w:t xml:space="preserve">Adding a new country requires only: new entity hierarchy, new nullable FK on SchoolBranch, new seed file. No schema breaks.</w:t>
            </w:r>
          </w:p>
        </w:tc>
      </w:tr>
    </w:tbl>
    <w:p>
      <w:pPr>
        <w:spacing w:before="0" w:after="160"/>
      </w:pPr>
    </w:p>
    <w:p>
      <w:pPr>
        <w:pStyle w:val="Heading1"/>
        <w:spacing w:before="360" w:after="120"/>
      </w:pPr>
      <w:r>
        <w:rPr>
          <w:rFonts w:ascii="Arial" w:cs="Arial" w:eastAsia="Arial" w:hAnsi="Arial"/>
          <w:b/>
          <w:bCs/>
          <w:color w:val="1B6CA8"/>
          <w:sz w:val="32"/>
          <w:szCs w:val="32"/>
        </w:rPr>
        <w:t xml:space="preserve">10.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thick" w:color="E67E22" w:sz="12"/>
              <w:bottom w:val="single" w:color="E67E22" w:sz="4"/>
              <w:right w:val="single" w:color="E67E22" w:sz="4"/>
            </w:tcBorders>
            <w:shd w:fill="FEF9E7" w:val="clear"/>
            <w:tcMar>
              <w:top w:type="dxa" w:w="100"/>
              <w:left w:type="dxa" w:w="160"/>
              <w:bottom w:type="dxa" w:w="100"/>
              <w:right w:type="dxa" w:w="120"/>
            </w:tcMar>
          </w:tcPr>
          <w:p>
            <w:pPr>
              <w:spacing w:before="0" w:after="0"/>
            </w:pPr>
            <w:r>
              <w:rPr>
                <w:rFonts w:ascii="Arial" w:cs="Arial" w:eastAsia="Arial" w:hAnsi="Arial"/>
                <w:color w:val="2C3E50"/>
                <w:sz w:val="21"/>
                <w:szCs w:val="21"/>
              </w:rPr>
              <w:t xml:space="preserve">These decisions must be confirmed before implementation begins.</w:t>
            </w:r>
          </w:p>
        </w:tc>
      </w:tr>
    </w:tbl>
    <w:p>
      <w:pPr>
        <w:spacing w:before="0" w:after="80"/>
      </w:pPr>
    </w:p>
    <w:p>
      <w:pPr>
        <w:pStyle w:val="ListParagraph"/>
        <w:numPr>
          <w:ilvl w:val="0"/>
          <w:numId w:val="3"/>
        </w:numPr>
        <w:spacing w:before="40" w:after="40"/>
      </w:pPr>
      <w:r>
        <w:rPr>
          <w:rFonts w:ascii="Arial" w:cs="Arial" w:eastAsia="Arial" w:hAnsi="Arial"/>
          <w:b w:val="false"/>
          <w:bCs w:val="false"/>
          <w:sz w:val="22"/>
          <w:szCs w:val="22"/>
        </w:rPr>
        <w:t xml:space="preserve">Rwanda village data: Do you have an existing JSON/SQL file, or should we pull from a public NISR dataset on GitHub? This unblocks Step 2.5-G.</w:t>
      </w:r>
    </w:p>
    <w:p>
      <w:pPr>
        <w:pStyle w:val="ListParagraph"/>
        <w:numPr>
          <w:ilvl w:val="0"/>
          <w:numId w:val="3"/>
        </w:numPr>
        <w:spacing w:before="40" w:after="40"/>
      </w:pPr>
      <w:r>
        <w:rPr>
          <w:rFonts w:ascii="Arial" w:cs="Arial" w:eastAsia="Arial" w:hAnsi="Arial"/>
          <w:b w:val="false"/>
          <w:bCs w:val="false"/>
          <w:sz w:val="22"/>
          <w:szCs w:val="22"/>
        </w:rPr>
        <w:t xml:space="preserve">SchoolBranch naming: Keep the code column (integer branch code), or replace with a slug (e.g. "kigali-main")?</w:t>
      </w:r>
    </w:p>
    <w:p>
      <w:pPr>
        <w:pStyle w:val="ListParagraph"/>
        <w:numPr>
          <w:ilvl w:val="0"/>
          <w:numId w:val="3"/>
        </w:numPr>
        <w:spacing w:before="40" w:after="40"/>
      </w:pPr>
      <w:r>
        <w:rPr>
          <w:rFonts w:ascii="Arial" w:cs="Arial" w:eastAsia="Arial" w:hAnsi="Arial"/>
          <w:b w:val="false"/>
          <w:bCs w:val="false"/>
          <w:sz w:val="22"/>
          <w:szCs w:val="22"/>
        </w:rPr>
        <w:t xml:space="preserve">Staff multi-branch: Should all staff default to the school's main branch automatically, or should branch assignment always be explicit?</w:t>
      </w:r>
    </w:p>
    <w:p>
      <w:pPr>
        <w:pStyle w:val="ListParagraph"/>
        <w:numPr>
          <w:ilvl w:val="0"/>
          <w:numId w:val="3"/>
        </w:numPr>
        <w:spacing w:before="40" w:after="40"/>
      </w:pPr>
      <w:r>
        <w:rPr>
          <w:rFonts w:ascii="Arial" w:cs="Arial" w:eastAsia="Arial" w:hAnsi="Arial"/>
          <w:b w:val="false"/>
          <w:bCs w:val="false"/>
          <w:sz w:val="22"/>
          <w:szCs w:val="22"/>
        </w:rPr>
        <w:t xml:space="preserve">Parent branch: Should parents be optionally assigned to a preferredBranch (e.g. for pickup notifications), or is school-level always sufficient?</w:t>
      </w:r>
    </w:p>
    <w:p>
      <w:pPr>
        <w:pStyle w:val="ListParagraph"/>
        <w:numPr>
          <w:ilvl w:val="0"/>
          <w:numId w:val="3"/>
        </w:numPr>
        <w:spacing w:before="40" w:after="40"/>
      </w:pPr>
      <w:r>
        <w:rPr>
          <w:rFonts w:ascii="Arial" w:cs="Arial" w:eastAsia="Arial" w:hAnsi="Arial"/>
          <w:b w:val="false"/>
          <w:bCs w:val="false"/>
          <w:sz w:val="22"/>
          <w:szCs w:val="22"/>
        </w:rPr>
        <w:t xml:space="preserve">Migration vs db:fresh: For the entity renames (SchoolLocation → SchoolBranch, school_location_rwanda → school_branches), are you OK with db:fresh for now, or do you need a TypeORM migration to preserve existing data?</w:t>
      </w:r>
    </w:p>
    <w:p>
      <w:pPr>
        <w:spacing w:before="0" w:after="160"/>
      </w:pPr>
    </w:p>
    <w:p>
      <w:pPr>
        <w:pBdr>
          <w:bottom w:val="single" w:color="CCCCCC" w:sz="4"/>
        </w:pBdr>
        <w:spacing w:before="80" w:after="80"/>
      </w:pPr>
    </w:p>
    <w:p>
      <w:pPr>
        <w:spacing w:before="80" w:after="0"/>
        <w:jc w:val="center"/>
      </w:pPr>
      <w:r>
        <w:rPr>
          <w:rFonts w:ascii="Arial" w:cs="Arial" w:eastAsia="Arial" w:hAnsi="Arial"/>
          <w:color w:val="999999"/>
          <w:sz w:val="18"/>
          <w:szCs w:val="18"/>
        </w:rPr>
        <w:t xml:space="preserve">Kindora Platform — Confidential — Branch Architecture Plan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360"/>
      </w:tabs>
    </w:pPr>
    <w:r>
      <w:rPr>
        <w:rFonts w:ascii="Arial" w:cs="Arial" w:eastAsia="Arial" w:hAnsi="Arial"/>
        <w:color w:val="999999"/>
        <w:sz w:val="18"/>
        <w:szCs w:val="18"/>
      </w:rPr>
      <w:t xml:space="preserve">Phase 2.5 Plan</w:t>
    </w:r>
    <w:r>
      <w:rPr>
        <w:rFonts w:ascii="Arial" w:cs="Arial" w:eastAsia="Arial" w:hAnsi="Arial"/>
        <w:color w:val="999999"/>
        <w:sz w:val="18"/>
        <w:szCs w:val="18"/>
      </w:rPr>
      <w:t xml:space="preserve">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CA8" w:sz="4"/>
      </w:pBdr>
    </w:pPr>
    <w:r>
      <w:rPr>
        <w:rFonts w:ascii="Arial" w:cs="Arial" w:eastAsia="Arial" w:hAnsi="Arial"/>
        <w:color w:val="666666"/>
        <w:sz w:val="18"/>
        <w:szCs w:val="18"/>
      </w:rPr>
      <w:t xml:space="preserve">Kindora  ·  Branch-Aware Location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6CA8"/>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C3E50"/>
      <w:sz w:val="26"/>
      <w:szCs w:val="26"/>
    </w:rPr>
  </w:style>
  <w:style w:type="paragraph" w:styleId="Heading3">
    <w:name w:val="Heading 3"/>
    <w:basedOn w:val="Normal"/>
    <w:next w:val="Normal"/>
    <w:qFormat/>
    <w:pPr>
      <w:spacing w:before="200" w:after="6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2026-02-27T09:56:14.644Z</dcterms:created>
  <dcterms:modified xsi:type="dcterms:W3CDTF">2026-02-27T09:56:14.645Z</dcterms:modified>
</cp:coreProperties>
</file>

<file path=docProps/custom.xml><?xml version="1.0" encoding="utf-8"?>
<Properties xmlns="http://schemas.openxmlformats.org/officeDocument/2006/custom-properties" xmlns:vt="http://schemas.openxmlformats.org/officeDocument/2006/docPropsVTypes"/>
</file>