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9A7D8" w14:textId="2B2A8BBF" w:rsidR="00901ECE" w:rsidRPr="00616174" w:rsidRDefault="00964A0E">
      <w:pPr>
        <w:rPr>
          <w:rFonts w:ascii="Baskerville" w:hAnsi="Baskerville"/>
          <w:b/>
          <w:bCs/>
          <w:sz w:val="26"/>
          <w:szCs w:val="26"/>
        </w:rPr>
      </w:pPr>
      <w:r w:rsidRPr="00616174">
        <w:rPr>
          <w:rFonts w:ascii="Baskerville" w:hAnsi="Baskerville"/>
          <w:b/>
          <w:bCs/>
          <w:sz w:val="26"/>
          <w:szCs w:val="26"/>
        </w:rPr>
        <w:t>Online</w:t>
      </w:r>
      <w:r w:rsidR="00155C84" w:rsidRPr="00616174">
        <w:rPr>
          <w:rFonts w:ascii="Baskerville" w:hAnsi="Baskerville"/>
          <w:b/>
          <w:bCs/>
          <w:sz w:val="26"/>
          <w:szCs w:val="26"/>
        </w:rPr>
        <w:t xml:space="preserve"> Appendix</w:t>
      </w:r>
    </w:p>
    <w:p w14:paraId="1A3FD9F5" w14:textId="28EEB32D" w:rsidR="003E7620" w:rsidRDefault="003E7620">
      <w:pPr>
        <w:rPr>
          <w:rFonts w:ascii="Baskerville" w:hAnsi="Baskerville"/>
          <w:sz w:val="22"/>
          <w:szCs w:val="22"/>
        </w:rPr>
      </w:pPr>
    </w:p>
    <w:p w14:paraId="685C954B" w14:textId="1DE87944" w:rsidR="006E7F94" w:rsidRDefault="006E7F94">
      <w:pPr>
        <w:rPr>
          <w:rFonts w:ascii="Baskerville" w:hAnsi="Baskerville"/>
          <w:sz w:val="22"/>
          <w:szCs w:val="22"/>
        </w:rPr>
      </w:pPr>
      <w:r>
        <w:rPr>
          <w:rFonts w:ascii="Baskerville" w:hAnsi="Baskerville"/>
          <w:sz w:val="22"/>
          <w:szCs w:val="22"/>
        </w:rPr>
        <w:t>The online appendix contains information on all model inputs (Section A),</w:t>
      </w:r>
      <w:r w:rsidR="001035D6">
        <w:rPr>
          <w:rFonts w:ascii="Baskerville" w:hAnsi="Baskerville"/>
          <w:sz w:val="22"/>
          <w:szCs w:val="22"/>
        </w:rPr>
        <w:t xml:space="preserve"> additional information about the</w:t>
      </w:r>
      <w:r w:rsidR="000E53E2">
        <w:rPr>
          <w:rFonts w:ascii="Baskerville" w:hAnsi="Baskerville"/>
          <w:sz w:val="22"/>
          <w:szCs w:val="22"/>
        </w:rPr>
        <w:t xml:space="preserve"> use of the </w:t>
      </w:r>
      <w:r w:rsidR="00E74052">
        <w:rPr>
          <w:rFonts w:ascii="Baskerville" w:hAnsi="Baskerville"/>
          <w:sz w:val="22"/>
          <w:szCs w:val="22"/>
        </w:rPr>
        <w:t xml:space="preserve">online </w:t>
      </w:r>
      <w:r w:rsidR="000E53E2">
        <w:rPr>
          <w:rFonts w:ascii="Baskerville" w:hAnsi="Baskerville"/>
          <w:sz w:val="22"/>
          <w:szCs w:val="22"/>
        </w:rPr>
        <w:t xml:space="preserve">model </w:t>
      </w:r>
      <w:r w:rsidR="001035D6">
        <w:rPr>
          <w:rFonts w:ascii="Baskerville" w:hAnsi="Baskerville"/>
          <w:sz w:val="22"/>
          <w:szCs w:val="22"/>
        </w:rPr>
        <w:t>(Section B), additional</w:t>
      </w:r>
      <w:r>
        <w:rPr>
          <w:rFonts w:ascii="Baskerville" w:hAnsi="Baskerville"/>
          <w:sz w:val="22"/>
          <w:szCs w:val="22"/>
        </w:rPr>
        <w:t xml:space="preserve"> </w:t>
      </w:r>
      <w:r w:rsidR="00F22B1C">
        <w:rPr>
          <w:rFonts w:ascii="Baskerville" w:hAnsi="Baskerville"/>
          <w:sz w:val="22"/>
          <w:szCs w:val="22"/>
        </w:rPr>
        <w:t xml:space="preserve">information about the </w:t>
      </w:r>
      <w:r w:rsidR="001035D6">
        <w:rPr>
          <w:rFonts w:ascii="Baskerville" w:hAnsi="Baskerville"/>
          <w:sz w:val="22"/>
          <w:szCs w:val="22"/>
        </w:rPr>
        <w:t xml:space="preserve">standard gamble exercise </w:t>
      </w:r>
      <w:r w:rsidR="00F22B1C">
        <w:rPr>
          <w:rFonts w:ascii="Baskerville" w:hAnsi="Baskerville"/>
          <w:sz w:val="22"/>
          <w:szCs w:val="22"/>
        </w:rPr>
        <w:t xml:space="preserve">(Section </w:t>
      </w:r>
      <w:r w:rsidR="001035D6">
        <w:rPr>
          <w:rFonts w:ascii="Baskerville" w:hAnsi="Baskerville"/>
          <w:sz w:val="22"/>
          <w:szCs w:val="22"/>
        </w:rPr>
        <w:t>C</w:t>
      </w:r>
      <w:r w:rsidR="00F22B1C">
        <w:rPr>
          <w:rFonts w:ascii="Baskerville" w:hAnsi="Baskerville"/>
          <w:sz w:val="22"/>
          <w:szCs w:val="22"/>
        </w:rPr>
        <w:t xml:space="preserve">), </w:t>
      </w:r>
      <w:r w:rsidR="00406C85">
        <w:rPr>
          <w:rFonts w:ascii="Baskerville" w:hAnsi="Baskerville"/>
          <w:sz w:val="22"/>
          <w:szCs w:val="22"/>
        </w:rPr>
        <w:t xml:space="preserve">and additional sensitivity analyses (Section </w:t>
      </w:r>
      <w:r w:rsidR="001035D6">
        <w:rPr>
          <w:rFonts w:ascii="Baskerville" w:hAnsi="Baskerville"/>
          <w:sz w:val="22"/>
          <w:szCs w:val="22"/>
        </w:rPr>
        <w:t>D</w:t>
      </w:r>
      <w:r w:rsidR="00406C85">
        <w:rPr>
          <w:rFonts w:ascii="Baskerville" w:hAnsi="Baskerville"/>
          <w:sz w:val="22"/>
          <w:szCs w:val="22"/>
        </w:rPr>
        <w:t xml:space="preserve">). </w:t>
      </w:r>
    </w:p>
    <w:p w14:paraId="59C8AC99" w14:textId="02925901" w:rsidR="008027B1" w:rsidRDefault="008027B1">
      <w:pPr>
        <w:rPr>
          <w:rFonts w:ascii="Baskerville" w:hAnsi="Baskerville"/>
          <w:sz w:val="22"/>
          <w:szCs w:val="22"/>
        </w:rPr>
      </w:pPr>
    </w:p>
    <w:p w14:paraId="436D32A9" w14:textId="7D9ECFCC" w:rsidR="008027B1" w:rsidRPr="006E7F94" w:rsidRDefault="008027B1">
      <w:pPr>
        <w:rPr>
          <w:rFonts w:ascii="Baskerville" w:hAnsi="Baskerville"/>
          <w:sz w:val="22"/>
          <w:szCs w:val="22"/>
        </w:rPr>
      </w:pPr>
      <w:r>
        <w:rPr>
          <w:rFonts w:ascii="Baskerville" w:hAnsi="Baskerville"/>
          <w:sz w:val="22"/>
          <w:szCs w:val="22"/>
        </w:rPr>
        <w:t xml:space="preserve">Those who wish to use the model as a decision aid for re-opening their university in the fall should visit our </w:t>
      </w:r>
      <w:hyperlink r:id="rId4" w:history="1">
        <w:r w:rsidR="00563B16" w:rsidRPr="00563B16">
          <w:rPr>
            <w:rStyle w:val="Hyperlink"/>
            <w:rFonts w:ascii="Baskerville" w:hAnsi="Baskerville"/>
            <w:sz w:val="22"/>
            <w:szCs w:val="22"/>
          </w:rPr>
          <w:t>website</w:t>
        </w:r>
      </w:hyperlink>
      <w:r w:rsidR="00563B16">
        <w:rPr>
          <w:rFonts w:ascii="Baskerville" w:hAnsi="Baskerville"/>
          <w:sz w:val="22"/>
          <w:szCs w:val="22"/>
        </w:rPr>
        <w:t xml:space="preserve">.  </w:t>
      </w:r>
    </w:p>
    <w:p w14:paraId="00955FFF" w14:textId="77777777" w:rsidR="006E7F94" w:rsidRPr="00941470" w:rsidRDefault="006E7F94">
      <w:pPr>
        <w:rPr>
          <w:rFonts w:ascii="Baskerville" w:hAnsi="Baskerville"/>
          <w:sz w:val="22"/>
          <w:szCs w:val="22"/>
        </w:rPr>
      </w:pPr>
    </w:p>
    <w:p w14:paraId="7A782895" w14:textId="64B7C38E" w:rsidR="003E7620" w:rsidRPr="00941470" w:rsidRDefault="003E7620">
      <w:pPr>
        <w:rPr>
          <w:rFonts w:ascii="Baskerville" w:hAnsi="Baskerville"/>
          <w:b/>
          <w:bCs/>
          <w:sz w:val="22"/>
          <w:szCs w:val="22"/>
        </w:rPr>
      </w:pPr>
      <w:r w:rsidRPr="00941470">
        <w:rPr>
          <w:rFonts w:ascii="Baskerville" w:hAnsi="Baskerville"/>
          <w:b/>
          <w:bCs/>
          <w:sz w:val="22"/>
          <w:szCs w:val="22"/>
        </w:rPr>
        <w:t xml:space="preserve">A. </w:t>
      </w:r>
      <w:r w:rsidR="006E7F94">
        <w:rPr>
          <w:rFonts w:ascii="Baskerville" w:hAnsi="Baskerville"/>
          <w:b/>
          <w:bCs/>
          <w:sz w:val="22"/>
          <w:szCs w:val="22"/>
        </w:rPr>
        <w:t>Complete list of</w:t>
      </w:r>
      <w:r w:rsidRPr="00941470">
        <w:rPr>
          <w:rFonts w:ascii="Baskerville" w:hAnsi="Baskerville"/>
          <w:b/>
          <w:bCs/>
          <w:sz w:val="22"/>
          <w:szCs w:val="22"/>
        </w:rPr>
        <w:t xml:space="preserve"> Model Inputs.</w:t>
      </w:r>
    </w:p>
    <w:p w14:paraId="65548501" w14:textId="767F5745" w:rsidR="003E7620" w:rsidRPr="00941470" w:rsidRDefault="003E7620">
      <w:pPr>
        <w:rPr>
          <w:rFonts w:ascii="Baskerville" w:hAnsi="Baskerville"/>
          <w:sz w:val="22"/>
          <w:szCs w:val="22"/>
        </w:rPr>
      </w:pPr>
    </w:p>
    <w:p w14:paraId="65167BE4" w14:textId="58EE67D1" w:rsidR="00964A0E" w:rsidRPr="00941470" w:rsidRDefault="00964A0E">
      <w:pPr>
        <w:rPr>
          <w:rFonts w:ascii="Baskerville" w:hAnsi="Baskerville"/>
          <w:sz w:val="22"/>
          <w:szCs w:val="22"/>
        </w:rPr>
      </w:pPr>
      <w:r w:rsidRPr="00941470">
        <w:rPr>
          <w:rFonts w:ascii="Baskerville" w:hAnsi="Baskerville"/>
          <w:b/>
          <w:bCs/>
          <w:sz w:val="22"/>
          <w:szCs w:val="22"/>
        </w:rPr>
        <w:t>Online Table 1</w:t>
      </w:r>
      <w:r w:rsidRPr="00941470">
        <w:rPr>
          <w:rFonts w:ascii="Baskerville" w:hAnsi="Baskerville"/>
          <w:sz w:val="22"/>
          <w:szCs w:val="22"/>
        </w:rPr>
        <w:t xml:space="preserve"> lists </w:t>
      </w:r>
      <w:r w:rsidR="001035D6">
        <w:rPr>
          <w:rFonts w:ascii="Baskerville" w:hAnsi="Baskerville"/>
          <w:sz w:val="22"/>
          <w:szCs w:val="22"/>
        </w:rPr>
        <w:t>all parameters used in the model.</w:t>
      </w:r>
    </w:p>
    <w:p w14:paraId="52E48853" w14:textId="244EBF7B" w:rsidR="00B06B8E" w:rsidRPr="00941470" w:rsidRDefault="00B06B8E">
      <w:pPr>
        <w:rPr>
          <w:rFonts w:ascii="Baskerville" w:hAnsi="Baskerville"/>
          <w:sz w:val="22"/>
          <w:szCs w:val="22"/>
        </w:rPr>
      </w:pP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1350"/>
        <w:gridCol w:w="1944"/>
        <w:gridCol w:w="2015"/>
      </w:tblGrid>
      <w:tr w:rsidR="003214F1" w:rsidRPr="00941470" w14:paraId="36392FC9" w14:textId="77777777" w:rsidTr="00925F9C">
        <w:trPr>
          <w:trHeight w:val="320"/>
        </w:trPr>
        <w:tc>
          <w:tcPr>
            <w:tcW w:w="5000" w:type="pct"/>
            <w:gridSpan w:val="4"/>
            <w:shd w:val="clear" w:color="auto" w:fill="auto"/>
            <w:noWrap/>
            <w:hideMark/>
          </w:tcPr>
          <w:p w14:paraId="71892ABB" w14:textId="4EC2F3C5"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hAnsi="Baskerville"/>
                <w:b/>
                <w:bCs/>
                <w:sz w:val="22"/>
                <w:szCs w:val="22"/>
              </w:rPr>
              <w:t>Online Table 1</w:t>
            </w:r>
            <w:r w:rsidRPr="00941470">
              <w:rPr>
                <w:rFonts w:ascii="Baskerville" w:eastAsia="Times New Roman" w:hAnsi="Baskerville" w:cs="Calibri"/>
                <w:color w:val="000000"/>
                <w:sz w:val="22"/>
                <w:szCs w:val="22"/>
              </w:rPr>
              <w:t>. Total costs and probabilities used as model inputs for estimating the cost-effectiveness of strategies to improve infection control for Covid-19 in a university setting with 16,000 students and 4,500 employees on campus during a 90-day semester.</w:t>
            </w:r>
          </w:p>
        </w:tc>
      </w:tr>
      <w:tr w:rsidR="003214F1" w:rsidRPr="00941470" w14:paraId="2F962F8E" w14:textId="77777777" w:rsidTr="00925F9C">
        <w:trPr>
          <w:trHeight w:val="320"/>
        </w:trPr>
        <w:tc>
          <w:tcPr>
            <w:tcW w:w="2078" w:type="pct"/>
            <w:shd w:val="clear" w:color="auto" w:fill="auto"/>
            <w:noWrap/>
            <w:hideMark/>
          </w:tcPr>
          <w:p w14:paraId="4AEB029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Parameters</w:t>
            </w:r>
          </w:p>
        </w:tc>
        <w:tc>
          <w:tcPr>
            <w:tcW w:w="743" w:type="pct"/>
            <w:shd w:val="clear" w:color="auto" w:fill="auto"/>
            <w:noWrap/>
            <w:hideMark/>
          </w:tcPr>
          <w:p w14:paraId="34CE58A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Baseline</w:t>
            </w:r>
          </w:p>
        </w:tc>
        <w:tc>
          <w:tcPr>
            <w:tcW w:w="1070" w:type="pct"/>
            <w:shd w:val="clear" w:color="auto" w:fill="auto"/>
            <w:noWrap/>
            <w:hideMark/>
          </w:tcPr>
          <w:p w14:paraId="6B2AFE2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Distribution*</w:t>
            </w:r>
          </w:p>
        </w:tc>
        <w:tc>
          <w:tcPr>
            <w:tcW w:w="1109" w:type="pct"/>
          </w:tcPr>
          <w:p w14:paraId="6B657DC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Source</w:t>
            </w:r>
          </w:p>
        </w:tc>
      </w:tr>
      <w:tr w:rsidR="003214F1" w:rsidRPr="00941470" w14:paraId="5D8B8B84" w14:textId="77777777" w:rsidTr="00925F9C">
        <w:trPr>
          <w:trHeight w:val="320"/>
        </w:trPr>
        <w:tc>
          <w:tcPr>
            <w:tcW w:w="2078" w:type="pct"/>
            <w:shd w:val="clear" w:color="auto" w:fill="auto"/>
            <w:noWrap/>
          </w:tcPr>
          <w:p w14:paraId="2FAB175B" w14:textId="77777777" w:rsidR="003214F1" w:rsidRPr="00941470" w:rsidRDefault="003214F1" w:rsidP="007F407A">
            <w:pPr>
              <w:contextualSpacing/>
              <w:rPr>
                <w:rFonts w:ascii="Baskerville" w:eastAsia="Times New Roman" w:hAnsi="Baskerville" w:cs="Calibri"/>
                <w:b/>
                <w:bCs/>
                <w:i/>
                <w:iCs/>
                <w:color w:val="000000"/>
                <w:sz w:val="22"/>
                <w:szCs w:val="22"/>
              </w:rPr>
            </w:pPr>
            <w:r w:rsidRPr="00941470">
              <w:rPr>
                <w:rFonts w:ascii="Baskerville" w:eastAsia="Times New Roman" w:hAnsi="Baskerville" w:cs="Calibri"/>
                <w:i/>
                <w:iCs/>
                <w:color w:val="000000"/>
                <w:sz w:val="22"/>
                <w:szCs w:val="22"/>
              </w:rPr>
              <w:t>Population</w:t>
            </w:r>
          </w:p>
        </w:tc>
        <w:tc>
          <w:tcPr>
            <w:tcW w:w="743" w:type="pct"/>
            <w:shd w:val="clear" w:color="auto" w:fill="auto"/>
            <w:noWrap/>
          </w:tcPr>
          <w:p w14:paraId="51ABBD72"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448FB1E1"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57A7DB0E"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1A24BD84" w14:textId="77777777" w:rsidTr="00925F9C">
        <w:trPr>
          <w:trHeight w:val="320"/>
        </w:trPr>
        <w:tc>
          <w:tcPr>
            <w:tcW w:w="2078" w:type="pct"/>
            <w:shd w:val="clear" w:color="auto" w:fill="auto"/>
            <w:noWrap/>
          </w:tcPr>
          <w:p w14:paraId="4D742237" w14:textId="77777777" w:rsidR="003214F1" w:rsidRPr="00941470" w:rsidRDefault="003214F1" w:rsidP="007F407A">
            <w:pPr>
              <w:contextualSpacing/>
              <w:rPr>
                <w:rFonts w:ascii="Baskerville" w:eastAsia="Times New Roman" w:hAnsi="Baskerville" w:cs="Calibri"/>
                <w:b/>
                <w:bCs/>
                <w:color w:val="000000"/>
                <w:sz w:val="22"/>
                <w:szCs w:val="22"/>
              </w:rPr>
            </w:pPr>
            <w:r w:rsidRPr="00941470">
              <w:rPr>
                <w:rFonts w:ascii="Baskerville" w:eastAsia="Times New Roman" w:hAnsi="Baskerville" w:cs="Calibri"/>
                <w:color w:val="000000"/>
                <w:sz w:val="22"/>
                <w:szCs w:val="22"/>
              </w:rPr>
              <w:t>Number of students on campus</w:t>
            </w:r>
          </w:p>
        </w:tc>
        <w:tc>
          <w:tcPr>
            <w:tcW w:w="743" w:type="pct"/>
            <w:shd w:val="clear" w:color="auto" w:fill="auto"/>
            <w:noWrap/>
          </w:tcPr>
          <w:p w14:paraId="7B517AF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16,000</w:t>
            </w:r>
          </w:p>
        </w:tc>
        <w:tc>
          <w:tcPr>
            <w:tcW w:w="1070" w:type="pct"/>
            <w:shd w:val="clear" w:color="auto" w:fill="auto"/>
            <w:noWrap/>
          </w:tcPr>
          <w:p w14:paraId="7FE7072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5D0B6B6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Data from Columbia University </w:t>
            </w:r>
          </w:p>
        </w:tc>
      </w:tr>
      <w:tr w:rsidR="003214F1" w:rsidRPr="00941470" w14:paraId="18FA4FBD" w14:textId="77777777" w:rsidTr="00925F9C">
        <w:trPr>
          <w:trHeight w:val="320"/>
        </w:trPr>
        <w:tc>
          <w:tcPr>
            <w:tcW w:w="2078" w:type="pct"/>
            <w:shd w:val="clear" w:color="auto" w:fill="auto"/>
            <w:noWrap/>
          </w:tcPr>
          <w:p w14:paraId="0E873C09" w14:textId="77777777" w:rsidR="003214F1" w:rsidRPr="00941470" w:rsidRDefault="003214F1" w:rsidP="007F407A">
            <w:pPr>
              <w:contextualSpacing/>
              <w:rPr>
                <w:rFonts w:ascii="Baskerville" w:eastAsia="Times New Roman" w:hAnsi="Baskerville" w:cs="Calibri"/>
                <w:b/>
                <w:bCs/>
                <w:color w:val="000000"/>
                <w:sz w:val="22"/>
                <w:szCs w:val="22"/>
              </w:rPr>
            </w:pPr>
            <w:r w:rsidRPr="00941470">
              <w:rPr>
                <w:rFonts w:ascii="Baskerville" w:eastAsia="Times New Roman" w:hAnsi="Baskerville" w:cs="Calibri"/>
                <w:color w:val="000000"/>
                <w:sz w:val="22"/>
                <w:szCs w:val="22"/>
              </w:rPr>
              <w:t xml:space="preserve">Number of staff/faculty on campus </w:t>
            </w:r>
          </w:p>
        </w:tc>
        <w:tc>
          <w:tcPr>
            <w:tcW w:w="743" w:type="pct"/>
            <w:shd w:val="clear" w:color="auto" w:fill="auto"/>
            <w:noWrap/>
          </w:tcPr>
          <w:p w14:paraId="7516D8E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4,500</w:t>
            </w:r>
          </w:p>
        </w:tc>
        <w:tc>
          <w:tcPr>
            <w:tcW w:w="1070" w:type="pct"/>
            <w:shd w:val="clear" w:color="auto" w:fill="auto"/>
            <w:noWrap/>
          </w:tcPr>
          <w:p w14:paraId="088BA8C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0D7919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Data from Columbia University</w:t>
            </w:r>
          </w:p>
        </w:tc>
      </w:tr>
      <w:tr w:rsidR="003214F1" w:rsidRPr="00941470" w14:paraId="11AF96C1" w14:textId="77777777" w:rsidTr="00925F9C">
        <w:trPr>
          <w:trHeight w:val="320"/>
        </w:trPr>
        <w:tc>
          <w:tcPr>
            <w:tcW w:w="2078" w:type="pct"/>
            <w:shd w:val="clear" w:color="auto" w:fill="auto"/>
            <w:noWrap/>
          </w:tcPr>
          <w:p w14:paraId="55D1CA85" w14:textId="77777777" w:rsidR="003214F1" w:rsidRPr="00941470" w:rsidRDefault="003214F1" w:rsidP="007F407A">
            <w:pPr>
              <w:contextualSpacing/>
              <w:rPr>
                <w:rFonts w:ascii="Baskerville" w:eastAsia="Times New Roman" w:hAnsi="Baskerville" w:cs="Calibri"/>
                <w:i/>
                <w:iCs/>
                <w:color w:val="000000"/>
                <w:sz w:val="22"/>
                <w:szCs w:val="22"/>
              </w:rPr>
            </w:pPr>
            <w:r w:rsidRPr="00941470">
              <w:rPr>
                <w:rFonts w:ascii="Baskerville" w:eastAsia="Times New Roman" w:hAnsi="Baskerville" w:cs="Calibri"/>
                <w:i/>
                <w:iCs/>
                <w:color w:val="000000"/>
                <w:sz w:val="22"/>
                <w:szCs w:val="22"/>
              </w:rPr>
              <w:t>Daily number of close contacts</w:t>
            </w:r>
          </w:p>
        </w:tc>
        <w:tc>
          <w:tcPr>
            <w:tcW w:w="743" w:type="pct"/>
            <w:shd w:val="clear" w:color="auto" w:fill="auto"/>
            <w:noWrap/>
          </w:tcPr>
          <w:p w14:paraId="6C532761"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4D1AB6FD"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14EAE067"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2F799137" w14:textId="77777777" w:rsidTr="00925F9C">
        <w:trPr>
          <w:trHeight w:val="320"/>
        </w:trPr>
        <w:tc>
          <w:tcPr>
            <w:tcW w:w="2078" w:type="pct"/>
            <w:shd w:val="clear" w:color="auto" w:fill="auto"/>
            <w:noWrap/>
          </w:tcPr>
          <w:p w14:paraId="18371A9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student and other students on campus (but not in dorms)</w:t>
            </w:r>
          </w:p>
        </w:tc>
        <w:tc>
          <w:tcPr>
            <w:tcW w:w="743" w:type="pct"/>
            <w:shd w:val="clear" w:color="auto" w:fill="auto"/>
            <w:noWrap/>
          </w:tcPr>
          <w:p w14:paraId="150400B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w:t>
            </w:r>
          </w:p>
        </w:tc>
        <w:tc>
          <w:tcPr>
            <w:tcW w:w="1070" w:type="pct"/>
            <w:shd w:val="clear" w:color="auto" w:fill="auto"/>
            <w:noWrap/>
          </w:tcPr>
          <w:p w14:paraId="559BB7C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(1, 3, 2)</w:t>
            </w:r>
          </w:p>
        </w:tc>
        <w:tc>
          <w:tcPr>
            <w:tcW w:w="1109" w:type="pct"/>
          </w:tcPr>
          <w:p w14:paraId="51E73F70" w14:textId="77777777" w:rsidR="003214F1" w:rsidRPr="00941470" w:rsidRDefault="003214F1" w:rsidP="007F407A">
            <w:pPr>
              <w:contextualSpacing/>
              <w:rPr>
                <w:rFonts w:ascii="Baskerville" w:eastAsia="Times New Roman" w:hAnsi="Baskerville" w:cs="Calibri"/>
                <w:color w:val="000000"/>
                <w:sz w:val="22"/>
                <w:szCs w:val="22"/>
                <w:vertAlign w:val="superscript"/>
              </w:rPr>
            </w:pPr>
            <w:r w:rsidRPr="00941470">
              <w:rPr>
                <w:rFonts w:ascii="Baskerville" w:eastAsia="Times New Roman" w:hAnsi="Baskerville" w:cs="Calibri"/>
                <w:color w:val="000000"/>
                <w:sz w:val="22"/>
                <w:szCs w:val="22"/>
              </w:rPr>
              <w:t>Expert opinion†</w:t>
            </w:r>
          </w:p>
        </w:tc>
      </w:tr>
      <w:tr w:rsidR="003214F1" w:rsidRPr="00941470" w14:paraId="35FE7C64" w14:textId="77777777" w:rsidTr="00925F9C">
        <w:trPr>
          <w:trHeight w:val="320"/>
        </w:trPr>
        <w:tc>
          <w:tcPr>
            <w:tcW w:w="2078" w:type="pct"/>
            <w:shd w:val="clear" w:color="auto" w:fill="auto"/>
            <w:noWrap/>
          </w:tcPr>
          <w:p w14:paraId="65C4C98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student and staff/faculty on campus</w:t>
            </w:r>
          </w:p>
        </w:tc>
        <w:tc>
          <w:tcPr>
            <w:tcW w:w="743" w:type="pct"/>
            <w:shd w:val="clear" w:color="auto" w:fill="auto"/>
            <w:noWrap/>
          </w:tcPr>
          <w:p w14:paraId="497495D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w:t>
            </w:r>
          </w:p>
        </w:tc>
        <w:tc>
          <w:tcPr>
            <w:tcW w:w="1070" w:type="pct"/>
            <w:shd w:val="clear" w:color="auto" w:fill="auto"/>
            <w:noWrap/>
          </w:tcPr>
          <w:p w14:paraId="18A42EDF"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 1, 0)</w:t>
            </w:r>
          </w:p>
        </w:tc>
        <w:tc>
          <w:tcPr>
            <w:tcW w:w="1109" w:type="pct"/>
          </w:tcPr>
          <w:p w14:paraId="6DA6E07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Expert opinion†</w:t>
            </w:r>
          </w:p>
        </w:tc>
      </w:tr>
      <w:tr w:rsidR="003214F1" w:rsidRPr="00941470" w14:paraId="457AF3AF" w14:textId="77777777" w:rsidTr="00925F9C">
        <w:trPr>
          <w:trHeight w:val="320"/>
        </w:trPr>
        <w:tc>
          <w:tcPr>
            <w:tcW w:w="2078" w:type="pct"/>
            <w:shd w:val="clear" w:color="auto" w:fill="auto"/>
            <w:noWrap/>
          </w:tcPr>
          <w:p w14:paraId="7EF6DAA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student/staff/faculty and community members outside of campus</w:t>
            </w:r>
          </w:p>
        </w:tc>
        <w:tc>
          <w:tcPr>
            <w:tcW w:w="743" w:type="pct"/>
            <w:shd w:val="clear" w:color="auto" w:fill="auto"/>
            <w:noWrap/>
          </w:tcPr>
          <w:p w14:paraId="5F2FEA3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3</w:t>
            </w:r>
          </w:p>
        </w:tc>
        <w:tc>
          <w:tcPr>
            <w:tcW w:w="1070" w:type="pct"/>
            <w:shd w:val="clear" w:color="auto" w:fill="auto"/>
            <w:noWrap/>
          </w:tcPr>
          <w:p w14:paraId="4C3982B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(2, 4, 3)</w:t>
            </w:r>
          </w:p>
        </w:tc>
        <w:tc>
          <w:tcPr>
            <w:tcW w:w="1109" w:type="pct"/>
          </w:tcPr>
          <w:p w14:paraId="5558A9E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Expert opinion†</w:t>
            </w:r>
          </w:p>
        </w:tc>
      </w:tr>
      <w:tr w:rsidR="003214F1" w:rsidRPr="00941470" w14:paraId="4250C5FA" w14:textId="77777777" w:rsidTr="00925F9C">
        <w:trPr>
          <w:trHeight w:val="320"/>
        </w:trPr>
        <w:tc>
          <w:tcPr>
            <w:tcW w:w="2078" w:type="pct"/>
            <w:shd w:val="clear" w:color="auto" w:fill="auto"/>
            <w:noWrap/>
          </w:tcPr>
          <w:p w14:paraId="18E3689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staff/faculty and students on campus</w:t>
            </w:r>
          </w:p>
        </w:tc>
        <w:tc>
          <w:tcPr>
            <w:tcW w:w="743" w:type="pct"/>
            <w:shd w:val="clear" w:color="auto" w:fill="auto"/>
            <w:noWrap/>
          </w:tcPr>
          <w:p w14:paraId="672FADB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w:t>
            </w:r>
          </w:p>
        </w:tc>
        <w:tc>
          <w:tcPr>
            <w:tcW w:w="1070" w:type="pct"/>
            <w:shd w:val="clear" w:color="auto" w:fill="auto"/>
            <w:noWrap/>
          </w:tcPr>
          <w:p w14:paraId="2B28F97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 2, 1)</w:t>
            </w:r>
          </w:p>
        </w:tc>
        <w:tc>
          <w:tcPr>
            <w:tcW w:w="1109" w:type="pct"/>
          </w:tcPr>
          <w:p w14:paraId="5DF605F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Expert opinion†</w:t>
            </w:r>
          </w:p>
        </w:tc>
      </w:tr>
      <w:tr w:rsidR="003214F1" w:rsidRPr="00941470" w14:paraId="1824604A" w14:textId="77777777" w:rsidTr="00925F9C">
        <w:trPr>
          <w:trHeight w:val="320"/>
        </w:trPr>
        <w:tc>
          <w:tcPr>
            <w:tcW w:w="2078" w:type="pct"/>
            <w:shd w:val="clear" w:color="auto" w:fill="auto"/>
            <w:noWrap/>
          </w:tcPr>
          <w:p w14:paraId="2FC7E67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staff/faculty and other staff/faculty on campus</w:t>
            </w:r>
          </w:p>
        </w:tc>
        <w:tc>
          <w:tcPr>
            <w:tcW w:w="743" w:type="pct"/>
            <w:shd w:val="clear" w:color="auto" w:fill="auto"/>
            <w:noWrap/>
          </w:tcPr>
          <w:p w14:paraId="22E0D9C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w:t>
            </w:r>
          </w:p>
        </w:tc>
        <w:tc>
          <w:tcPr>
            <w:tcW w:w="1070" w:type="pct"/>
            <w:shd w:val="clear" w:color="auto" w:fill="auto"/>
            <w:noWrap/>
          </w:tcPr>
          <w:p w14:paraId="270FF89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 2, 1)</w:t>
            </w:r>
          </w:p>
        </w:tc>
        <w:tc>
          <w:tcPr>
            <w:tcW w:w="1109" w:type="pct"/>
          </w:tcPr>
          <w:p w14:paraId="2ABFB8E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Expert opinion†</w:t>
            </w:r>
          </w:p>
        </w:tc>
      </w:tr>
      <w:tr w:rsidR="003214F1" w:rsidRPr="00941470" w14:paraId="39A9FA9F" w14:textId="77777777" w:rsidTr="00925F9C">
        <w:trPr>
          <w:trHeight w:val="320"/>
        </w:trPr>
        <w:tc>
          <w:tcPr>
            <w:tcW w:w="2078" w:type="pct"/>
            <w:shd w:val="clear" w:color="auto" w:fill="auto"/>
            <w:noWrap/>
          </w:tcPr>
          <w:p w14:paraId="468EB47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Between each staff/faculty and community members outside of campus</w:t>
            </w:r>
          </w:p>
        </w:tc>
        <w:tc>
          <w:tcPr>
            <w:tcW w:w="743" w:type="pct"/>
            <w:shd w:val="clear" w:color="auto" w:fill="auto"/>
            <w:noWrap/>
          </w:tcPr>
          <w:p w14:paraId="6BAE6BA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w:t>
            </w:r>
          </w:p>
        </w:tc>
        <w:tc>
          <w:tcPr>
            <w:tcW w:w="1070" w:type="pct"/>
            <w:shd w:val="clear" w:color="auto" w:fill="auto"/>
            <w:noWrap/>
          </w:tcPr>
          <w:p w14:paraId="1D64125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(1, 3, 2)</w:t>
            </w:r>
          </w:p>
        </w:tc>
        <w:tc>
          <w:tcPr>
            <w:tcW w:w="1109" w:type="pct"/>
          </w:tcPr>
          <w:p w14:paraId="2320BAC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Expert opinion†</w:t>
            </w:r>
          </w:p>
        </w:tc>
      </w:tr>
      <w:tr w:rsidR="003214F1" w:rsidRPr="00941470" w14:paraId="52CAF7C7" w14:textId="77777777" w:rsidTr="00925F9C">
        <w:trPr>
          <w:trHeight w:val="320"/>
        </w:trPr>
        <w:tc>
          <w:tcPr>
            <w:tcW w:w="2078" w:type="pct"/>
            <w:shd w:val="clear" w:color="auto" w:fill="auto"/>
            <w:noWrap/>
          </w:tcPr>
          <w:p w14:paraId="4900848C" w14:textId="77777777" w:rsidR="003214F1" w:rsidRPr="00941470" w:rsidRDefault="003214F1" w:rsidP="007F407A">
            <w:pPr>
              <w:contextualSpacing/>
              <w:rPr>
                <w:rFonts w:ascii="Baskerville" w:eastAsia="Times New Roman" w:hAnsi="Baskerville" w:cs="Calibri"/>
                <w:i/>
                <w:iCs/>
                <w:color w:val="000000"/>
                <w:sz w:val="22"/>
                <w:szCs w:val="22"/>
              </w:rPr>
            </w:pPr>
            <w:r w:rsidRPr="00941470">
              <w:rPr>
                <w:rFonts w:ascii="Baskerville" w:eastAsia="Times New Roman" w:hAnsi="Baskerville" w:cs="Calibri"/>
                <w:i/>
                <w:iCs/>
                <w:color w:val="000000"/>
                <w:sz w:val="22"/>
                <w:szCs w:val="22"/>
              </w:rPr>
              <w:t>Probabilities and rates</w:t>
            </w:r>
          </w:p>
        </w:tc>
        <w:tc>
          <w:tcPr>
            <w:tcW w:w="743" w:type="pct"/>
            <w:shd w:val="clear" w:color="auto" w:fill="auto"/>
            <w:noWrap/>
          </w:tcPr>
          <w:p w14:paraId="33E9C015"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297ABB93"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647AB6FD"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56EE89FD" w14:textId="77777777" w:rsidTr="00925F9C">
        <w:trPr>
          <w:trHeight w:val="320"/>
        </w:trPr>
        <w:tc>
          <w:tcPr>
            <w:tcW w:w="2078" w:type="pct"/>
            <w:shd w:val="clear" w:color="auto" w:fill="auto"/>
            <w:noWrap/>
          </w:tcPr>
          <w:p w14:paraId="4F906E6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Transmission rate per close contact</w:t>
            </w:r>
            <w:r w:rsidRPr="00941470">
              <w:rPr>
                <w:rFonts w:ascii="Baskerville" w:eastAsia="Times New Roman" w:hAnsi="Baskerville" w:cs="Calibri"/>
                <w:color w:val="000000"/>
                <w:sz w:val="22"/>
                <w:szCs w:val="22"/>
                <w:vertAlign w:val="superscript"/>
              </w:rPr>
              <w:t>‡</w:t>
            </w:r>
          </w:p>
        </w:tc>
        <w:tc>
          <w:tcPr>
            <w:tcW w:w="743" w:type="pct"/>
            <w:shd w:val="clear" w:color="auto" w:fill="auto"/>
            <w:noWrap/>
          </w:tcPr>
          <w:p w14:paraId="72E8287A" w14:textId="369C49BA"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w:t>
            </w:r>
            <w:r w:rsidR="00B205D0" w:rsidRPr="00941470">
              <w:rPr>
                <w:rFonts w:ascii="Baskerville" w:eastAsia="Times New Roman" w:hAnsi="Baskerville" w:cs="Calibri"/>
                <w:color w:val="000000"/>
                <w:sz w:val="22"/>
                <w:szCs w:val="22"/>
              </w:rPr>
              <w:t>0</w:t>
            </w:r>
            <w:r w:rsidRPr="00941470">
              <w:rPr>
                <w:rFonts w:ascii="Baskerville" w:eastAsia="Times New Roman" w:hAnsi="Baskerville" w:cs="Calibri"/>
                <w:color w:val="000000"/>
                <w:sz w:val="22"/>
                <w:szCs w:val="22"/>
              </w:rPr>
              <w:t>66</w:t>
            </w:r>
          </w:p>
        </w:tc>
        <w:tc>
          <w:tcPr>
            <w:tcW w:w="1070" w:type="pct"/>
            <w:shd w:val="clear" w:color="auto" w:fill="auto"/>
            <w:noWrap/>
          </w:tcPr>
          <w:p w14:paraId="4F65BFF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Normal (0.066, 0.005)</w:t>
            </w:r>
          </w:p>
        </w:tc>
        <w:tc>
          <w:tcPr>
            <w:tcW w:w="1109" w:type="pct"/>
          </w:tcPr>
          <w:p w14:paraId="0D823316" w14:textId="48E6211F" w:rsidR="003214F1" w:rsidRPr="00941470" w:rsidRDefault="00DA5ADC"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Pr="00941470">
              <w:rPr>
                <w:rFonts w:ascii="Baskerville" w:eastAsia="Times New Roman" w:hAnsi="Baskerville" w:cs="Calibri"/>
                <w:color w:val="000000"/>
                <w:sz w:val="22"/>
                <w:szCs w:val="22"/>
              </w:rPr>
              <w:instrText xml:space="preserve"> ADDIN EN.CITE &lt;EndNote&gt;&lt;Cite&gt;&lt;Author&gt;Bi&lt;/Author&gt;&lt;Year&gt;2020&lt;/Year&gt;&lt;RecNum&gt;5430&lt;/RecNum&gt;&lt;DisplayText&gt;&lt;style face="superscript"&gt;1&lt;/style&gt;&lt;/DisplayText&gt;&lt;record&gt;&lt;rec-number&gt;5430&lt;/rec-number&gt;&lt;foreign-keys&gt;&lt;key app="EN" db-id="2wzpzzdxztt957eessuxrwe69d59ptzsvfd9" timestamp="1597176992"&gt;5430&lt;/key&gt;&lt;/foreign-keys&gt;&lt;ref-type name="Journal Article"&gt;17&lt;/ref-type&gt;&lt;contributors&gt;&lt;authors&gt;&lt;author&gt;Bi, Qifang&lt;/author&gt;&lt;author&gt;Wu, Yongsheng&lt;/author&gt;&lt;author&gt;Mei, Shujiang&lt;/author&gt;&lt;author&gt;Ye, Chenfei&lt;/author&gt;&lt;author&gt;Zou, Xuan&lt;/author&gt;&lt;author&gt;Zhang, Zhen&lt;/author&gt;&lt;author&gt;Liu, Xiaojian&lt;/author&gt;&lt;author&gt;Wei, Lan&lt;/author&gt;&lt;author&gt;Truelove, Shaun A&lt;/author&gt;&lt;author&gt;Zhang, Tong&lt;/author&gt;&lt;/authors&gt;&lt;/contributors&gt;&lt;titles&gt;&lt;title&gt;Epidemiology and transmission of COVID-19 in 391 cases and 1286 of their close contacts in Shenzhen, China: a retrospective cohort study&lt;/title&gt;&lt;secondary-title&gt;The Lancet Infectious Diseases&lt;/secondary-title&gt;&lt;/titles&gt;&lt;periodical&gt;&lt;full-title&gt;The Lancet Infectious Diseases&lt;/full-title&gt;&lt;/periodical&gt;&lt;dates&gt;&lt;year&gt;2020&lt;/year&gt;&lt;/dates&gt;&lt;isbn&gt;1473-3099&lt;/isbn&gt;&lt;urls&gt;&lt;/urls&gt;&lt;/record&gt;&lt;/Cite&gt;&lt;/EndNote&gt;</w:instrText>
            </w:r>
            <w:r w:rsidRPr="00941470">
              <w:rPr>
                <w:rFonts w:ascii="Baskerville" w:eastAsia="Times New Roman" w:hAnsi="Baskerville" w:cs="Calibri"/>
                <w:color w:val="000000"/>
                <w:sz w:val="22"/>
                <w:szCs w:val="22"/>
              </w:rPr>
              <w:fldChar w:fldCharType="separate"/>
            </w:r>
            <w:r w:rsidRPr="00941470">
              <w:rPr>
                <w:rFonts w:ascii="Baskerville" w:eastAsia="Times New Roman" w:hAnsi="Baskerville" w:cs="Calibri"/>
                <w:noProof/>
                <w:color w:val="000000"/>
                <w:sz w:val="22"/>
                <w:szCs w:val="22"/>
                <w:vertAlign w:val="superscript"/>
              </w:rPr>
              <w:t>1</w:t>
            </w:r>
            <w:r w:rsidRPr="00941470">
              <w:rPr>
                <w:rFonts w:ascii="Baskerville" w:eastAsia="Times New Roman" w:hAnsi="Baskerville" w:cs="Calibri"/>
                <w:color w:val="000000"/>
                <w:sz w:val="22"/>
                <w:szCs w:val="22"/>
              </w:rPr>
              <w:fldChar w:fldCharType="end"/>
            </w:r>
          </w:p>
        </w:tc>
      </w:tr>
      <w:tr w:rsidR="003214F1" w:rsidRPr="00941470" w14:paraId="2B44DADA" w14:textId="77777777" w:rsidTr="00925F9C">
        <w:trPr>
          <w:trHeight w:val="320"/>
        </w:trPr>
        <w:tc>
          <w:tcPr>
            <w:tcW w:w="2078" w:type="pct"/>
            <w:shd w:val="clear" w:color="auto" w:fill="auto"/>
            <w:noWrap/>
          </w:tcPr>
          <w:p w14:paraId="1830953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Proportion of affiliates immune to COVID-19</w:t>
            </w:r>
          </w:p>
        </w:tc>
        <w:tc>
          <w:tcPr>
            <w:tcW w:w="743" w:type="pct"/>
            <w:shd w:val="clear" w:color="auto" w:fill="auto"/>
            <w:noWrap/>
          </w:tcPr>
          <w:p w14:paraId="1AD829F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0.06</w:t>
            </w:r>
          </w:p>
        </w:tc>
        <w:tc>
          <w:tcPr>
            <w:tcW w:w="1070" w:type="pct"/>
            <w:shd w:val="clear" w:color="auto" w:fill="auto"/>
            <w:noWrap/>
          </w:tcPr>
          <w:p w14:paraId="71CE557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 0.2, 0.06)</w:t>
            </w:r>
          </w:p>
        </w:tc>
        <w:tc>
          <w:tcPr>
            <w:tcW w:w="1109" w:type="pct"/>
          </w:tcPr>
          <w:p w14:paraId="13B1E903" w14:textId="4F8906F6"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&lt;EndNote&gt;&lt;Cite&gt;&lt;RecNum&gt;5407&lt;/RecNum&gt;&lt;DisplayText&gt;&lt;style face="superscript"&gt;2&lt;/style&gt;&lt;/DisplayText&gt;&lt;record&gt;&lt;rec-number&gt;5407&lt;/rec-number&gt;&lt;foreign-keys&gt;&lt;key app="EN" db-id="2wzpzzdxztt957eessuxrwe69d59ptzsvfd9" timestamp="1596663951"&gt;5407&lt;/key&gt;&lt;/foreign-keys&gt;&lt;ref-type name="Journal Article"&gt;17&lt;/ref-type&gt;&lt;contributors&gt;&lt;/contributors&gt;&lt;titles&gt;&lt;title&gt;Cneters for Disease Control and Prevention. Large-scale Geographic Seroprevalence Surveys. Availale online at: https://www.cdc.gov/coronavirus/2019-ncov/cases-updates/geographic-seroprevalence-surveys.html Accessed 8/05/2020.&lt;/title&gt;&lt;/titles&gt;&lt;dates&gt;&lt;/dates&gt;&lt;urls&gt;&lt;/urls&gt;&lt;/record&gt;&lt;/Cite&gt;&lt;/EndNote&gt;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2</w:t>
            </w:r>
            <w:r w:rsidRPr="00941470">
              <w:rPr>
                <w:rFonts w:ascii="Baskerville" w:eastAsia="Times New Roman" w:hAnsi="Baskerville" w:cs="Calibri"/>
                <w:color w:val="000000"/>
                <w:sz w:val="22"/>
                <w:szCs w:val="22"/>
              </w:rPr>
              <w:fldChar w:fldCharType="end"/>
            </w:r>
          </w:p>
        </w:tc>
      </w:tr>
      <w:tr w:rsidR="003214F1" w:rsidRPr="00941470" w14:paraId="50963728" w14:textId="77777777" w:rsidTr="00925F9C">
        <w:trPr>
          <w:trHeight w:val="320"/>
        </w:trPr>
        <w:tc>
          <w:tcPr>
            <w:tcW w:w="2078" w:type="pct"/>
            <w:shd w:val="clear" w:color="auto" w:fill="auto"/>
            <w:noWrap/>
          </w:tcPr>
          <w:p w14:paraId="0B8CB0F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Progression time for Covid-19</w:t>
            </w:r>
          </w:p>
        </w:tc>
        <w:tc>
          <w:tcPr>
            <w:tcW w:w="743" w:type="pct"/>
            <w:shd w:val="clear" w:color="auto" w:fill="auto"/>
            <w:noWrap/>
          </w:tcPr>
          <w:p w14:paraId="2F6DD06B"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22E166CC"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3C31765A"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2B1B3982" w14:textId="77777777" w:rsidTr="00925F9C">
        <w:trPr>
          <w:trHeight w:val="320"/>
        </w:trPr>
        <w:tc>
          <w:tcPr>
            <w:tcW w:w="2078" w:type="pct"/>
            <w:shd w:val="clear" w:color="auto" w:fill="auto"/>
            <w:noWrap/>
          </w:tcPr>
          <w:p w14:paraId="2DCED8E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Incubation time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r</m:t>
                  </m:r>
                </m:e>
                <m:sub>
                  <m:r>
                    <w:rPr>
                      <w:rFonts w:ascii="Cambria Math" w:eastAsia="Times New Roman" w:hAnsi="Cambria Math" w:cs="Calibri"/>
                      <w:color w:val="000000"/>
                      <w:sz w:val="22"/>
                      <w:szCs w:val="22"/>
                    </w:rPr>
                    <m:t>inc</m:t>
                  </m:r>
                </m:sub>
              </m:sSub>
            </m:oMath>
            <w:r w:rsidRPr="00941470">
              <w:rPr>
                <w:rFonts w:ascii="Baskerville" w:eastAsia="Times New Roman" w:hAnsi="Baskerville" w:cs="Calibri"/>
                <w:color w:val="000000"/>
                <w:sz w:val="22"/>
                <w:szCs w:val="22"/>
              </w:rPr>
              <w:t>)</w:t>
            </w:r>
          </w:p>
        </w:tc>
        <w:tc>
          <w:tcPr>
            <w:tcW w:w="743" w:type="pct"/>
            <w:shd w:val="clear" w:color="auto" w:fill="auto"/>
            <w:noWrap/>
          </w:tcPr>
          <w:p w14:paraId="73646B9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5 days</w:t>
            </w:r>
          </w:p>
        </w:tc>
        <w:tc>
          <w:tcPr>
            <w:tcW w:w="1070" w:type="pct"/>
            <w:shd w:val="clear" w:color="auto" w:fill="auto"/>
            <w:noWrap/>
          </w:tcPr>
          <w:p w14:paraId="6E81415F"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(3, 14, 5)</w:t>
            </w:r>
          </w:p>
        </w:tc>
        <w:tc>
          <w:tcPr>
            <w:tcW w:w="1109" w:type="pct"/>
          </w:tcPr>
          <w:p w14:paraId="6FB5C388" w14:textId="49F55ED6"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&lt;EndNote&gt;&lt;Cite&gt;&lt;Author&gt;He&lt;/Author&gt;&lt;RecNum&gt;5408&lt;/RecNum&gt;&lt;DisplayText&gt;&lt;style face="superscript"&gt;3,4&lt;/style&gt;&lt;/DisplayText&gt;&lt;record&gt;&lt;rec-number&gt;5408&lt;/rec-number&gt;&lt;foreign-keys&gt;&lt;key app="EN" db-id="2wzpzzdxztt957eessuxrwe69d59ptzsvfd9" timestamp="1596664212"&gt;5408&lt;/key&gt;&lt;/foreign-keys&gt;&lt;ref-type name="Journal Article"&gt;17&lt;/ref-type&gt;&lt;contributors&gt;&lt;authors&gt;&lt;author&gt;He, X&lt;/author&gt;&lt;author&gt;Lau, EHY&lt;/author&gt;&lt;author&gt;Wu, P&lt;/author&gt;&lt;author&gt;Deng, X&lt;/author&gt;&lt;author&gt;Wang, J&lt;/author&gt;&lt;author&gt;Hao, X&lt;/author&gt;&lt;author&gt;Lau, YC&lt;/author&gt;&lt;author&gt;Wong, JY&lt;/author&gt;&lt;author&gt;Guan, Y&lt;/author&gt;&lt;author&gt;Tan, X&lt;/author&gt;&lt;/authors&gt;&lt;/contributors&gt;&lt;titles&gt;&lt;title&gt;April 2020, posting date. Temporal dynamics in viral shedding and transmissibility of COVID-19&lt;/title&gt;&lt;secondary-title&gt;Nat Med doi&lt;/secondary-title&gt;&lt;/titles&gt;&lt;periodical&gt;&lt;full-title&gt;Nat Med doi&lt;/full-title&gt;&lt;/periodical&gt;&lt;volume&gt;10&lt;/volume&gt;&lt;dates&gt;&lt;/dates&gt;&lt;urls&gt;&lt;/urls&gt;&lt;/record&gt;&lt;/Cite&gt;&lt;Cite&gt;&lt;RecNum&gt;5409&lt;/RecNum&gt;&lt;record&gt;&lt;rec-number&gt;5409&lt;/rec-number&gt;&lt;foreign-keys&gt;&lt;key app="EN" db-id="2wzpzzdxztt957eessuxrwe69d59ptzsvfd9" timestamp="1596664325"&gt;5409&lt;/key&gt;&lt;/foreign-keys&gt;&lt;ref-type name="Journal Article"&gt;17&lt;/ref-type&gt;&lt;contributors&gt;&lt;/contributors&gt;&lt;titles&gt;&lt;title&gt;World Health Organization. Available online at: https://www.who.int/docs/default-source/coronaviruse/situation-reports/20200402-sitrep-73-covid-19.pdf?sfvrsn=5ae25bc7_2#:~:text=The%20incubation%20period%20for%20COVID,occur%20before%20symptom%20onset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3,4</w:t>
            </w:r>
            <w:r w:rsidRPr="00941470">
              <w:rPr>
                <w:rFonts w:ascii="Baskerville" w:eastAsia="Times New Roman" w:hAnsi="Baskerville" w:cs="Calibri"/>
                <w:color w:val="000000"/>
                <w:sz w:val="22"/>
                <w:szCs w:val="22"/>
              </w:rPr>
              <w:fldChar w:fldCharType="end"/>
            </w:r>
          </w:p>
        </w:tc>
      </w:tr>
      <w:tr w:rsidR="003214F1" w:rsidRPr="00941470" w14:paraId="4495E7AD" w14:textId="77777777" w:rsidTr="00925F9C">
        <w:trPr>
          <w:trHeight w:val="320"/>
        </w:trPr>
        <w:tc>
          <w:tcPr>
            <w:tcW w:w="2078" w:type="pct"/>
            <w:shd w:val="clear" w:color="auto" w:fill="auto"/>
            <w:noWrap/>
          </w:tcPr>
          <w:p w14:paraId="4E7A08DE"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Time from infectiousness to symptoms onset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r</m:t>
                  </m:r>
                </m:e>
                <m:sub>
                  <m:r>
                    <w:rPr>
                      <w:rFonts w:ascii="Cambria Math" w:eastAsia="Times New Roman" w:hAnsi="Cambria Math" w:cs="Calibri"/>
                      <w:color w:val="000000"/>
                      <w:sz w:val="22"/>
                      <w:szCs w:val="22"/>
                    </w:rPr>
                    <m:t>s</m:t>
                  </m:r>
                </m:sub>
              </m:sSub>
            </m:oMath>
            <w:r w:rsidRPr="00941470">
              <w:rPr>
                <w:rFonts w:ascii="Baskerville" w:eastAsia="Times New Roman" w:hAnsi="Baskerville" w:cs="Calibri"/>
                <w:color w:val="000000"/>
                <w:sz w:val="22"/>
                <w:szCs w:val="22"/>
              </w:rPr>
              <w:t>)</w:t>
            </w:r>
          </w:p>
        </w:tc>
        <w:tc>
          <w:tcPr>
            <w:tcW w:w="743" w:type="pct"/>
            <w:shd w:val="clear" w:color="auto" w:fill="auto"/>
            <w:noWrap/>
          </w:tcPr>
          <w:p w14:paraId="3AB301E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 days</w:t>
            </w:r>
          </w:p>
        </w:tc>
        <w:tc>
          <w:tcPr>
            <w:tcW w:w="1070" w:type="pct"/>
            <w:shd w:val="clear" w:color="auto" w:fill="auto"/>
            <w:noWrap/>
          </w:tcPr>
          <w:p w14:paraId="005D62F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(1, 3, 2)</w:t>
            </w:r>
          </w:p>
        </w:tc>
        <w:tc>
          <w:tcPr>
            <w:tcW w:w="1109" w:type="pct"/>
          </w:tcPr>
          <w:p w14:paraId="19AAB2B1" w14:textId="22191A38"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&lt;EndNote&gt;&lt;Cite&gt;&lt;Author&gt;He&lt;/Author&gt;&lt;RecNum&gt;5408&lt;/RecNum&gt;&lt;DisplayText&gt;&lt;style face="superscript"&gt;3,4&lt;/style&gt;&lt;/DisplayText&gt;&lt;record&gt;&lt;rec-number&gt;5408&lt;/rec-number&gt;&lt;foreign-keys&gt;&lt;key app="EN" db-id="2wzpzzdxztt957eessuxrwe69d59ptzsvfd9" timestamp="1596664212"&gt;5408&lt;/key&gt;&lt;/foreign-keys&gt;&lt;ref-type name="Journal Article"&gt;17&lt;/ref-type&gt;&lt;contributors&gt;&lt;authors&gt;&lt;author&gt;He, X&lt;/author&gt;&lt;author&gt;Lau, EHY&lt;/author&gt;&lt;author&gt;Wu, P&lt;/author&gt;&lt;author&gt;Deng, X&lt;/author&gt;&lt;author&gt;Wang, J&lt;/author&gt;&lt;author&gt;Hao, X&lt;/author&gt;&lt;author&gt;Lau, YC&lt;/author&gt;&lt;author&gt;Wong, JY&lt;/author&gt;&lt;author&gt;Guan, Y&lt;/author&gt;&lt;author&gt;Tan, X&lt;/author&gt;&lt;/authors&gt;&lt;/contributors&gt;&lt;titles&gt;&lt;title&gt;April 2020, posting date. Temporal dynamics in viral shedding and transmissibility of COVID-19&lt;/title&gt;&lt;secondary-title&gt;Nat Med doi&lt;/secondary-title&gt;&lt;/titles&gt;&lt;periodical&gt;&lt;full-title&gt;Nat Med doi&lt;/full-title&gt;&lt;/periodical&gt;&lt;volume&gt;10&lt;/volume&gt;&lt;dates&gt;&lt;/dates&gt;&lt;urls&gt;&lt;/urls&gt;&lt;/record&gt;&lt;/Cite&gt;&lt;Cite&gt;&lt;RecNum&gt;5409&lt;/RecNum&gt;&lt;record&gt;&lt;rec-number&gt;5409&lt;/rec-number&gt;&lt;foreign-keys&gt;&lt;key app="EN" db-id="2wzpzzdxztt957eessuxrwe69d59ptzsvfd9" timestamp="1596664325"&gt;5409&lt;/key&gt;&lt;/foreign-keys&gt;&lt;ref-type name="Journal Article"&gt;17&lt;/ref-type&gt;&lt;contributors&gt;&lt;/contributors&gt;&lt;titles&gt;&lt;title&gt;World Health Organization. Available online at: https://www.who.int/docs/default-source/coronaviruse/situation-reports/20200402-sitrep-73-covid-19.pdf?sfvrsn=5ae25bc7_2#:~:text=The%20incubation%20period%20for%20COVID,occur%20before%20symptom%20onset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3,4</w:t>
            </w:r>
            <w:r w:rsidRPr="00941470">
              <w:rPr>
                <w:rFonts w:ascii="Baskerville" w:eastAsia="Times New Roman" w:hAnsi="Baskerville" w:cs="Calibri"/>
                <w:color w:val="000000"/>
                <w:sz w:val="22"/>
                <w:szCs w:val="22"/>
              </w:rPr>
              <w:fldChar w:fldCharType="end"/>
            </w:r>
          </w:p>
        </w:tc>
      </w:tr>
      <w:tr w:rsidR="003214F1" w:rsidRPr="00941470" w14:paraId="5439F46D" w14:textId="77777777" w:rsidTr="00925F9C">
        <w:trPr>
          <w:trHeight w:val="320"/>
        </w:trPr>
        <w:tc>
          <w:tcPr>
            <w:tcW w:w="2078" w:type="pct"/>
            <w:shd w:val="clear" w:color="auto" w:fill="auto"/>
            <w:noWrap/>
          </w:tcPr>
          <w:p w14:paraId="45E5A29B"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Time from exposure to infectiousness</w:t>
            </w:r>
          </w:p>
        </w:tc>
        <w:tc>
          <w:tcPr>
            <w:tcW w:w="743" w:type="pct"/>
            <w:shd w:val="clear" w:color="auto" w:fill="auto"/>
            <w:noWrap/>
          </w:tcPr>
          <w:p w14:paraId="159C00A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3 days</w:t>
            </w:r>
          </w:p>
        </w:tc>
        <w:tc>
          <w:tcPr>
            <w:tcW w:w="1070" w:type="pct"/>
            <w:shd w:val="clear" w:color="auto" w:fill="auto"/>
            <w:noWrap/>
          </w:tcPr>
          <w:p w14:paraId="1CD1F98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Probability distribution of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r</m:t>
                  </m:r>
                </m:e>
                <m:sub>
                  <m:r>
                    <w:rPr>
                      <w:rFonts w:ascii="Cambria Math" w:eastAsia="Times New Roman" w:hAnsi="Cambria Math" w:cs="Calibri"/>
                      <w:color w:val="000000"/>
                      <w:sz w:val="22"/>
                      <w:szCs w:val="22"/>
                    </w:rPr>
                    <m:t>inc</m:t>
                  </m:r>
                </m:sub>
              </m:sSub>
            </m:oMath>
            <w:r w:rsidRPr="00941470">
              <w:rPr>
                <w:rFonts w:ascii="Baskerville" w:eastAsia="Times New Roman" w:hAnsi="Baskerville" w:cs="Calibri"/>
                <w:color w:val="000000"/>
                <w:sz w:val="22"/>
                <w:szCs w:val="22"/>
              </w:rPr>
              <w:t xml:space="preserve"> </w:t>
            </w:r>
            <w:r w:rsidRPr="00941470">
              <w:rPr>
                <w:rFonts w:ascii="Baskerville" w:eastAsia="Times New Roman" w:hAnsi="Baskerville" w:cs="Calibri"/>
                <w:color w:val="000000"/>
                <w:sz w:val="22"/>
                <w:szCs w:val="22"/>
              </w:rPr>
              <w:lastRenderedPageBreak/>
              <w:t xml:space="preserve">- probability distribution of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r</m:t>
                  </m:r>
                </m:e>
                <m:sub>
                  <m:r>
                    <w:rPr>
                      <w:rFonts w:ascii="Cambria Math" w:eastAsia="Times New Roman" w:hAnsi="Cambria Math" w:cs="Calibri"/>
                      <w:color w:val="000000"/>
                      <w:sz w:val="22"/>
                      <w:szCs w:val="22"/>
                    </w:rPr>
                    <m:t>s</m:t>
                  </m:r>
                </m:sub>
              </m:sSub>
            </m:oMath>
          </w:p>
        </w:tc>
        <w:tc>
          <w:tcPr>
            <w:tcW w:w="1109" w:type="pct"/>
          </w:tcPr>
          <w:p w14:paraId="3E5EC1B4" w14:textId="10351831"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lastRenderedPageBreak/>
              <w:fldChar w:fldCharType="begin"/>
            </w:r>
            <w:r w:rsidR="00DA5ADC" w:rsidRPr="00941470">
              <w:rPr>
                <w:rFonts w:ascii="Baskerville" w:eastAsia="Times New Roman" w:hAnsi="Baskerville" w:cs="Calibri"/>
                <w:color w:val="000000"/>
                <w:sz w:val="22"/>
                <w:szCs w:val="22"/>
              </w:rPr>
              <w:instrText xml:space="preserve"> ADDIN EN.CITE &lt;EndNote&gt;&lt;Cite&gt;&lt;Author&gt;He&lt;/Author&gt;&lt;RecNum&gt;5408&lt;/RecNum&gt;&lt;DisplayText&gt;&lt;style face="superscript"&gt;3,4&lt;/style&gt;&lt;/DisplayText&gt;&lt;record&gt;&lt;rec-number&gt;5408&lt;/rec-number&gt;&lt;foreign-keys&gt;&lt;key app="EN" db-id="2wzpzzdxztt957eessuxrwe69d59ptzsvfd9" timestamp="1596664212"&gt;5408&lt;/key&gt;&lt;/foreign-keys&gt;&lt;ref-type name="Journal Article"&gt;17&lt;/ref-type&gt;&lt;contributors&gt;&lt;authors&gt;&lt;author&gt;He, X&lt;/author&gt;&lt;author&gt;Lau, EHY&lt;/author&gt;&lt;author&gt;Wu, P&lt;/author&gt;&lt;author&gt;Deng, X&lt;/author&gt;&lt;author&gt;Wang, J&lt;/author&gt;&lt;author&gt;Hao, X&lt;/author&gt;&lt;author&gt;Lau, YC&lt;/author&gt;&lt;author&gt;Wong, JY&lt;/author&gt;&lt;author&gt;Guan, Y&lt;/author&gt;&lt;author&gt;Tan, X&lt;/author&gt;&lt;/authors&gt;&lt;/contributors&gt;&lt;titles&gt;&lt;title&gt;April 2020, posting date. Temporal dynamics in viral shedding and transmissibility of COVID-19&lt;/title&gt;&lt;secondary-title&gt;Nat Med doi&lt;/secondary-title&gt;&lt;/titles&gt;&lt;periodical&gt;&lt;full-title&gt;Nat Med doi&lt;/full-title&gt;&lt;/periodical&gt;&lt;volume&gt;10&lt;/volume&gt;&lt;dates&gt;&lt;/dates&gt;&lt;urls&gt;&lt;/urls&gt;&lt;/record&gt;&lt;/Cite&gt;&lt;Cite&gt;&lt;RecNum&gt;5409&lt;/RecNum&gt;&lt;record&gt;&lt;rec-number&gt;5409&lt;/rec-number&gt;&lt;foreign-keys&gt;&lt;key app="EN" db-id="2wzpzzdxztt957eessuxrwe69d59ptzsvfd9" timestamp="1596664325"&gt;5409&lt;/key&gt;&lt;/foreign-keys&gt;&lt;ref-type name="Journal Article"&gt;17&lt;/ref-type&gt;&lt;contributors&gt;&lt;/contributors&gt;&lt;titles&gt;&lt;title&gt;World Health Organization. Available online at: https://www.who.int/docs/default-source/coronaviruse/situation-reports/20200402-sitrep-73-covid-19.pdf?sfvrsn=5ae25bc7_2#:~:text=The%20incubation%20period%20for%20COVID,occur%20before%20symptom%20onset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3,4</w:t>
            </w:r>
            <w:r w:rsidRPr="00941470">
              <w:rPr>
                <w:rFonts w:ascii="Baskerville" w:eastAsia="Times New Roman" w:hAnsi="Baskerville" w:cs="Calibri"/>
                <w:color w:val="000000"/>
                <w:sz w:val="22"/>
                <w:szCs w:val="22"/>
              </w:rPr>
              <w:fldChar w:fldCharType="end"/>
            </w:r>
          </w:p>
        </w:tc>
      </w:tr>
      <w:tr w:rsidR="003214F1" w:rsidRPr="00941470" w14:paraId="7CE35262" w14:textId="77777777" w:rsidTr="00925F9C">
        <w:trPr>
          <w:trHeight w:val="320"/>
        </w:trPr>
        <w:tc>
          <w:tcPr>
            <w:tcW w:w="2078" w:type="pct"/>
            <w:shd w:val="clear" w:color="auto" w:fill="auto"/>
            <w:noWrap/>
          </w:tcPr>
          <w:p w14:paraId="4E62D1DD"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Duration of infectiousness from symptoms onset </w:t>
            </w:r>
          </w:p>
        </w:tc>
        <w:tc>
          <w:tcPr>
            <w:tcW w:w="743" w:type="pct"/>
            <w:shd w:val="clear" w:color="auto" w:fill="auto"/>
            <w:noWrap/>
          </w:tcPr>
          <w:p w14:paraId="4019E41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9 days</w:t>
            </w:r>
          </w:p>
        </w:tc>
        <w:tc>
          <w:tcPr>
            <w:tcW w:w="1070" w:type="pct"/>
            <w:shd w:val="clear" w:color="auto" w:fill="auto"/>
            <w:noWrap/>
          </w:tcPr>
          <w:p w14:paraId="3C4F901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(6, 11, 9)</w:t>
            </w:r>
          </w:p>
        </w:tc>
        <w:tc>
          <w:tcPr>
            <w:tcW w:w="1109" w:type="pct"/>
          </w:tcPr>
          <w:p w14:paraId="53584887" w14:textId="45B342F0"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&lt;EndNote&gt;&lt;Cite&gt;&lt;Author&gt;He&lt;/Author&gt;&lt;RecNum&gt;5408&lt;/RecNum&gt;&lt;DisplayText&gt;&lt;style face="superscript"&gt;3,4&lt;/style&gt;&lt;/DisplayText&gt;&lt;record&gt;&lt;rec-number&gt;5408&lt;/rec-number&gt;&lt;foreign-keys&gt;&lt;key app="EN" db-id="2wzpzzdxztt957eessuxrwe69d59ptzsvfd9" timestamp="1596664212"&gt;5408&lt;/key&gt;&lt;/foreign-keys&gt;&lt;ref-type name="Journal Article"&gt;17&lt;/ref-type&gt;&lt;contributors&gt;&lt;authors&gt;&lt;author&gt;He, X&lt;/author&gt;&lt;author&gt;Lau, EHY&lt;/author&gt;&lt;author&gt;Wu, P&lt;/author&gt;&lt;author&gt;Deng, X&lt;/author&gt;&lt;author&gt;Wang, J&lt;/author&gt;&lt;author&gt;Hao, X&lt;/author&gt;&lt;author&gt;Lau, YC&lt;/author&gt;&lt;author&gt;Wong, JY&lt;/author&gt;&lt;author&gt;Guan, Y&lt;/author&gt;&lt;author&gt;Tan, X&lt;/author&gt;&lt;/authors&gt;&lt;/contributors&gt;&lt;titles&gt;&lt;title&gt;April 2020, posting date. Temporal dynamics in viral shedding and transmissibility of COVID-19&lt;/title&gt;&lt;secondary-title&gt;Nat Med doi&lt;/secondary-title&gt;&lt;/titles&gt;&lt;periodical&gt;&lt;full-title&gt;Nat Med doi&lt;/full-title&gt;&lt;/periodical&gt;&lt;volume&gt;10&lt;/volume&gt;&lt;dates&gt;&lt;/dates&gt;&lt;urls&gt;&lt;/urls&gt;&lt;/record&gt;&lt;/Cite&gt;&lt;Cite&gt;&lt;RecNum&gt;5409&lt;/RecNum&gt;&lt;record&gt;&lt;rec-number&gt;5409&lt;/rec-number&gt;&lt;foreign-keys&gt;&lt;key app="EN" db-id="2wzpzzdxztt957eessuxrwe69d59ptzsvfd9" timestamp="1596664325"&gt;5409&lt;/key&gt;&lt;/foreign-keys&gt;&lt;ref-type name="Journal Article"&gt;17&lt;/ref-type&gt;&lt;contributors&gt;&lt;/contributors&gt;&lt;titles&gt;&lt;title&gt;World Health Organization. Available online at: https://www.who.int/docs/default-source/coronaviruse/situation-reports/20200402-sitrep-73-covid-19.pdf?sfvrsn=5ae25bc7_2#:~:text=The%20incubation%20period%20for%20COVID,occur%20before%20symptom%20onset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3,4</w:t>
            </w:r>
            <w:r w:rsidRPr="00941470">
              <w:rPr>
                <w:rFonts w:ascii="Baskerville" w:eastAsia="Times New Roman" w:hAnsi="Baskerville" w:cs="Calibri"/>
                <w:color w:val="000000"/>
                <w:sz w:val="22"/>
                <w:szCs w:val="22"/>
              </w:rPr>
              <w:fldChar w:fldCharType="end"/>
            </w:r>
          </w:p>
        </w:tc>
      </w:tr>
      <w:tr w:rsidR="003214F1" w:rsidRPr="00941470" w14:paraId="4DFE9C95" w14:textId="77777777" w:rsidTr="00925F9C">
        <w:trPr>
          <w:trHeight w:val="320"/>
        </w:trPr>
        <w:tc>
          <w:tcPr>
            <w:tcW w:w="2078" w:type="pct"/>
            <w:shd w:val="clear" w:color="auto" w:fill="auto"/>
            <w:noWrap/>
          </w:tcPr>
          <w:p w14:paraId="37DC76A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Proportion of symptomatic cases among all exposed people (including the ones initially asymptomatic but became symptomatic eventually)</w:t>
            </w:r>
          </w:p>
        </w:tc>
        <w:tc>
          <w:tcPr>
            <w:tcW w:w="743" w:type="pct"/>
            <w:shd w:val="clear" w:color="auto" w:fill="auto"/>
            <w:noWrap/>
          </w:tcPr>
          <w:p w14:paraId="1FC0EB0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0.53</w:t>
            </w:r>
          </w:p>
        </w:tc>
        <w:tc>
          <w:tcPr>
            <w:tcW w:w="1070" w:type="pct"/>
            <w:shd w:val="clear" w:color="auto" w:fill="auto"/>
            <w:noWrap/>
          </w:tcPr>
          <w:p w14:paraId="4704C61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(52.53, 59.23596)</w:t>
            </w:r>
          </w:p>
        </w:tc>
        <w:tc>
          <w:tcPr>
            <w:tcW w:w="1109" w:type="pct"/>
          </w:tcPr>
          <w:p w14:paraId="1D2FCE00" w14:textId="6D54CDFB"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&lt;EndNote&gt;&lt;Cite&gt;&lt;Author&gt;Sakurai&lt;/Author&gt;&lt;Year&gt;2020&lt;/Year&gt;&lt;RecNum&gt;5410&lt;/RecNum&gt;&lt;DisplayText&gt;&lt;style face="superscript"&gt;5&lt;/style&gt;&lt;/DisplayText&gt;&lt;record&gt;&lt;rec-number&gt;5410&lt;/rec-number&gt;&lt;foreign-keys&gt;&lt;key app="EN" db-id="2wzpzzdxztt957eessuxrwe69d59ptzsvfd9" timestamp="1596664610"&gt;5410&lt;/key&gt;&lt;/foreign-keys&gt;&lt;ref-type name="Journal Article"&gt;17&lt;/ref-type&gt;&lt;contributors&gt;&lt;authors&gt;&lt;author&gt;Sakurai, Aki&lt;/author&gt;&lt;author&gt;Sasaki, Toshiharu&lt;/author&gt;&lt;author&gt;Kato, Shigeo&lt;/author&gt;&lt;author&gt;Hayashi, Masamichi&lt;/author&gt;&lt;author&gt;Tsuzuki, Sei-ichiro&lt;/author&gt;&lt;author&gt;Ishihara, Takuma&lt;/author&gt;&lt;author&gt;Iwata, Mitsunaga&lt;/author&gt;&lt;author&gt;Morise, Zenichi&lt;/author&gt;&lt;author&gt;Doi, Yohei&lt;/author&gt;&lt;/authors&gt;&lt;/contributors&gt;&lt;titles&gt;&lt;title&gt;Natural History of Asymptomatic SARS-CoV-2 Infection&lt;/title&gt;&lt;secondary-title&gt;New England Journal of Medicine&lt;/secondary-title&gt;&lt;/titles&gt;&lt;periodical&gt;&lt;full-title&gt;New England Journal of Medicine&lt;/full-title&gt;&lt;abbr-1&gt;N. Engl. J. Med.&lt;/abbr-1&gt;&lt;abbr-2&gt;N Engl J Med&lt;/abbr-2&gt;&lt;/periodical&gt;&lt;dates&gt;&lt;year&gt;2020&lt;/year&gt;&lt;/dates&gt;&lt;urls&gt;&lt;related-urls&gt;&lt;url&gt;https://www.nejm.org/doi/full/10.1056/NEJMc2013020&lt;/url&gt;&lt;/related-urls&gt;&lt;/urls&gt;&lt;electronic-resource-num&gt;10.1056/NEJMc2013020&lt;/electronic-resource-num&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5</w:t>
            </w:r>
            <w:r w:rsidRPr="00941470">
              <w:rPr>
                <w:rFonts w:ascii="Baskerville" w:eastAsia="Times New Roman" w:hAnsi="Baskerville" w:cs="Calibri"/>
                <w:color w:val="000000"/>
                <w:sz w:val="22"/>
                <w:szCs w:val="22"/>
              </w:rPr>
              <w:fldChar w:fldCharType="end"/>
            </w:r>
          </w:p>
        </w:tc>
      </w:tr>
      <w:tr w:rsidR="003214F1" w:rsidRPr="00941470" w14:paraId="07BF7819" w14:textId="77777777" w:rsidTr="00925F9C">
        <w:trPr>
          <w:trHeight w:val="320"/>
        </w:trPr>
        <w:tc>
          <w:tcPr>
            <w:tcW w:w="2078" w:type="pct"/>
            <w:shd w:val="clear" w:color="auto" w:fill="auto"/>
            <w:noWrap/>
          </w:tcPr>
          <w:p w14:paraId="3BC9DE0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Infection hospitalization rate among students</w:t>
            </w:r>
          </w:p>
        </w:tc>
        <w:tc>
          <w:tcPr>
            <w:tcW w:w="743" w:type="pct"/>
            <w:shd w:val="clear" w:color="auto" w:fill="auto"/>
            <w:noWrap/>
          </w:tcPr>
          <w:p w14:paraId="4A5709C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0.008</w:t>
            </w:r>
          </w:p>
        </w:tc>
        <w:tc>
          <w:tcPr>
            <w:tcW w:w="1070" w:type="pct"/>
            <w:shd w:val="clear" w:color="auto" w:fill="auto"/>
            <w:noWrap/>
          </w:tcPr>
          <w:p w14:paraId="081F1EB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(99.192, 12299.81)</w:t>
            </w:r>
          </w:p>
        </w:tc>
        <w:tc>
          <w:tcPr>
            <w:tcW w:w="1109" w:type="pct"/>
          </w:tcPr>
          <w:p w14:paraId="2CE92865" w14:textId="7450FA51"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6</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&lt;EndNote&gt;&lt;Cite&gt;&lt;RecNum&gt;5412&lt;/RecNum&gt;&lt;DisplayText&gt;&lt;style face="superscript"&gt;7&lt;/style&gt;&lt;/DisplayText&gt;&lt;record&gt;&lt;rec-number&gt;5412&lt;/rec-number&gt;&lt;foreign-keys&gt;&lt;key app="EN" db-id="2wzpzzdxztt957eessuxrwe69d59ptzsvfd9" timestamp="1596712742"&gt;5412&lt;/key&gt;&lt;/foreign-keys&gt;&lt;ref-type name="Journal Article"&gt;17&lt;/ref-type&gt;&lt;contributors&gt;&lt;/contributors&gt;&lt;titles&gt;&lt;title&gt;Centers for Disease Control and Prevention. COVID-NET. COVID-19 Laboratory-Confirmed Hospitalizations. Available online at: https://gis.cdc.gov/grasp/COVIDNet/COVID19_5.html. Accessed 8/6/2020.&lt;/title&gt;&lt;/titles&gt;&lt;dates&gt;&lt;/dates&gt;&lt;urls&gt;&lt;/urls&gt;&lt;/record&gt;&lt;/Cite&gt;&lt;/EndNote&gt;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7</w:t>
            </w:r>
            <w:r w:rsidRPr="00941470">
              <w:rPr>
                <w:rFonts w:ascii="Baskerville" w:eastAsia="Times New Roman" w:hAnsi="Baskerville" w:cs="Calibri"/>
                <w:color w:val="000000"/>
                <w:sz w:val="22"/>
                <w:szCs w:val="22"/>
                <w:vertAlign w:val="superscript"/>
              </w:rPr>
              <w:fldChar w:fldCharType="end"/>
            </w:r>
          </w:p>
        </w:tc>
      </w:tr>
      <w:tr w:rsidR="003214F1" w:rsidRPr="00941470" w14:paraId="591E2471" w14:textId="77777777" w:rsidTr="00925F9C">
        <w:trPr>
          <w:trHeight w:val="320"/>
        </w:trPr>
        <w:tc>
          <w:tcPr>
            <w:tcW w:w="2078" w:type="pct"/>
            <w:shd w:val="clear" w:color="auto" w:fill="auto"/>
            <w:noWrap/>
          </w:tcPr>
          <w:p w14:paraId="576EFC8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Infection hospitalization rate among staff/faculty</w:t>
            </w:r>
          </w:p>
        </w:tc>
        <w:tc>
          <w:tcPr>
            <w:tcW w:w="743" w:type="pct"/>
            <w:shd w:val="clear" w:color="auto" w:fill="auto"/>
            <w:noWrap/>
          </w:tcPr>
          <w:p w14:paraId="57DB59C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0.018</w:t>
            </w:r>
          </w:p>
        </w:tc>
        <w:tc>
          <w:tcPr>
            <w:tcW w:w="1070" w:type="pct"/>
            <w:shd w:val="clear" w:color="auto" w:fill="auto"/>
            <w:noWrap/>
          </w:tcPr>
          <w:p w14:paraId="1511109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(98.182, 5356.374)</w:t>
            </w:r>
          </w:p>
        </w:tc>
        <w:tc>
          <w:tcPr>
            <w:tcW w:w="1109" w:type="pct"/>
          </w:tcPr>
          <w:p w14:paraId="4AB6927A" w14:textId="61E16829"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6</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&lt;EndNote&gt;&lt;Cite&gt;&lt;RecNum&gt;5412&lt;/RecNum&gt;&lt;DisplayText&gt;&lt;style face="superscript"&gt;7&lt;/style&gt;&lt;/DisplayText&gt;&lt;record&gt;&lt;rec-number&gt;5412&lt;/rec-number&gt;&lt;foreign-keys&gt;&lt;key app="EN" db-id="2wzpzzdxztt957eessuxrwe69d59ptzsvfd9" timestamp="1596712742"&gt;5412&lt;/key&gt;&lt;/foreign-keys&gt;&lt;ref-type name="Journal Article"&gt;17&lt;/ref-type&gt;&lt;contributors&gt;&lt;/contributors&gt;&lt;titles&gt;&lt;title&gt;Centers for Disease Control and Prevention. COVID-NET. COVID-19 Laboratory-Confirmed Hospitalizations. Available online at: https://gis.cdc.gov/grasp/COVIDNet/COVID19_5.html. Accessed 8/6/2020.&lt;/title&gt;&lt;/titles&gt;&lt;dates&gt;&lt;/dates&gt;&lt;urls&gt;&lt;/urls&gt;&lt;/record&gt;&lt;/Cite&gt;&lt;/EndNote&gt;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7</w:t>
            </w:r>
            <w:r w:rsidRPr="00941470">
              <w:rPr>
                <w:rFonts w:ascii="Baskerville" w:eastAsia="Times New Roman" w:hAnsi="Baskerville" w:cs="Calibri"/>
                <w:color w:val="000000"/>
                <w:sz w:val="22"/>
                <w:szCs w:val="22"/>
                <w:vertAlign w:val="superscript"/>
              </w:rPr>
              <w:fldChar w:fldCharType="end"/>
            </w:r>
          </w:p>
        </w:tc>
      </w:tr>
      <w:tr w:rsidR="003214F1" w:rsidRPr="00941470" w14:paraId="2F01BB40" w14:textId="77777777" w:rsidTr="00925F9C">
        <w:trPr>
          <w:trHeight w:val="320"/>
        </w:trPr>
        <w:tc>
          <w:tcPr>
            <w:tcW w:w="2078" w:type="pct"/>
            <w:shd w:val="clear" w:color="auto" w:fill="auto"/>
            <w:noWrap/>
          </w:tcPr>
          <w:p w14:paraId="7468DFE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Infection fatality rate among students</w:t>
            </w:r>
          </w:p>
        </w:tc>
        <w:tc>
          <w:tcPr>
            <w:tcW w:w="743" w:type="pct"/>
            <w:shd w:val="clear" w:color="auto" w:fill="auto"/>
            <w:noWrap/>
          </w:tcPr>
          <w:p w14:paraId="7661E35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0.0002</w:t>
            </w:r>
          </w:p>
        </w:tc>
        <w:tc>
          <w:tcPr>
            <w:tcW w:w="1070" w:type="pct"/>
            <w:shd w:val="clear" w:color="auto" w:fill="auto"/>
            <w:noWrap/>
          </w:tcPr>
          <w:p w14:paraId="245ADBA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(99.9798, 499799)</w:t>
            </w:r>
          </w:p>
        </w:tc>
        <w:tc>
          <w:tcPr>
            <w:tcW w:w="1109" w:type="pct"/>
          </w:tcPr>
          <w:p w14:paraId="4CA9F3FB" w14:textId="56E0BDE3"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6</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rPr>
              <w:t xml:space="preserve"> </w:t>
            </w:r>
          </w:p>
        </w:tc>
      </w:tr>
      <w:tr w:rsidR="003214F1" w:rsidRPr="00941470" w14:paraId="60D47CE4" w14:textId="77777777" w:rsidTr="00925F9C">
        <w:trPr>
          <w:trHeight w:val="320"/>
        </w:trPr>
        <w:tc>
          <w:tcPr>
            <w:tcW w:w="2078" w:type="pct"/>
            <w:shd w:val="clear" w:color="auto" w:fill="auto"/>
            <w:noWrap/>
          </w:tcPr>
          <w:p w14:paraId="707962A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Infections mortality rate among staff/faculty</w:t>
            </w:r>
          </w:p>
        </w:tc>
        <w:tc>
          <w:tcPr>
            <w:tcW w:w="743" w:type="pct"/>
            <w:shd w:val="clear" w:color="auto" w:fill="auto"/>
            <w:noWrap/>
          </w:tcPr>
          <w:p w14:paraId="7BC9DFA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0.0015</w:t>
            </w:r>
          </w:p>
        </w:tc>
        <w:tc>
          <w:tcPr>
            <w:tcW w:w="1070" w:type="pct"/>
            <w:shd w:val="clear" w:color="auto" w:fill="auto"/>
            <w:noWrap/>
          </w:tcPr>
          <w:p w14:paraId="0A950A3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(99.8485, 66465.82)</w:t>
            </w:r>
          </w:p>
        </w:tc>
        <w:tc>
          <w:tcPr>
            <w:tcW w:w="1109" w:type="pct"/>
          </w:tcPr>
          <w:p w14:paraId="12B5BB05" w14:textId="24B6677E"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6</w:t>
            </w:r>
            <w:r w:rsidRPr="00941470">
              <w:rPr>
                <w:rFonts w:ascii="Baskerville" w:eastAsia="Times New Roman" w:hAnsi="Baskerville" w:cs="Calibri"/>
                <w:color w:val="000000"/>
                <w:sz w:val="22"/>
                <w:szCs w:val="22"/>
              </w:rPr>
              <w:fldChar w:fldCharType="end"/>
            </w:r>
          </w:p>
        </w:tc>
      </w:tr>
      <w:tr w:rsidR="003214F1" w:rsidRPr="00941470" w14:paraId="39F2D03A" w14:textId="77777777" w:rsidTr="00925F9C">
        <w:trPr>
          <w:trHeight w:val="320"/>
        </w:trPr>
        <w:tc>
          <w:tcPr>
            <w:tcW w:w="2078" w:type="pct"/>
            <w:shd w:val="clear" w:color="auto" w:fill="auto"/>
            <w:noWrap/>
          </w:tcPr>
          <w:p w14:paraId="52C81B0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Proportion of students’ compliance with stay-home order when they notice their symptoms</w:t>
            </w:r>
          </w:p>
        </w:tc>
        <w:tc>
          <w:tcPr>
            <w:tcW w:w="743" w:type="pct"/>
            <w:shd w:val="clear" w:color="auto" w:fill="auto"/>
            <w:noWrap/>
          </w:tcPr>
          <w:p w14:paraId="61C0EFF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0.85</w:t>
            </w:r>
          </w:p>
        </w:tc>
        <w:tc>
          <w:tcPr>
            <w:tcW w:w="1070" w:type="pct"/>
            <w:shd w:val="clear" w:color="auto" w:fill="auto"/>
            <w:noWrap/>
          </w:tcPr>
          <w:p w14:paraId="41C1F70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(0.75, 0.9, 0.85)</w:t>
            </w:r>
          </w:p>
        </w:tc>
        <w:tc>
          <w:tcPr>
            <w:tcW w:w="1109" w:type="pct"/>
          </w:tcPr>
          <w:p w14:paraId="492F62E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Assumption</w:t>
            </w:r>
          </w:p>
        </w:tc>
      </w:tr>
      <w:tr w:rsidR="003214F1" w:rsidRPr="00941470" w14:paraId="02C939C8" w14:textId="77777777" w:rsidTr="00925F9C">
        <w:trPr>
          <w:trHeight w:val="320"/>
        </w:trPr>
        <w:tc>
          <w:tcPr>
            <w:tcW w:w="2078" w:type="pct"/>
            <w:shd w:val="clear" w:color="auto" w:fill="auto"/>
            <w:noWrap/>
          </w:tcPr>
          <w:p w14:paraId="332B086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Proportion of community members’ compliance with wearing masks outside of campus</w:t>
            </w:r>
          </w:p>
        </w:tc>
        <w:tc>
          <w:tcPr>
            <w:tcW w:w="743" w:type="pct"/>
            <w:shd w:val="clear" w:color="auto" w:fill="auto"/>
            <w:noWrap/>
          </w:tcPr>
          <w:p w14:paraId="14EE2E4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0.78</w:t>
            </w:r>
          </w:p>
        </w:tc>
        <w:tc>
          <w:tcPr>
            <w:tcW w:w="1070" w:type="pct"/>
            <w:shd w:val="clear" w:color="auto" w:fill="auto"/>
            <w:noWrap/>
          </w:tcPr>
          <w:p w14:paraId="107187D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Triangular (0.72, 0.78, 0.78)</w:t>
            </w:r>
          </w:p>
        </w:tc>
        <w:tc>
          <w:tcPr>
            <w:tcW w:w="1109" w:type="pct"/>
          </w:tcPr>
          <w:p w14:paraId="6E746811" w14:textId="4CE7E94B" w:rsidR="003214F1" w:rsidRPr="00941470" w:rsidRDefault="003214F1" w:rsidP="007F407A">
            <w:pPr>
              <w:contextualSpacing/>
              <w:rPr>
                <w:rFonts w:ascii="Baskerville" w:eastAsia="Times New Roman" w:hAnsi="Baskerville" w:cs="Calibri"/>
                <w:color w:val="000000"/>
                <w:sz w:val="22"/>
                <w:szCs w:val="22"/>
                <w:vertAlign w:val="superscript"/>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&lt;EndNote&gt;&lt;Cite&gt;&lt;Author&gt;Katz&lt;/Author&gt;&lt;Year&gt;2020&lt;/Year&gt;&lt;RecNum&gt;5394&lt;/RecNum&gt;&lt;DisplayText&gt;&lt;style face="superscript"&gt;8&lt;/style&gt;&lt;/DisplayText&gt;&lt;record&gt;&lt;rec-number&gt;5394&lt;/rec-number&gt;&lt;foreign-keys&gt;&lt;key app="EN" db-id="2wzpzzdxztt957eessuxrwe69d59ptzsvfd9" timestamp="1596052498"&gt;5394&lt;/key&gt;&lt;/foreign-keys&gt;&lt;ref-type name="Journal Article"&gt;17&lt;/ref-type&gt;&lt;contributors&gt;&lt;authors&gt;&lt;author&gt;Katz, J.&lt;/author&gt;&lt;author&gt;Katz, M.S.&lt;/author&gt;&lt;author&gt;Quealy, K.&lt;/author&gt;&lt;/authors&gt;&lt;/contributors&gt;&lt;titles&gt;&lt;title&gt;A detailed map of who is wearing masks in the U.S. Available online at: https://www.nytimes.com/interactive/2020/07/17/upshot/coronavirus-face-mask-map.html Accessed 7/28/2020.&lt;/title&gt;&lt;/titles&gt;&lt;dates&gt;&lt;year&gt;2020&lt;/year&gt;&lt;/dates&gt;&lt;urls&gt;&lt;/urls&gt;&lt;/record&gt;&lt;/Cite&gt;&lt;/EndNote&gt;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8</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&lt;EndNote&gt;&lt;Cite&gt;&lt;Author&gt;Arp&lt;/Author&gt;&lt;Year&gt;2020&lt;/Year&gt;&lt;RecNum&gt;5413&lt;/RecNum&gt;&lt;DisplayText&gt;&lt;style face="superscript"&gt;9&lt;/style&gt;&lt;/DisplayText&gt;&lt;record&gt;&lt;rec-number&gt;5413&lt;/rec-number&gt;&lt;foreign-keys&gt;&lt;key app="EN" db-id="2wzpzzdxztt957eessuxrwe69d59ptzsvfd9" timestamp="1596713767"&gt;5413&lt;/key&gt;&lt;/foreign-keys&gt;&lt;ref-type name="Journal Article"&gt;17&lt;/ref-type&gt;&lt;contributors&gt;&lt;authors&gt;&lt;author&gt;Arp, Nicholas L&lt;/author&gt;&lt;author&gt;Nguyen, Tung H&lt;/author&gt;&lt;author&gt;Graham Linck, Emma J&lt;/author&gt;&lt;author&gt;Feeney, Austin K&lt;/author&gt;&lt;author&gt;Schrope, Jonathan H&lt;/author&gt;&lt;author&gt;Ruedinger, Katrina L&lt;/author&gt;&lt;author&gt;Gao, Anqi&lt;/author&gt;&lt;author&gt;Miranda-Katz, Margot&lt;/author&gt;&lt;author&gt;Kates, Ashley E&lt;/author&gt;&lt;author&gt;Safdar, Nasia&lt;/author&gt;&lt;/authors&gt;&lt;/contributors&gt;&lt;titles&gt;&lt;title&gt;Use of face coverings by the public during the COVID-19 pandemic: an observational study&lt;/title&gt;&lt;secondary-title&gt;medRxiv&lt;/secondary-title&gt;&lt;/titles&gt;&lt;periodical&gt;&lt;full-title&gt;medRxiv&lt;/full-title&gt;&lt;/periodical&gt;&lt;pages&gt;2020.06.09.20126946&lt;/pages&gt;&lt;dates&gt;&lt;year&gt;2020&lt;/year&gt;&lt;/dates&gt;&lt;urls&gt;&lt;related-urls&gt;&lt;url&gt;https://www.medrxiv.org/content/medrxiv/early/2020/06/23/2020.06.09.20126946.full.pdf&lt;/url&gt;&lt;/related-urls&gt;&lt;/urls&gt;&lt;electronic-resource-num&gt;10.1101/2020.06.09.20126946&lt;/electronic-resource-num&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9</w:t>
            </w:r>
            <w:r w:rsidRPr="00941470">
              <w:rPr>
                <w:rFonts w:ascii="Baskerville" w:eastAsia="Times New Roman" w:hAnsi="Baskerville" w:cs="Calibri"/>
                <w:color w:val="000000"/>
                <w:sz w:val="22"/>
                <w:szCs w:val="22"/>
                <w:vertAlign w:val="superscript"/>
              </w:rPr>
              <w:fldChar w:fldCharType="end"/>
            </w:r>
          </w:p>
        </w:tc>
      </w:tr>
      <w:tr w:rsidR="003214F1" w:rsidRPr="00941470" w14:paraId="0D8CED59" w14:textId="77777777" w:rsidTr="00925F9C">
        <w:trPr>
          <w:trHeight w:val="320"/>
        </w:trPr>
        <w:tc>
          <w:tcPr>
            <w:tcW w:w="2078" w:type="pct"/>
            <w:shd w:val="clear" w:color="auto" w:fill="auto"/>
            <w:noWrap/>
          </w:tcPr>
          <w:p w14:paraId="7CBA6CD1" w14:textId="77777777" w:rsidR="003214F1" w:rsidRPr="00941470" w:rsidRDefault="003214F1" w:rsidP="007F407A">
            <w:pPr>
              <w:contextualSpacing/>
              <w:rPr>
                <w:rFonts w:ascii="Baskerville" w:eastAsia="Times New Roman" w:hAnsi="Baskerville" w:cs="Calibri"/>
                <w:i/>
                <w:iCs/>
                <w:color w:val="000000"/>
                <w:sz w:val="22"/>
                <w:szCs w:val="22"/>
              </w:rPr>
            </w:pPr>
            <w:r w:rsidRPr="00941470">
              <w:rPr>
                <w:rFonts w:ascii="Baskerville" w:eastAsia="Times New Roman" w:hAnsi="Baskerville" w:cs="Calibri"/>
                <w:i/>
                <w:iCs/>
                <w:color w:val="000000"/>
                <w:sz w:val="22"/>
                <w:szCs w:val="22"/>
              </w:rPr>
              <w:t>Direct costs (U.S. dollars in 2020 USD)</w:t>
            </w:r>
          </w:p>
        </w:tc>
        <w:tc>
          <w:tcPr>
            <w:tcW w:w="743" w:type="pct"/>
            <w:shd w:val="clear" w:color="auto" w:fill="auto"/>
            <w:noWrap/>
          </w:tcPr>
          <w:p w14:paraId="16ED92DB"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33278897"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0EAFE911"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6DD502A5" w14:textId="77777777" w:rsidTr="00925F9C">
        <w:trPr>
          <w:trHeight w:val="320"/>
        </w:trPr>
        <w:tc>
          <w:tcPr>
            <w:tcW w:w="2078" w:type="pct"/>
            <w:shd w:val="clear" w:color="auto" w:fill="auto"/>
            <w:noWrap/>
          </w:tcPr>
          <w:p w14:paraId="727A1D5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Hospitalization</w:t>
            </w:r>
          </w:p>
        </w:tc>
        <w:tc>
          <w:tcPr>
            <w:tcW w:w="743" w:type="pct"/>
            <w:shd w:val="clear" w:color="auto" w:fill="auto"/>
            <w:noWrap/>
          </w:tcPr>
          <w:p w14:paraId="51C45A5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$23,489</w:t>
            </w:r>
          </w:p>
        </w:tc>
        <w:tc>
          <w:tcPr>
            <w:tcW w:w="1070" w:type="pct"/>
            <w:shd w:val="clear" w:color="auto" w:fill="auto"/>
            <w:noWrap/>
          </w:tcPr>
          <w:p w14:paraId="74C9827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19EA2B6" w14:textId="2FF735BC" w:rsidR="003214F1" w:rsidRPr="00941470" w:rsidRDefault="003214F1" w:rsidP="007F407A">
            <w:pPr>
              <w:contextualSpacing/>
              <w:rPr>
                <w:rFonts w:ascii="Baskerville" w:eastAsia="Times New Roman" w:hAnsi="Baskerville" w:cs="Calibri"/>
                <w:color w:val="000000"/>
                <w:sz w:val="22"/>
                <w:szCs w:val="22"/>
                <w:vertAlign w:val="superscript"/>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&lt;EndNote&gt;&lt;Cite&gt;&lt;RecNum&gt;5414&lt;/RecNum&gt;&lt;DisplayText&gt;&lt;style face="superscript"&gt;10&lt;/style&gt;&lt;/DisplayText&gt;&lt;record&gt;&lt;rec-number&gt;5414&lt;/rec-number&gt;&lt;foreign-keys&gt;&lt;key app="EN" db-id="2wzpzzdxztt957eessuxrwe69d59ptzsvfd9" timestamp="1596714066"&gt;5414&lt;/key&gt;&lt;/foreign-keys&gt;&lt;ref-type name="Journal Article"&gt;17&lt;/ref-type&gt;&lt;contributors&gt;&lt;/contributors&gt;&lt;titles&gt;&lt;title&gt;Avalere. COVID-19 Hospitalizations Projected to Cost up to $17B in US in 2020.  Available online at: https://avalere.com/insights/covid-19-hospitalizations-projected-to-cost-up-to-17b-in-us-in-2020. Accessed 8/6/2020.&lt;/title&gt;&lt;/titles&gt;&lt;dates&gt;&lt;/dates&gt;&lt;urls&gt;&lt;/urls&gt;&lt;/record&gt;&lt;/Cite&gt;&lt;/EndNote&gt;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10</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&lt;EndNote&gt;&lt;Cite&gt;&lt;Author&gt;Bartsch&lt;/Author&gt;&lt;Year&gt;2020&lt;/Year&gt;&lt;RecNum&gt;5351&lt;/RecNum&gt;&lt;DisplayText&gt;&lt;style face="superscript"&gt;11&lt;/style&gt;&lt;/DisplayText&gt;&lt;record&gt;&lt;rec-number&gt;5351&lt;/rec-number&gt;&lt;foreign-keys&gt;&lt;key app="EN" db-id="2wzpzzdxztt957eessuxrwe69d59ptzsvfd9" timestamp="1593881506"&gt;5351&lt;/key&gt;&lt;/foreign-keys&gt;&lt;ref-type name="Journal Article"&gt;17&lt;/ref-type&gt;&lt;contributors&gt;&lt;authors&gt;&lt;author&gt;Bartsch, Sarah M&lt;/author&gt;&lt;author&gt;Ferguson, Marie C&lt;/author&gt;&lt;author&gt;McKinnell, James A&lt;/author&gt;&lt;author&gt;O’Shea, Kelly J&lt;/author&gt;&lt;author&gt;Wedlock, Patrick T&lt;/author&gt;&lt;author&gt;Siegmund, Sheryl S&lt;/author&gt;&lt;author&gt;Lee, Bruce Y&lt;/author&gt;&lt;/authors&gt;&lt;/contributors&gt;&lt;titles&gt;&lt;title&gt;The Potential Health Care Costs And Resource Use Associated With COVID-19 In The United States: A simulation estimate of the direct medical costs and health care resource use associated with COVID-19 infections in the United States&lt;/title&gt;&lt;secondary-title&gt;Health Affairs&lt;/secondary-title&gt;&lt;/titles&gt;&lt;periodical&gt;&lt;full-title&gt;Health Affairs&lt;/full-title&gt;&lt;abbr-1&gt;Health Aff. (Millwood)&lt;/abbr-1&gt;&lt;abbr-2&gt;Health Aff (Millwood)&lt;/abbr-2&gt;&lt;/periodical&gt;&lt;pages&gt;10.1377/hlthaff. 2020.00426&lt;/pages&gt;&lt;dates&gt;&lt;year&gt;2020&lt;/year&gt;&lt;/dates&gt;&lt;isbn&gt;0278-2715&lt;/isbn&gt;&lt;urls&gt;&lt;/urls&gt;&lt;/record&gt;&lt;/Cite&gt;&lt;/EndNote&gt;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11</w:t>
            </w:r>
            <w:r w:rsidRPr="00941470">
              <w:rPr>
                <w:rFonts w:ascii="Baskerville" w:eastAsia="Times New Roman" w:hAnsi="Baskerville" w:cs="Calibri"/>
                <w:color w:val="000000"/>
                <w:sz w:val="22"/>
                <w:szCs w:val="22"/>
                <w:vertAlign w:val="superscript"/>
              </w:rPr>
              <w:fldChar w:fldCharType="end"/>
            </w:r>
          </w:p>
        </w:tc>
      </w:tr>
      <w:tr w:rsidR="003214F1" w:rsidRPr="00941470" w14:paraId="64E0C18A" w14:textId="77777777" w:rsidTr="00925F9C">
        <w:trPr>
          <w:trHeight w:val="320"/>
        </w:trPr>
        <w:tc>
          <w:tcPr>
            <w:tcW w:w="2078" w:type="pct"/>
            <w:shd w:val="clear" w:color="auto" w:fill="auto"/>
            <w:noWrap/>
          </w:tcPr>
          <w:p w14:paraId="1FD36EC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Funeral cost for infection death</w:t>
            </w:r>
          </w:p>
        </w:tc>
        <w:tc>
          <w:tcPr>
            <w:tcW w:w="743" w:type="pct"/>
            <w:shd w:val="clear" w:color="auto" w:fill="auto"/>
            <w:noWrap/>
          </w:tcPr>
          <w:p w14:paraId="0D4C8A8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$10,000</w:t>
            </w:r>
          </w:p>
        </w:tc>
        <w:tc>
          <w:tcPr>
            <w:tcW w:w="1070" w:type="pct"/>
            <w:shd w:val="clear" w:color="auto" w:fill="auto"/>
            <w:noWrap/>
          </w:tcPr>
          <w:p w14:paraId="4C6A26A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(16, 0.0016)</w:t>
            </w:r>
          </w:p>
        </w:tc>
        <w:tc>
          <w:tcPr>
            <w:tcW w:w="1109" w:type="pct"/>
          </w:tcPr>
          <w:p w14:paraId="1F5A439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Assumption</w:t>
            </w:r>
          </w:p>
        </w:tc>
      </w:tr>
      <w:tr w:rsidR="003214F1" w:rsidRPr="00941470" w14:paraId="1E366650" w14:textId="77777777" w:rsidTr="00925F9C">
        <w:trPr>
          <w:trHeight w:val="320"/>
        </w:trPr>
        <w:tc>
          <w:tcPr>
            <w:tcW w:w="2078" w:type="pct"/>
            <w:shd w:val="clear" w:color="auto" w:fill="auto"/>
            <w:noWrap/>
          </w:tcPr>
          <w:p w14:paraId="1D6DAD5E" w14:textId="2F0438B9"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Intervention costs</w:t>
            </w:r>
            <w:r w:rsidR="00E86118" w:rsidRPr="00941470">
              <w:rPr>
                <w:rFonts w:ascii="Baskerville" w:eastAsia="Times New Roman" w:hAnsi="Baskerville" w:cs="Calibri"/>
                <w:color w:val="000000"/>
                <w:sz w:val="22"/>
                <w:szCs w:val="22"/>
              </w:rPr>
              <w:t>¶</w:t>
            </w:r>
          </w:p>
        </w:tc>
        <w:tc>
          <w:tcPr>
            <w:tcW w:w="743" w:type="pct"/>
            <w:shd w:val="clear" w:color="auto" w:fill="auto"/>
            <w:noWrap/>
          </w:tcPr>
          <w:p w14:paraId="13A0A7A6"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154C3D23"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28D2132D"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19382F82" w14:textId="77777777" w:rsidTr="00925F9C">
        <w:trPr>
          <w:trHeight w:val="320"/>
        </w:trPr>
        <w:tc>
          <w:tcPr>
            <w:tcW w:w="2078" w:type="pct"/>
            <w:shd w:val="clear" w:color="auto" w:fill="auto"/>
            <w:noWrap/>
          </w:tcPr>
          <w:p w14:paraId="27FFD10C"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CDC guidelines</w:t>
            </w:r>
          </w:p>
        </w:tc>
        <w:tc>
          <w:tcPr>
            <w:tcW w:w="743" w:type="pct"/>
            <w:shd w:val="clear" w:color="auto" w:fill="auto"/>
            <w:noWrap/>
          </w:tcPr>
          <w:p w14:paraId="1C0385DD"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4E333438"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1D672662" w14:textId="242B790D"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&lt;EndNote&gt;&lt;Cite&gt;&lt;RecNum&gt;5365&lt;/RecNum&gt;&lt;DisplayText&gt;&lt;style face="superscript"&gt;12&lt;/style&gt;&lt;/DisplayText&gt;&lt;record&gt;&lt;rec-number&gt;5365&lt;/rec-number&gt;&lt;foreign-keys&gt;&lt;key app="EN" db-id="2wzpzzdxztt957eessuxrwe69d59ptzsvfd9" timestamp="1594912435"&gt;5365&lt;/key&gt;&lt;/foreign-keys&gt;&lt;ref-type name="Journal Article"&gt;17&lt;/ref-type&gt;&lt;contributors&gt;&lt;/contributors&gt;&lt;titles&gt;&lt;title&gt;Centers for Disease Control and Prevention. Reopening Guidance for Cleaning and Disinfecting Public Spaces, Workplaces, Businesses, Schools, and Homes. Available online at: https://www.cdc.gov/coronavirus/2019-ncov/community/reopen-guidance.html Accessed 7/16/2020.&lt;/title&gt;&lt;/titles&gt;&lt;dates&gt;&lt;/dates&gt;&lt;urls&gt;&lt;/urls&gt;&lt;/record&gt;&lt;/Cite&gt;&lt;/EndNote&gt;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12</w:t>
            </w:r>
            <w:r w:rsidRPr="00941470">
              <w:rPr>
                <w:rFonts w:ascii="Baskerville" w:eastAsia="Times New Roman" w:hAnsi="Baskerville" w:cs="Calibri"/>
                <w:color w:val="000000"/>
                <w:sz w:val="22"/>
                <w:szCs w:val="22"/>
              </w:rPr>
              <w:fldChar w:fldCharType="end"/>
            </w:r>
          </w:p>
        </w:tc>
      </w:tr>
      <w:tr w:rsidR="003214F1" w:rsidRPr="00941470" w14:paraId="79A0977B" w14:textId="77777777" w:rsidTr="00925F9C">
        <w:trPr>
          <w:trHeight w:val="320"/>
        </w:trPr>
        <w:tc>
          <w:tcPr>
            <w:tcW w:w="2078" w:type="pct"/>
            <w:shd w:val="clear" w:color="auto" w:fill="auto"/>
            <w:noWrap/>
          </w:tcPr>
          <w:p w14:paraId="1B8340A8" w14:textId="77777777" w:rsidR="003214F1" w:rsidRPr="00941470" w:rsidRDefault="003214F1" w:rsidP="007F407A">
            <w:pPr>
              <w:ind w:left="42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Adhering to cleaning protocol costs</w:t>
            </w:r>
          </w:p>
        </w:tc>
        <w:tc>
          <w:tcPr>
            <w:tcW w:w="743" w:type="pct"/>
            <w:shd w:val="clear" w:color="auto" w:fill="auto"/>
            <w:noWrap/>
          </w:tcPr>
          <w:p w14:paraId="155429E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$318,798</w:t>
            </w:r>
          </w:p>
        </w:tc>
        <w:tc>
          <w:tcPr>
            <w:tcW w:w="1070" w:type="pct"/>
            <w:shd w:val="clear" w:color="auto" w:fill="auto"/>
            <w:noWrap/>
          </w:tcPr>
          <w:p w14:paraId="58D73CB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5441C147" w14:textId="12C4342C"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&lt;EndNote&gt;&lt;Cite&gt;&lt;RecNum&gt;5405&lt;/RecNum&gt;&lt;DisplayText&gt;&lt;style face="superscript"&gt;13&lt;/style&gt;&lt;/DisplayText&gt;&lt;record&gt;&lt;rec-number&gt;5405&lt;/rec-number&gt;&lt;foreign-keys&gt;&lt;key app="EN" db-id="2wzpzzdxztt957eessuxrwe69d59ptzsvfd9" timestamp="1596465836"&gt;5405&lt;/key&gt;&lt;/foreign-keys&gt;&lt;ref-type name="Journal Article"&gt;17&lt;/ref-type&gt;&lt;contributors&gt;&lt;/contributors&gt;&lt;titles&gt;&lt;title&gt;Association of School Business Associates International. What will it cost to re-open schools? Available online at: https://www.asbointl.org/asbo/media/documents/Resources/covid/COVID-19-Costs-to-Reopen-Schools.pdf Accessed 8/3/2020.&lt;/title&gt;&lt;/titles&gt;&lt;dates&gt;&lt;/dates&gt;&lt;urls&gt;&lt;/urls&gt;&lt;/record&gt;&lt;/Cite&gt;&lt;/EndNote&gt;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13</w:t>
            </w:r>
            <w:r w:rsidRPr="00941470">
              <w:rPr>
                <w:rFonts w:ascii="Baskerville" w:eastAsia="Times New Roman" w:hAnsi="Baskerville" w:cs="Calibri"/>
                <w:color w:val="000000"/>
                <w:sz w:val="22"/>
                <w:szCs w:val="22"/>
              </w:rPr>
              <w:fldChar w:fldCharType="end"/>
            </w:r>
          </w:p>
        </w:tc>
      </w:tr>
      <w:tr w:rsidR="003214F1" w:rsidRPr="00941470" w14:paraId="43EF1AE9" w14:textId="77777777" w:rsidTr="00925F9C">
        <w:trPr>
          <w:trHeight w:val="320"/>
        </w:trPr>
        <w:tc>
          <w:tcPr>
            <w:tcW w:w="2078" w:type="pct"/>
            <w:shd w:val="clear" w:color="auto" w:fill="auto"/>
            <w:noWrap/>
          </w:tcPr>
          <w:p w14:paraId="20E04FF5" w14:textId="77777777" w:rsidR="003214F1" w:rsidRPr="00941470" w:rsidRDefault="003214F1" w:rsidP="007F407A">
            <w:pPr>
              <w:ind w:left="42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Custodial staff</w:t>
            </w:r>
          </w:p>
        </w:tc>
        <w:tc>
          <w:tcPr>
            <w:tcW w:w="743" w:type="pct"/>
            <w:shd w:val="clear" w:color="auto" w:fill="auto"/>
            <w:noWrap/>
          </w:tcPr>
          <w:p w14:paraId="586830A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$979,503</w:t>
            </w:r>
          </w:p>
        </w:tc>
        <w:tc>
          <w:tcPr>
            <w:tcW w:w="1070" w:type="pct"/>
            <w:shd w:val="clear" w:color="auto" w:fill="auto"/>
            <w:noWrap/>
          </w:tcPr>
          <w:p w14:paraId="301FA84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49866575" w14:textId="188081DB"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&lt;EndNote&gt;&lt;Cite&gt;&lt;RecNum&gt;5405&lt;/RecNum&gt;&lt;DisplayText&gt;&lt;style face="superscript"&gt;13&lt;/style&gt;&lt;/DisplayText&gt;&lt;record&gt;&lt;rec-number&gt;5405&lt;/rec-number&gt;&lt;foreign-keys&gt;&lt;key app="EN" db-id="2wzpzzdxztt957eessuxrwe69d59ptzsvfd9" timestamp="1596465836"&gt;5405&lt;/key&gt;&lt;/foreign-keys&gt;&lt;ref-type name="Journal Article"&gt;17&lt;/ref-type&gt;&lt;contributors&gt;&lt;/contributors&gt;&lt;titles&gt;&lt;title&gt;Association of School Business Associates International. What will it cost to re-open schools? Available online at: https://www.asbointl.org/asbo/media/documents/Resources/covid/COVID-19-Costs-to-Reopen-Schools.pdf Accessed 8/3/2020.&lt;/title&gt;&lt;/titles&gt;&lt;dates&gt;&lt;/dates&gt;&lt;urls&gt;&lt;/urls&gt;&lt;/record&gt;&lt;/Cite&gt;&lt;/EndNote&gt;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13</w:t>
            </w:r>
            <w:r w:rsidRPr="00941470">
              <w:rPr>
                <w:rFonts w:ascii="Baskerville" w:eastAsia="Times New Roman" w:hAnsi="Baskerville" w:cs="Calibri"/>
                <w:color w:val="000000"/>
                <w:sz w:val="22"/>
                <w:szCs w:val="22"/>
              </w:rPr>
              <w:fldChar w:fldCharType="end"/>
            </w:r>
          </w:p>
        </w:tc>
      </w:tr>
      <w:tr w:rsidR="003214F1" w:rsidRPr="00941470" w14:paraId="620DE306" w14:textId="77777777" w:rsidTr="00925F9C">
        <w:trPr>
          <w:trHeight w:val="320"/>
        </w:trPr>
        <w:tc>
          <w:tcPr>
            <w:tcW w:w="2078" w:type="pct"/>
            <w:shd w:val="clear" w:color="auto" w:fill="auto"/>
            <w:noWrap/>
          </w:tcPr>
          <w:p w14:paraId="46E83B94" w14:textId="77777777" w:rsidR="003214F1" w:rsidRPr="00941470" w:rsidRDefault="003214F1" w:rsidP="007F407A">
            <w:pPr>
              <w:ind w:left="42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Personal protective equipment</w:t>
            </w:r>
          </w:p>
        </w:tc>
        <w:tc>
          <w:tcPr>
            <w:tcW w:w="743" w:type="pct"/>
            <w:shd w:val="clear" w:color="auto" w:fill="auto"/>
            <w:noWrap/>
          </w:tcPr>
          <w:p w14:paraId="56427BE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$1,386,898</w:t>
            </w:r>
          </w:p>
        </w:tc>
        <w:tc>
          <w:tcPr>
            <w:tcW w:w="1070" w:type="pct"/>
            <w:shd w:val="clear" w:color="auto" w:fill="auto"/>
            <w:noWrap/>
          </w:tcPr>
          <w:p w14:paraId="4F9900C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3BC079D0" w14:textId="1915D838"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&lt;EndNote&gt;&lt;Cite&gt;&lt;RecNum&gt;5405&lt;/RecNum&gt;&lt;DisplayText&gt;&lt;style face="superscript"&gt;13&lt;/style&gt;&lt;/DisplayText&gt;&lt;record&gt;&lt;rec-number&gt;5405&lt;/rec-number&gt;&lt;foreign-keys&gt;&lt;key app="EN" db-id="2wzpzzdxztt957eessuxrwe69d59ptzsvfd9" timestamp="1596465836"&gt;5405&lt;/key&gt;&lt;/foreign-keys&gt;&lt;ref-type name="Journal Article"&gt;17&lt;/ref-type&gt;&lt;contributors&gt;&lt;/contributors&gt;&lt;titles&gt;&lt;title&gt;Association of School Business Associates International. What will it cost to re-open schools? Available online at: https://www.asbointl.org/asbo/media/documents/Resources/covid/COVID-19-Costs-to-Reopen-Schools.pdf Accessed 8/3/2020.&lt;/title&gt;&lt;/titles&gt;&lt;dates&gt;&lt;/dates&gt;&lt;urls&gt;&lt;/urls&gt;&lt;/record&gt;&lt;/Cite&gt;&lt;/EndNote&gt;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13</w:t>
            </w:r>
            <w:r w:rsidRPr="00941470">
              <w:rPr>
                <w:rFonts w:ascii="Baskerville" w:eastAsia="Times New Roman" w:hAnsi="Baskerville" w:cs="Calibri"/>
                <w:color w:val="000000"/>
                <w:sz w:val="22"/>
                <w:szCs w:val="22"/>
              </w:rPr>
              <w:fldChar w:fldCharType="end"/>
            </w:r>
          </w:p>
        </w:tc>
      </w:tr>
      <w:tr w:rsidR="003214F1" w:rsidRPr="00941470" w14:paraId="0490DF8E" w14:textId="77777777" w:rsidTr="00925F9C">
        <w:trPr>
          <w:trHeight w:val="320"/>
        </w:trPr>
        <w:tc>
          <w:tcPr>
            <w:tcW w:w="2078" w:type="pct"/>
            <w:shd w:val="clear" w:color="auto" w:fill="auto"/>
            <w:noWrap/>
          </w:tcPr>
          <w:p w14:paraId="49CB3B70"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Enhanced masks </w:t>
            </w:r>
          </w:p>
        </w:tc>
        <w:tc>
          <w:tcPr>
            <w:tcW w:w="743" w:type="pct"/>
            <w:shd w:val="clear" w:color="auto" w:fill="auto"/>
            <w:noWrap/>
          </w:tcPr>
          <w:p w14:paraId="14B424D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$164,000</w:t>
            </w:r>
          </w:p>
        </w:tc>
        <w:tc>
          <w:tcPr>
            <w:tcW w:w="1070" w:type="pct"/>
            <w:shd w:val="clear" w:color="auto" w:fill="auto"/>
            <w:noWrap/>
          </w:tcPr>
          <w:p w14:paraId="5DF6D85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61D6B2A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2 masks/affiliate @$4/mask. Enhanced masks are provided on top of regular masks. The number here only reflects the cost of providing enhanced masks. </w:t>
            </w:r>
          </w:p>
        </w:tc>
      </w:tr>
      <w:tr w:rsidR="003214F1" w:rsidRPr="00941470" w14:paraId="60A52A09" w14:textId="77777777" w:rsidTr="00925F9C">
        <w:trPr>
          <w:trHeight w:val="320"/>
        </w:trPr>
        <w:tc>
          <w:tcPr>
            <w:tcW w:w="2078" w:type="pct"/>
            <w:shd w:val="clear" w:color="auto" w:fill="auto"/>
            <w:noWrap/>
          </w:tcPr>
          <w:p w14:paraId="44DCFC1D"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Temperature cameras</w:t>
            </w:r>
          </w:p>
        </w:tc>
        <w:tc>
          <w:tcPr>
            <w:tcW w:w="743" w:type="pct"/>
            <w:shd w:val="clear" w:color="auto" w:fill="auto"/>
            <w:noWrap/>
          </w:tcPr>
          <w:p w14:paraId="6CC0C0D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$485,000</w:t>
            </w:r>
          </w:p>
        </w:tc>
        <w:tc>
          <w:tcPr>
            <w:tcW w:w="1070" w:type="pct"/>
            <w:shd w:val="clear" w:color="auto" w:fill="auto"/>
            <w:noWrap/>
          </w:tcPr>
          <w:p w14:paraId="39B3164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266A8CB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10 units @ $12,000/unit and installment cost of $500/unit. In addition, assuming wage for 20 staff operating 8 </w:t>
            </w:r>
            <w:proofErr w:type="spellStart"/>
            <w:r w:rsidRPr="00941470">
              <w:rPr>
                <w:rFonts w:ascii="Baskerville" w:eastAsia="Times New Roman" w:hAnsi="Baskerville" w:cs="Calibri"/>
                <w:color w:val="000000"/>
                <w:sz w:val="22"/>
                <w:szCs w:val="22"/>
              </w:rPr>
              <w:t>hrs</w:t>
            </w:r>
            <w:proofErr w:type="spellEnd"/>
            <w:r w:rsidRPr="00941470">
              <w:rPr>
                <w:rFonts w:ascii="Baskerville" w:eastAsia="Times New Roman" w:hAnsi="Baskerville" w:cs="Calibri"/>
                <w:color w:val="000000"/>
                <w:sz w:val="22"/>
                <w:szCs w:val="22"/>
              </w:rPr>
              <w:t xml:space="preserve">/day over the entire </w:t>
            </w:r>
            <w:r w:rsidRPr="00941470">
              <w:rPr>
                <w:rFonts w:ascii="Baskerville" w:eastAsia="Times New Roman" w:hAnsi="Baskerville" w:cs="Calibri"/>
                <w:color w:val="000000"/>
                <w:sz w:val="22"/>
                <w:szCs w:val="22"/>
              </w:rPr>
              <w:lastRenderedPageBreak/>
              <w:t>semester at the rate of $25/hr.</w:t>
            </w:r>
          </w:p>
        </w:tc>
      </w:tr>
      <w:tr w:rsidR="003214F1" w:rsidRPr="00941470" w14:paraId="3B61DF36" w14:textId="77777777" w:rsidTr="00925F9C">
        <w:trPr>
          <w:trHeight w:val="320"/>
        </w:trPr>
        <w:tc>
          <w:tcPr>
            <w:tcW w:w="2078" w:type="pct"/>
            <w:shd w:val="clear" w:color="auto" w:fill="auto"/>
            <w:noWrap/>
          </w:tcPr>
          <w:p w14:paraId="3B4A8824"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lastRenderedPageBreak/>
              <w:t>PCR test (per test)</w:t>
            </w:r>
          </w:p>
          <w:p w14:paraId="3555A3FF" w14:textId="77777777" w:rsidR="003214F1" w:rsidRPr="00941470" w:rsidRDefault="003214F1" w:rsidP="007F407A">
            <w:pPr>
              <w:ind w:left="247"/>
              <w:contextualSpacing/>
              <w:rPr>
                <w:rFonts w:ascii="Baskerville" w:eastAsia="Times New Roman" w:hAnsi="Baskerville" w:cs="Calibri"/>
                <w:color w:val="000000"/>
                <w:sz w:val="22"/>
                <w:szCs w:val="22"/>
              </w:rPr>
            </w:pPr>
          </w:p>
          <w:p w14:paraId="31813C16" w14:textId="77777777" w:rsidR="003214F1" w:rsidRPr="00941470" w:rsidRDefault="003214F1" w:rsidP="007F407A">
            <w:pPr>
              <w:ind w:left="247"/>
              <w:contextualSpacing/>
              <w:rPr>
                <w:rFonts w:ascii="Baskerville" w:eastAsia="Times New Roman" w:hAnsi="Baskerville" w:cs="Calibri"/>
                <w:color w:val="000000"/>
                <w:sz w:val="22"/>
                <w:szCs w:val="22"/>
              </w:rPr>
            </w:pPr>
          </w:p>
        </w:tc>
        <w:tc>
          <w:tcPr>
            <w:tcW w:w="743" w:type="pct"/>
            <w:shd w:val="clear" w:color="auto" w:fill="auto"/>
            <w:noWrap/>
          </w:tcPr>
          <w:p w14:paraId="45EAF8A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$31</w:t>
            </w:r>
          </w:p>
        </w:tc>
        <w:tc>
          <w:tcPr>
            <w:tcW w:w="1070" w:type="pct"/>
            <w:shd w:val="clear" w:color="auto" w:fill="auto"/>
            <w:noWrap/>
          </w:tcPr>
          <w:p w14:paraId="6251DE4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9C9522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Internal data for test cost. In addition, assumed personnel time value for</w:t>
            </w:r>
            <w:r w:rsidRPr="00941470">
              <w:rPr>
                <w:rFonts w:ascii="Baskerville" w:hAnsi="Baskerville"/>
                <w:sz w:val="22"/>
                <w:szCs w:val="22"/>
              </w:rPr>
              <w:t xml:space="preserve"> </w:t>
            </w:r>
            <w:r w:rsidRPr="00941470">
              <w:rPr>
                <w:rFonts w:ascii="Baskerville" w:eastAsia="Times New Roman" w:hAnsi="Baskerville" w:cs="Calibri"/>
                <w:color w:val="000000"/>
                <w:sz w:val="22"/>
                <w:szCs w:val="22"/>
              </w:rPr>
              <w:t>4 personnel at $25/</w:t>
            </w:r>
            <w:proofErr w:type="spellStart"/>
            <w:r w:rsidRPr="00941470">
              <w:rPr>
                <w:rFonts w:ascii="Baskerville" w:eastAsia="Times New Roman" w:hAnsi="Baskerville" w:cs="Calibri"/>
                <w:color w:val="000000"/>
                <w:sz w:val="22"/>
                <w:szCs w:val="22"/>
              </w:rPr>
              <w:t>hr</w:t>
            </w:r>
            <w:proofErr w:type="spellEnd"/>
            <w:r w:rsidRPr="00941470">
              <w:rPr>
                <w:rFonts w:ascii="Baskerville" w:eastAsia="Times New Roman" w:hAnsi="Baskerville" w:cs="Calibri"/>
                <w:color w:val="000000"/>
                <w:sz w:val="22"/>
                <w:szCs w:val="22"/>
              </w:rPr>
              <w:t xml:space="preserve"> for 8 </w:t>
            </w:r>
            <w:proofErr w:type="spellStart"/>
            <w:r w:rsidRPr="00941470">
              <w:rPr>
                <w:rFonts w:ascii="Baskerville" w:eastAsia="Times New Roman" w:hAnsi="Baskerville" w:cs="Calibri"/>
                <w:color w:val="000000"/>
                <w:sz w:val="22"/>
                <w:szCs w:val="22"/>
              </w:rPr>
              <w:t>hrs</w:t>
            </w:r>
            <w:proofErr w:type="spellEnd"/>
            <w:r w:rsidRPr="00941470">
              <w:rPr>
                <w:rFonts w:ascii="Baskerville" w:eastAsia="Times New Roman" w:hAnsi="Baskerville" w:cs="Calibri"/>
                <w:color w:val="000000"/>
                <w:sz w:val="22"/>
                <w:szCs w:val="22"/>
              </w:rPr>
              <w:t>/day for 1500 tests; 30% administrative costs; 10 cents shipping/specimen.</w:t>
            </w:r>
          </w:p>
        </w:tc>
      </w:tr>
      <w:tr w:rsidR="003214F1" w:rsidRPr="00941470" w14:paraId="308C1A5B" w14:textId="77777777" w:rsidTr="00925F9C">
        <w:trPr>
          <w:trHeight w:val="320"/>
        </w:trPr>
        <w:tc>
          <w:tcPr>
            <w:tcW w:w="2078" w:type="pct"/>
            <w:shd w:val="clear" w:color="auto" w:fill="auto"/>
            <w:noWrap/>
          </w:tcPr>
          <w:p w14:paraId="34BCFF3F"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Far UVC lights</w:t>
            </w:r>
          </w:p>
        </w:tc>
        <w:tc>
          <w:tcPr>
            <w:tcW w:w="743" w:type="pct"/>
            <w:shd w:val="clear" w:color="auto" w:fill="auto"/>
            <w:noWrap/>
          </w:tcPr>
          <w:p w14:paraId="5198EB8D"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$3,630,000</w:t>
            </w:r>
          </w:p>
        </w:tc>
        <w:tc>
          <w:tcPr>
            <w:tcW w:w="1070" w:type="pct"/>
            <w:shd w:val="clear" w:color="auto" w:fill="auto"/>
            <w:noWrap/>
          </w:tcPr>
          <w:p w14:paraId="72916DFD"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5035871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$1,000/light + $100 installation, 3,300 lights installed</w:t>
            </w:r>
          </w:p>
        </w:tc>
      </w:tr>
      <w:tr w:rsidR="003214F1" w:rsidRPr="00941470" w14:paraId="30F12E44" w14:textId="77777777" w:rsidTr="00925F9C">
        <w:trPr>
          <w:trHeight w:val="320"/>
        </w:trPr>
        <w:tc>
          <w:tcPr>
            <w:tcW w:w="2078" w:type="pct"/>
            <w:shd w:val="clear" w:color="auto" w:fill="auto"/>
            <w:noWrap/>
          </w:tcPr>
          <w:p w14:paraId="09DBD3DA"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HVAC Upgrades</w:t>
            </w:r>
          </w:p>
        </w:tc>
        <w:tc>
          <w:tcPr>
            <w:tcW w:w="743" w:type="pct"/>
            <w:shd w:val="clear" w:color="auto" w:fill="auto"/>
            <w:noWrap/>
          </w:tcPr>
          <w:p w14:paraId="515B0DE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$12,000,000</w:t>
            </w:r>
          </w:p>
        </w:tc>
        <w:tc>
          <w:tcPr>
            <w:tcW w:w="1070" w:type="pct"/>
            <w:shd w:val="clear" w:color="auto" w:fill="auto"/>
            <w:noWrap/>
          </w:tcPr>
          <w:p w14:paraId="2D319AEF"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63117CE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Cost for Columbia University¶</w:t>
            </w:r>
          </w:p>
        </w:tc>
      </w:tr>
      <w:tr w:rsidR="003214F1" w:rsidRPr="00941470" w14:paraId="29C93382" w14:textId="77777777" w:rsidTr="00925F9C">
        <w:trPr>
          <w:trHeight w:val="320"/>
        </w:trPr>
        <w:tc>
          <w:tcPr>
            <w:tcW w:w="2078" w:type="pct"/>
            <w:shd w:val="clear" w:color="auto" w:fill="auto"/>
            <w:noWrap/>
          </w:tcPr>
          <w:p w14:paraId="2F88AEB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i/>
                <w:iCs/>
                <w:color w:val="000000"/>
                <w:sz w:val="22"/>
                <w:szCs w:val="22"/>
              </w:rPr>
              <w:t>Indirect costs (U.S. dollars in 2020 USD)</w:t>
            </w:r>
          </w:p>
        </w:tc>
        <w:tc>
          <w:tcPr>
            <w:tcW w:w="743" w:type="pct"/>
            <w:shd w:val="clear" w:color="auto" w:fill="auto"/>
            <w:noWrap/>
          </w:tcPr>
          <w:p w14:paraId="29A344F3"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7798E708"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3FE4060F"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71E44D36" w14:textId="77777777" w:rsidTr="00925F9C">
        <w:trPr>
          <w:trHeight w:val="320"/>
        </w:trPr>
        <w:tc>
          <w:tcPr>
            <w:tcW w:w="2078" w:type="pct"/>
            <w:shd w:val="clear" w:color="auto" w:fill="auto"/>
            <w:noWrap/>
          </w:tcPr>
          <w:p w14:paraId="26C9D5B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Productivity loss for Covid-19 (per person)</w:t>
            </w:r>
          </w:p>
        </w:tc>
        <w:tc>
          <w:tcPr>
            <w:tcW w:w="743" w:type="pct"/>
            <w:shd w:val="clear" w:color="auto" w:fill="auto"/>
            <w:noWrap/>
          </w:tcPr>
          <w:p w14:paraId="2817F4D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$2,800</w:t>
            </w:r>
          </w:p>
        </w:tc>
        <w:tc>
          <w:tcPr>
            <w:tcW w:w="1070" w:type="pct"/>
            <w:shd w:val="clear" w:color="auto" w:fill="auto"/>
            <w:noWrap/>
          </w:tcPr>
          <w:p w14:paraId="3A18BA8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(100, 0.03571429)</w:t>
            </w:r>
          </w:p>
        </w:tc>
        <w:tc>
          <w:tcPr>
            <w:tcW w:w="1109" w:type="pct"/>
          </w:tcPr>
          <w:p w14:paraId="61B82EB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Assuming 14 days of quarantine at $25/</w:t>
            </w:r>
            <w:proofErr w:type="spellStart"/>
            <w:r w:rsidRPr="00941470">
              <w:rPr>
                <w:rFonts w:ascii="Baskerville" w:eastAsia="Times New Roman" w:hAnsi="Baskerville" w:cs="Calibri"/>
                <w:color w:val="000000"/>
                <w:sz w:val="22"/>
                <w:szCs w:val="22"/>
              </w:rPr>
              <w:t>hr</w:t>
            </w:r>
            <w:proofErr w:type="spellEnd"/>
            <w:r w:rsidRPr="00941470">
              <w:rPr>
                <w:rFonts w:ascii="Baskerville" w:eastAsia="Times New Roman" w:hAnsi="Baskerville" w:cs="Calibri"/>
                <w:color w:val="000000"/>
                <w:sz w:val="22"/>
                <w:szCs w:val="22"/>
              </w:rPr>
              <w:t xml:space="preserve"> for 8 </w:t>
            </w:r>
            <w:proofErr w:type="spellStart"/>
            <w:r w:rsidRPr="00941470">
              <w:rPr>
                <w:rFonts w:ascii="Baskerville" w:eastAsia="Times New Roman" w:hAnsi="Baskerville" w:cs="Calibri"/>
                <w:color w:val="000000"/>
                <w:sz w:val="22"/>
                <w:szCs w:val="22"/>
              </w:rPr>
              <w:t>hrs</w:t>
            </w:r>
            <w:proofErr w:type="spellEnd"/>
            <w:r w:rsidRPr="00941470">
              <w:rPr>
                <w:rFonts w:ascii="Baskerville" w:eastAsia="Times New Roman" w:hAnsi="Baskerville" w:cs="Calibri"/>
                <w:color w:val="000000"/>
                <w:sz w:val="22"/>
                <w:szCs w:val="22"/>
              </w:rPr>
              <w:t>/day</w:t>
            </w:r>
          </w:p>
        </w:tc>
      </w:tr>
      <w:tr w:rsidR="003214F1" w:rsidRPr="00941470" w14:paraId="34FEFAA8" w14:textId="77777777" w:rsidTr="00925F9C">
        <w:trPr>
          <w:trHeight w:val="320"/>
        </w:trPr>
        <w:tc>
          <w:tcPr>
            <w:tcW w:w="2078" w:type="pct"/>
            <w:shd w:val="clear" w:color="auto" w:fill="auto"/>
            <w:noWrap/>
          </w:tcPr>
          <w:p w14:paraId="5E72F5B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Productivity loss for infection hospitalization (per person)</w:t>
            </w:r>
          </w:p>
          <w:p w14:paraId="7B4888D9" w14:textId="77777777" w:rsidR="003214F1" w:rsidRPr="00941470" w:rsidRDefault="003214F1" w:rsidP="007F407A">
            <w:pPr>
              <w:contextualSpacing/>
              <w:rPr>
                <w:rFonts w:ascii="Baskerville" w:eastAsia="Times New Roman" w:hAnsi="Baskerville" w:cs="Calibri"/>
                <w:color w:val="000000"/>
                <w:sz w:val="22"/>
                <w:szCs w:val="22"/>
              </w:rPr>
            </w:pPr>
          </w:p>
        </w:tc>
        <w:tc>
          <w:tcPr>
            <w:tcW w:w="743" w:type="pct"/>
            <w:shd w:val="clear" w:color="auto" w:fill="auto"/>
            <w:noWrap/>
          </w:tcPr>
          <w:p w14:paraId="28B6EF3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$4,200</w:t>
            </w:r>
          </w:p>
        </w:tc>
        <w:tc>
          <w:tcPr>
            <w:tcW w:w="1070" w:type="pct"/>
            <w:shd w:val="clear" w:color="auto" w:fill="auto"/>
            <w:noWrap/>
          </w:tcPr>
          <w:p w14:paraId="0D03A03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(100, 0.02380952)</w:t>
            </w:r>
          </w:p>
        </w:tc>
        <w:tc>
          <w:tcPr>
            <w:tcW w:w="1109" w:type="pct"/>
          </w:tcPr>
          <w:p w14:paraId="5F254CC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Assuming 21 days of quarantine at $25/</w:t>
            </w:r>
            <w:proofErr w:type="spellStart"/>
            <w:r w:rsidRPr="00941470">
              <w:rPr>
                <w:rFonts w:ascii="Baskerville" w:eastAsia="Times New Roman" w:hAnsi="Baskerville" w:cs="Calibri"/>
                <w:color w:val="000000"/>
                <w:sz w:val="22"/>
                <w:szCs w:val="22"/>
              </w:rPr>
              <w:t>hr</w:t>
            </w:r>
            <w:proofErr w:type="spellEnd"/>
            <w:r w:rsidRPr="00941470">
              <w:rPr>
                <w:rFonts w:ascii="Baskerville" w:eastAsia="Times New Roman" w:hAnsi="Baskerville" w:cs="Calibri"/>
                <w:color w:val="000000"/>
                <w:sz w:val="22"/>
                <w:szCs w:val="22"/>
              </w:rPr>
              <w:t xml:space="preserve"> for 8 </w:t>
            </w:r>
            <w:proofErr w:type="spellStart"/>
            <w:r w:rsidRPr="00941470">
              <w:rPr>
                <w:rFonts w:ascii="Baskerville" w:eastAsia="Times New Roman" w:hAnsi="Baskerville" w:cs="Calibri"/>
                <w:color w:val="000000"/>
                <w:sz w:val="22"/>
                <w:szCs w:val="22"/>
              </w:rPr>
              <w:t>hrs</w:t>
            </w:r>
            <w:proofErr w:type="spellEnd"/>
            <w:r w:rsidRPr="00941470">
              <w:rPr>
                <w:rFonts w:ascii="Baskerville" w:eastAsia="Times New Roman" w:hAnsi="Baskerville" w:cs="Calibri"/>
                <w:color w:val="000000"/>
                <w:sz w:val="22"/>
                <w:szCs w:val="22"/>
              </w:rPr>
              <w:t>/day</w:t>
            </w:r>
          </w:p>
        </w:tc>
      </w:tr>
      <w:tr w:rsidR="003214F1" w:rsidRPr="00941470" w14:paraId="0FC367A4" w14:textId="77777777" w:rsidTr="00925F9C">
        <w:trPr>
          <w:trHeight w:val="320"/>
        </w:trPr>
        <w:tc>
          <w:tcPr>
            <w:tcW w:w="2078" w:type="pct"/>
            <w:shd w:val="clear" w:color="auto" w:fill="auto"/>
            <w:noWrap/>
          </w:tcPr>
          <w:p w14:paraId="34E2D7BF"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Productivity loss for infection death (per student)</w:t>
            </w:r>
          </w:p>
          <w:p w14:paraId="7D7B969F" w14:textId="77777777" w:rsidR="003214F1" w:rsidRPr="00941470" w:rsidRDefault="003214F1" w:rsidP="007F407A">
            <w:pPr>
              <w:contextualSpacing/>
              <w:rPr>
                <w:rFonts w:ascii="Baskerville" w:eastAsia="Times New Roman" w:hAnsi="Baskerville" w:cs="Calibri"/>
                <w:color w:val="000000"/>
                <w:sz w:val="22"/>
                <w:szCs w:val="22"/>
              </w:rPr>
            </w:pPr>
          </w:p>
        </w:tc>
        <w:tc>
          <w:tcPr>
            <w:tcW w:w="743" w:type="pct"/>
            <w:shd w:val="clear" w:color="auto" w:fill="auto"/>
            <w:noWrap/>
          </w:tcPr>
          <w:p w14:paraId="094E429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$1,950,000</w:t>
            </w:r>
          </w:p>
        </w:tc>
        <w:tc>
          <w:tcPr>
            <w:tcW w:w="1070" w:type="pct"/>
            <w:shd w:val="clear" w:color="auto" w:fill="auto"/>
            <w:noWrap/>
          </w:tcPr>
          <w:p w14:paraId="1A5DFD1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(100, 5.128205e-05)</w:t>
            </w:r>
          </w:p>
        </w:tc>
        <w:tc>
          <w:tcPr>
            <w:tcW w:w="1109" w:type="pct"/>
          </w:tcPr>
          <w:p w14:paraId="22C236F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Assuming 39 </w:t>
            </w:r>
            <w:proofErr w:type="spellStart"/>
            <w:r w:rsidRPr="00941470">
              <w:rPr>
                <w:rFonts w:ascii="Baskerville" w:eastAsia="Times New Roman" w:hAnsi="Baskerville" w:cs="Calibri"/>
                <w:color w:val="000000"/>
                <w:sz w:val="22"/>
                <w:szCs w:val="22"/>
              </w:rPr>
              <w:t>yrs</w:t>
            </w:r>
            <w:proofErr w:type="spellEnd"/>
            <w:r w:rsidRPr="00941470">
              <w:rPr>
                <w:rFonts w:ascii="Baskerville" w:eastAsia="Times New Roman" w:hAnsi="Baskerville" w:cs="Calibri"/>
                <w:color w:val="000000"/>
                <w:sz w:val="22"/>
                <w:szCs w:val="22"/>
              </w:rPr>
              <w:t xml:space="preserve"> (65-26) work years lost at $50,000/yr. 26 represents the average age of students at Columbia University  </w:t>
            </w:r>
          </w:p>
        </w:tc>
      </w:tr>
      <w:tr w:rsidR="003214F1" w:rsidRPr="00941470" w14:paraId="0E27E434" w14:textId="77777777" w:rsidTr="00925F9C">
        <w:trPr>
          <w:trHeight w:val="320"/>
        </w:trPr>
        <w:tc>
          <w:tcPr>
            <w:tcW w:w="2078" w:type="pct"/>
            <w:shd w:val="clear" w:color="auto" w:fill="auto"/>
            <w:noWrap/>
          </w:tcPr>
          <w:p w14:paraId="566BC41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Productivity loss for infection death (per staff/faculty)</w:t>
            </w:r>
          </w:p>
          <w:p w14:paraId="7F4F5596" w14:textId="77777777" w:rsidR="003214F1" w:rsidRPr="00941470" w:rsidRDefault="003214F1" w:rsidP="007F407A">
            <w:pPr>
              <w:contextualSpacing/>
              <w:rPr>
                <w:rFonts w:ascii="Baskerville" w:eastAsia="Times New Roman" w:hAnsi="Baskerville" w:cs="Calibri"/>
                <w:color w:val="000000"/>
                <w:sz w:val="22"/>
                <w:szCs w:val="22"/>
              </w:rPr>
            </w:pPr>
          </w:p>
        </w:tc>
        <w:tc>
          <w:tcPr>
            <w:tcW w:w="743" w:type="pct"/>
            <w:shd w:val="clear" w:color="auto" w:fill="auto"/>
            <w:noWrap/>
          </w:tcPr>
          <w:p w14:paraId="21935F8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$950,000</w:t>
            </w:r>
          </w:p>
        </w:tc>
        <w:tc>
          <w:tcPr>
            <w:tcW w:w="1070" w:type="pct"/>
            <w:shd w:val="clear" w:color="auto" w:fill="auto"/>
            <w:noWrap/>
          </w:tcPr>
          <w:p w14:paraId="2DC426E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(100, 0.0001052632)</w:t>
            </w:r>
          </w:p>
        </w:tc>
        <w:tc>
          <w:tcPr>
            <w:tcW w:w="1109" w:type="pct"/>
          </w:tcPr>
          <w:p w14:paraId="5914CDC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Assuming 19 </w:t>
            </w:r>
            <w:proofErr w:type="spellStart"/>
            <w:r w:rsidRPr="00941470">
              <w:rPr>
                <w:rFonts w:ascii="Baskerville" w:eastAsia="Times New Roman" w:hAnsi="Baskerville" w:cs="Calibri"/>
                <w:color w:val="000000"/>
                <w:sz w:val="22"/>
                <w:szCs w:val="22"/>
              </w:rPr>
              <w:t>yrs</w:t>
            </w:r>
            <w:proofErr w:type="spellEnd"/>
            <w:r w:rsidRPr="00941470">
              <w:rPr>
                <w:rFonts w:ascii="Baskerville" w:eastAsia="Times New Roman" w:hAnsi="Baskerville" w:cs="Calibri"/>
                <w:color w:val="000000"/>
                <w:sz w:val="22"/>
                <w:szCs w:val="22"/>
              </w:rPr>
              <w:t xml:space="preserve"> (65-46) work years lost at $50,000/yr. 46 represents the average age of staff/faculty at Columbia University  </w:t>
            </w:r>
          </w:p>
        </w:tc>
      </w:tr>
      <w:tr w:rsidR="003214F1" w:rsidRPr="00941470" w14:paraId="4098C0E8" w14:textId="77777777" w:rsidTr="00925F9C">
        <w:trPr>
          <w:trHeight w:val="320"/>
        </w:trPr>
        <w:tc>
          <w:tcPr>
            <w:tcW w:w="2078" w:type="pct"/>
            <w:shd w:val="clear" w:color="auto" w:fill="auto"/>
            <w:noWrap/>
          </w:tcPr>
          <w:p w14:paraId="2B6A513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Lost tuition per day† for online vs. in -person classes (per student)</w:t>
            </w:r>
          </w:p>
        </w:tc>
        <w:tc>
          <w:tcPr>
            <w:tcW w:w="743" w:type="pct"/>
            <w:shd w:val="clear" w:color="auto" w:fill="auto"/>
            <w:noWrap/>
          </w:tcPr>
          <w:p w14:paraId="28BB93C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$46</w:t>
            </w:r>
          </w:p>
        </w:tc>
        <w:tc>
          <w:tcPr>
            <w:tcW w:w="1070" w:type="pct"/>
            <w:shd w:val="clear" w:color="auto" w:fill="auto"/>
            <w:noWrap/>
          </w:tcPr>
          <w:p w14:paraId="3F206A5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599B9465"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Calculated from a student survey average tuition for the Fall of 2020 semester at </w:t>
            </w:r>
            <w:r w:rsidRPr="00941470">
              <w:rPr>
                <w:rFonts w:ascii="Baskerville" w:eastAsia="Times New Roman" w:hAnsi="Baskerville" w:cs="Calibri"/>
                <w:color w:val="000000"/>
                <w:sz w:val="22"/>
                <w:szCs w:val="22"/>
              </w:rPr>
              <w:lastRenderedPageBreak/>
              <w:t xml:space="preserve">Columbia University </w:t>
            </w:r>
          </w:p>
        </w:tc>
      </w:tr>
      <w:tr w:rsidR="003214F1" w:rsidRPr="00941470" w14:paraId="26996172" w14:textId="77777777" w:rsidTr="00925F9C">
        <w:trPr>
          <w:trHeight w:val="320"/>
        </w:trPr>
        <w:tc>
          <w:tcPr>
            <w:tcW w:w="2078" w:type="pct"/>
            <w:shd w:val="clear" w:color="auto" w:fill="auto"/>
            <w:noWrap/>
          </w:tcPr>
          <w:p w14:paraId="3F2D526F"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lastRenderedPageBreak/>
              <w:t>Productivity loss associated with a false-positive test result (per staff/faculty per day)</w:t>
            </w:r>
          </w:p>
        </w:tc>
        <w:tc>
          <w:tcPr>
            <w:tcW w:w="743" w:type="pct"/>
            <w:shd w:val="clear" w:color="auto" w:fill="auto"/>
            <w:noWrap/>
          </w:tcPr>
          <w:p w14:paraId="48C0311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$450</w:t>
            </w:r>
          </w:p>
        </w:tc>
        <w:tc>
          <w:tcPr>
            <w:tcW w:w="1070" w:type="pct"/>
            <w:shd w:val="clear" w:color="auto" w:fill="auto"/>
            <w:noWrap/>
          </w:tcPr>
          <w:p w14:paraId="1028CF4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Gamma (100, 0.2222222)</w:t>
            </w:r>
          </w:p>
        </w:tc>
        <w:tc>
          <w:tcPr>
            <w:tcW w:w="1109" w:type="pct"/>
          </w:tcPr>
          <w:p w14:paraId="08A46A9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Assuming losing 18 </w:t>
            </w:r>
            <w:proofErr w:type="spellStart"/>
            <w:r w:rsidRPr="00941470">
              <w:rPr>
                <w:rFonts w:ascii="Baskerville" w:eastAsia="Times New Roman" w:hAnsi="Baskerville" w:cs="Calibri"/>
                <w:color w:val="000000"/>
                <w:sz w:val="22"/>
                <w:szCs w:val="22"/>
              </w:rPr>
              <w:t>hrs</w:t>
            </w:r>
            <w:proofErr w:type="spellEnd"/>
            <w:r w:rsidRPr="00941470">
              <w:rPr>
                <w:rFonts w:ascii="Baskerville" w:eastAsia="Times New Roman" w:hAnsi="Baskerville" w:cs="Calibri"/>
                <w:color w:val="000000"/>
                <w:sz w:val="22"/>
                <w:szCs w:val="22"/>
              </w:rPr>
              <w:t xml:space="preserve"> of leisure time at $25/</w:t>
            </w:r>
            <w:proofErr w:type="spellStart"/>
            <w:r w:rsidRPr="00941470">
              <w:rPr>
                <w:rFonts w:ascii="Baskerville" w:eastAsia="Times New Roman" w:hAnsi="Baskerville" w:cs="Calibri"/>
                <w:color w:val="000000"/>
                <w:sz w:val="22"/>
                <w:szCs w:val="22"/>
              </w:rPr>
              <w:t>hr</w:t>
            </w:r>
            <w:proofErr w:type="spellEnd"/>
          </w:p>
        </w:tc>
      </w:tr>
      <w:tr w:rsidR="003214F1" w:rsidRPr="00941470" w14:paraId="26CC17A6" w14:textId="77777777" w:rsidTr="00925F9C">
        <w:trPr>
          <w:trHeight w:val="320"/>
        </w:trPr>
        <w:tc>
          <w:tcPr>
            <w:tcW w:w="2078" w:type="pct"/>
            <w:shd w:val="clear" w:color="auto" w:fill="auto"/>
            <w:noWrap/>
          </w:tcPr>
          <w:p w14:paraId="653C164C" w14:textId="77777777" w:rsidR="003214F1" w:rsidRPr="00941470" w:rsidRDefault="003214F1" w:rsidP="007F407A">
            <w:pPr>
              <w:contextualSpacing/>
              <w:rPr>
                <w:rFonts w:ascii="Baskerville" w:eastAsia="Times New Roman" w:hAnsi="Baskerville" w:cs="Calibri"/>
                <w:i/>
                <w:iCs/>
                <w:color w:val="000000"/>
                <w:sz w:val="22"/>
                <w:szCs w:val="22"/>
              </w:rPr>
            </w:pPr>
            <w:r w:rsidRPr="00941470">
              <w:rPr>
                <w:rFonts w:ascii="Baskerville" w:eastAsia="Times New Roman" w:hAnsi="Baskerville" w:cs="Calibri"/>
                <w:i/>
                <w:iCs/>
                <w:color w:val="000000"/>
                <w:sz w:val="22"/>
                <w:szCs w:val="22"/>
              </w:rPr>
              <w:t>Intervention effects</w:t>
            </w:r>
          </w:p>
        </w:tc>
        <w:tc>
          <w:tcPr>
            <w:tcW w:w="743" w:type="pct"/>
            <w:shd w:val="clear" w:color="auto" w:fill="auto"/>
            <w:noWrap/>
          </w:tcPr>
          <w:p w14:paraId="4D30512D"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51A716F2"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12281576"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5CC0811E" w14:textId="77777777" w:rsidTr="00925F9C">
        <w:trPr>
          <w:trHeight w:val="320"/>
        </w:trPr>
        <w:tc>
          <w:tcPr>
            <w:tcW w:w="2078" w:type="pct"/>
            <w:shd w:val="clear" w:color="auto" w:fill="auto"/>
            <w:noWrap/>
          </w:tcPr>
          <w:p w14:paraId="7EB4159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CDC guidelines</w:t>
            </w:r>
          </w:p>
        </w:tc>
        <w:tc>
          <w:tcPr>
            <w:tcW w:w="743" w:type="pct"/>
            <w:shd w:val="clear" w:color="auto" w:fill="auto"/>
            <w:noWrap/>
          </w:tcPr>
          <w:p w14:paraId="5DAD3D56"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5A16F344"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3D7F6E8A"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51186A98" w14:textId="77777777" w:rsidTr="00925F9C">
        <w:trPr>
          <w:trHeight w:val="320"/>
        </w:trPr>
        <w:tc>
          <w:tcPr>
            <w:tcW w:w="2078" w:type="pct"/>
            <w:shd w:val="clear" w:color="auto" w:fill="auto"/>
            <w:noWrap/>
          </w:tcPr>
          <w:p w14:paraId="602645B2"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Odds ratio of infection for hand washing/sanitizer</w:t>
            </w:r>
          </w:p>
        </w:tc>
        <w:tc>
          <w:tcPr>
            <w:tcW w:w="743" w:type="pct"/>
            <w:shd w:val="clear" w:color="auto" w:fill="auto"/>
            <w:noWrap/>
          </w:tcPr>
          <w:p w14:paraId="374CA9C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0.45</w:t>
            </w:r>
          </w:p>
        </w:tc>
        <w:tc>
          <w:tcPr>
            <w:tcW w:w="1070" w:type="pct"/>
            <w:shd w:val="clear" w:color="auto" w:fill="auto"/>
            <w:noWrap/>
          </w:tcPr>
          <w:p w14:paraId="131A61F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62DAB7A" w14:textId="5C806AFD"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&lt;EndNote&gt;&lt;Cite&gt;&lt;Author&gt;Jefferson&lt;/Author&gt;&lt;Year&gt;2008&lt;/Year&gt;&lt;RecNum&gt;5415&lt;/RecNum&gt;&lt;DisplayText&gt;&lt;style face="superscript"&gt;14&lt;/style&gt;&lt;/DisplayText&gt;&lt;record&gt;&lt;rec-number&gt;5415&lt;/rec-number&gt;&lt;foreign-keys&gt;&lt;key app="EN" db-id="2wzpzzdxztt957eessuxrwe69d59ptzsvfd9" timestamp="1596716576"&gt;5415&lt;/key&gt;&lt;/foreign-keys&gt;&lt;ref-type name="Journal Article"&gt;17&lt;/ref-type&gt;&lt;contributors&gt;&lt;authors&gt;&lt;author&gt;Jefferson, Tom&lt;/author&gt;&lt;author&gt;Foxlee, Ruth&lt;/author&gt;&lt;author&gt;Del Mar, Chris&lt;/author&gt;&lt;author&gt;Dooley, Liz&lt;/author&gt;&lt;author&gt;Ferroni, Eliana&lt;/author&gt;&lt;author&gt;Hewak, Bill&lt;/author&gt;&lt;author&gt;Prabhala, Adi&lt;/author&gt;&lt;author&gt;Nair, Sree&lt;/author&gt;&lt;author&gt;Rivetti, Alex&lt;/author&gt;&lt;/authors&gt;&lt;/contributors&gt;&lt;titles&gt;&lt;title&gt;Physical interventions to interrupt or reduce the spread of respiratory viruses: systematic review&lt;/title&gt;&lt;secondary-title&gt;Bmj&lt;/secondary-title&gt;&lt;/titles&gt;&lt;periodical&gt;&lt;full-title&gt;BMJ&lt;/full-title&gt;&lt;abbr-1&gt;BMJ&lt;/abbr-1&gt;&lt;abbr-2&gt;BMJ&lt;/abbr-2&gt;&lt;/periodical&gt;&lt;pages&gt;77-80&lt;/pages&gt;&lt;volume&gt;336&lt;/volume&gt;&lt;number&gt;7635&lt;/number&gt;&lt;dates&gt;&lt;year&gt;2008&lt;/year&gt;&lt;/dates&gt;&lt;isbn&gt;0959-8138&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14</w:t>
            </w:r>
            <w:r w:rsidRPr="00941470">
              <w:rPr>
                <w:rFonts w:ascii="Baskerville" w:eastAsia="Times New Roman" w:hAnsi="Baskerville" w:cs="Calibri"/>
                <w:color w:val="000000"/>
                <w:sz w:val="22"/>
                <w:szCs w:val="22"/>
              </w:rPr>
              <w:fldChar w:fldCharType="end"/>
            </w:r>
          </w:p>
        </w:tc>
      </w:tr>
      <w:tr w:rsidR="003214F1" w:rsidRPr="00941470" w14:paraId="586EEB39" w14:textId="77777777" w:rsidTr="00925F9C">
        <w:trPr>
          <w:trHeight w:val="320"/>
        </w:trPr>
        <w:tc>
          <w:tcPr>
            <w:tcW w:w="2078" w:type="pct"/>
            <w:shd w:val="clear" w:color="auto" w:fill="auto"/>
            <w:noWrap/>
          </w:tcPr>
          <w:p w14:paraId="30BE2C0D"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Odds ratio of regular mask use</w:t>
            </w:r>
          </w:p>
        </w:tc>
        <w:tc>
          <w:tcPr>
            <w:tcW w:w="743" w:type="pct"/>
            <w:shd w:val="clear" w:color="auto" w:fill="auto"/>
            <w:noWrap/>
          </w:tcPr>
          <w:p w14:paraId="0AACB89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0.33</w:t>
            </w:r>
          </w:p>
        </w:tc>
        <w:tc>
          <w:tcPr>
            <w:tcW w:w="1070" w:type="pct"/>
            <w:shd w:val="clear" w:color="auto" w:fill="auto"/>
            <w:noWrap/>
          </w:tcPr>
          <w:p w14:paraId="1F32C98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A6A3B39" w14:textId="6166DE10" w:rsidR="003214F1" w:rsidRPr="00941470" w:rsidRDefault="003214F1" w:rsidP="007F407A">
            <w:pPr>
              <w:contextualSpacing/>
              <w:rPr>
                <w:rFonts w:ascii="Baskerville" w:eastAsia="Times New Roman" w:hAnsi="Baskerville" w:cs="Calibri"/>
                <w:color w:val="000000"/>
                <w:sz w:val="22"/>
                <w:szCs w:val="22"/>
                <w:vertAlign w:val="superscript"/>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&lt;EndNote&gt;&lt;Cite&gt;&lt;Author&gt;Jefferson&lt;/Author&gt;&lt;Year&gt;2008&lt;/Year&gt;&lt;RecNum&gt;5415&lt;/RecNum&gt;&lt;DisplayText&gt;&lt;style face="superscript"&gt;14&lt;/style&gt;&lt;/DisplayText&gt;&lt;record&gt;&lt;rec-number&gt;5415&lt;/rec-number&gt;&lt;foreign-keys&gt;&lt;key app="EN" db-id="2wzpzzdxztt957eessuxrwe69d59ptzsvfd9" timestamp="1596716576"&gt;5415&lt;/key&gt;&lt;/foreign-keys&gt;&lt;ref-type name="Journal Article"&gt;17&lt;/ref-type&gt;&lt;contributors&gt;&lt;authors&gt;&lt;author&gt;Jefferson, Tom&lt;/author&gt;&lt;author&gt;Foxlee, Ruth&lt;/author&gt;&lt;author&gt;Del Mar, Chris&lt;/author&gt;&lt;author&gt;Dooley, Liz&lt;/author&gt;&lt;author&gt;Ferroni, Eliana&lt;/author&gt;&lt;author&gt;Hewak, Bill&lt;/author&gt;&lt;author&gt;Prabhala, Adi&lt;/author&gt;&lt;author&gt;Nair, Sree&lt;/author&gt;&lt;author&gt;Rivetti, Alex&lt;/author&gt;&lt;/authors&gt;&lt;/contributors&gt;&lt;titles&gt;&lt;title&gt;Physical interventions to interrupt or reduce the spread of respiratory viruses: systematic review&lt;/title&gt;&lt;secondary-title&gt;Bmj&lt;/secondary-title&gt;&lt;/titles&gt;&lt;periodical&gt;&lt;full-title&gt;BMJ&lt;/full-title&gt;&lt;abbr-1&gt;BMJ&lt;/abbr-1&gt;&lt;abbr-2&gt;BMJ&lt;/abbr-2&gt;&lt;/periodical&gt;&lt;pages&gt;77-80&lt;/pages&gt;&lt;volume&gt;336&lt;/volume&gt;&lt;number&gt;7635&lt;/number&gt;&lt;dates&gt;&lt;year&gt;2008&lt;/year&gt;&lt;/dates&gt;&lt;isbn&gt;0959-8138&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14</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15</w:t>
            </w:r>
            <w:r w:rsidRPr="00941470">
              <w:rPr>
                <w:rFonts w:ascii="Baskerville" w:eastAsia="Times New Roman" w:hAnsi="Baskerville" w:cs="Calibri"/>
                <w:color w:val="000000"/>
                <w:sz w:val="22"/>
                <w:szCs w:val="22"/>
                <w:vertAlign w:val="superscript"/>
              </w:rPr>
              <w:fldChar w:fldCharType="end"/>
            </w:r>
          </w:p>
        </w:tc>
      </w:tr>
      <w:tr w:rsidR="003214F1" w:rsidRPr="00941470" w14:paraId="59540B6B" w14:textId="77777777" w:rsidTr="00925F9C">
        <w:trPr>
          <w:trHeight w:val="320"/>
        </w:trPr>
        <w:tc>
          <w:tcPr>
            <w:tcW w:w="2078" w:type="pct"/>
            <w:shd w:val="clear" w:color="auto" w:fill="auto"/>
            <w:noWrap/>
          </w:tcPr>
          <w:p w14:paraId="3242CABE"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Overall effect (odds ratio)</w:t>
            </w:r>
          </w:p>
        </w:tc>
        <w:tc>
          <w:tcPr>
            <w:tcW w:w="743" w:type="pct"/>
            <w:shd w:val="clear" w:color="auto" w:fill="auto"/>
            <w:noWrap/>
          </w:tcPr>
          <w:p w14:paraId="4768971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0.1485</w:t>
            </w:r>
          </w:p>
        </w:tc>
        <w:tc>
          <w:tcPr>
            <w:tcW w:w="1070" w:type="pct"/>
            <w:shd w:val="clear" w:color="auto" w:fill="auto"/>
            <w:noWrap/>
          </w:tcPr>
          <w:p w14:paraId="127A274D"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(85.0015, 487.3992)</w:t>
            </w:r>
          </w:p>
        </w:tc>
        <w:tc>
          <w:tcPr>
            <w:tcW w:w="1109" w:type="pct"/>
          </w:tcPr>
          <w:p w14:paraId="734280CC" w14:textId="5BCEA030"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&lt;EndNote&gt;&lt;Cite&gt;&lt;Author&gt;Jefferson&lt;/Author&gt;&lt;Year&gt;2008&lt;/Year&gt;&lt;RecNum&gt;5415&lt;/RecNum&gt;&lt;DisplayText&gt;&lt;style face="superscript"&gt;14&lt;/style&gt;&lt;/DisplayText&gt;&lt;record&gt;&lt;rec-number&gt;5415&lt;/rec-number&gt;&lt;foreign-keys&gt;&lt;key app="EN" db-id="2wzpzzdxztt957eessuxrwe69d59ptzsvfd9" timestamp="1596716576"&gt;5415&lt;/key&gt;&lt;/foreign-keys&gt;&lt;ref-type name="Journal Article"&gt;17&lt;/ref-type&gt;&lt;contributors&gt;&lt;authors&gt;&lt;author&gt;Jefferson, Tom&lt;/author&gt;&lt;author&gt;Foxlee, Ruth&lt;/author&gt;&lt;author&gt;Del Mar, Chris&lt;/author&gt;&lt;author&gt;Dooley, Liz&lt;/author&gt;&lt;author&gt;Ferroni, Eliana&lt;/author&gt;&lt;author&gt;Hewak, Bill&lt;/author&gt;&lt;author&gt;Prabhala, Adi&lt;/author&gt;&lt;author&gt;Nair, Sree&lt;/author&gt;&lt;author&gt;Rivetti, Alex&lt;/author&gt;&lt;/authors&gt;&lt;/contributors&gt;&lt;titles&gt;&lt;title&gt;Physical interventions to interrupt or reduce the spread of respiratory viruses: systematic review&lt;/title&gt;&lt;secondary-title&gt;Bmj&lt;/secondary-title&gt;&lt;/titles&gt;&lt;periodical&gt;&lt;full-title&gt;BMJ&lt;/full-title&gt;&lt;abbr-1&gt;BMJ&lt;/abbr-1&gt;&lt;abbr-2&gt;BMJ&lt;/abbr-2&gt;&lt;/periodical&gt;&lt;pages&gt;77-80&lt;/pages&gt;&lt;volume&gt;336&lt;/volume&gt;&lt;number&gt;7635&lt;/number&gt;&lt;dates&gt;&lt;year&gt;2008&lt;/year&gt;&lt;/dates&gt;&lt;isbn&gt;0959-8138&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14</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15</w:t>
            </w:r>
            <w:r w:rsidRPr="00941470">
              <w:rPr>
                <w:rFonts w:ascii="Baskerville" w:eastAsia="Times New Roman" w:hAnsi="Baskerville" w:cs="Calibri"/>
                <w:color w:val="000000"/>
                <w:sz w:val="22"/>
                <w:szCs w:val="22"/>
                <w:vertAlign w:val="superscript"/>
              </w:rPr>
              <w:fldChar w:fldCharType="end"/>
            </w:r>
          </w:p>
        </w:tc>
      </w:tr>
      <w:tr w:rsidR="003214F1" w:rsidRPr="00941470" w14:paraId="11E4750C" w14:textId="77777777" w:rsidTr="00925F9C">
        <w:trPr>
          <w:trHeight w:val="320"/>
        </w:trPr>
        <w:tc>
          <w:tcPr>
            <w:tcW w:w="2078" w:type="pct"/>
            <w:shd w:val="clear" w:color="auto" w:fill="auto"/>
            <w:noWrap/>
          </w:tcPr>
          <w:p w14:paraId="0846E4B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Symptom checking application±</w:t>
            </w:r>
          </w:p>
        </w:tc>
        <w:tc>
          <w:tcPr>
            <w:tcW w:w="743" w:type="pct"/>
            <w:shd w:val="clear" w:color="auto" w:fill="auto"/>
            <w:noWrap/>
          </w:tcPr>
          <w:p w14:paraId="22C0CF9E"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59E9AE66"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74D45C43"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710964ED" w14:textId="77777777" w:rsidTr="00925F9C">
        <w:trPr>
          <w:trHeight w:val="320"/>
        </w:trPr>
        <w:tc>
          <w:tcPr>
            <w:tcW w:w="2078" w:type="pct"/>
            <w:shd w:val="clear" w:color="auto" w:fill="auto"/>
            <w:noWrap/>
          </w:tcPr>
          <w:p w14:paraId="046B06D5"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improvement in proportion of students’ compliance with stay-home order when they notice their symptoms</w:t>
            </w:r>
          </w:p>
        </w:tc>
        <w:tc>
          <w:tcPr>
            <w:tcW w:w="743" w:type="pct"/>
            <w:shd w:val="clear" w:color="auto" w:fill="auto"/>
            <w:noWrap/>
          </w:tcPr>
          <w:p w14:paraId="18F1D91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10%</w:t>
            </w:r>
          </w:p>
        </w:tc>
        <w:tc>
          <w:tcPr>
            <w:tcW w:w="1070" w:type="pct"/>
            <w:shd w:val="clear" w:color="auto" w:fill="auto"/>
            <w:noWrap/>
          </w:tcPr>
          <w:p w14:paraId="11214A2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Triangular (0.75, 0.9, </w:t>
            </w:r>
            <w:proofErr w:type="gramStart"/>
            <w:r w:rsidRPr="00941470">
              <w:rPr>
                <w:rFonts w:ascii="Baskerville" w:eastAsia="Times New Roman" w:hAnsi="Baskerville" w:cs="Calibri"/>
                <w:color w:val="000000"/>
                <w:sz w:val="22"/>
                <w:szCs w:val="22"/>
              </w:rPr>
              <w:t>0.85)+</w:t>
            </w:r>
            <w:proofErr w:type="gramEnd"/>
            <w:r w:rsidRPr="00941470">
              <w:rPr>
                <w:rFonts w:ascii="Baskerville" w:eastAsia="Times New Roman" w:hAnsi="Baskerville" w:cs="Calibri"/>
                <w:color w:val="000000"/>
                <w:sz w:val="22"/>
                <w:szCs w:val="22"/>
              </w:rPr>
              <w:t>0.1</w:t>
            </w:r>
          </w:p>
        </w:tc>
        <w:tc>
          <w:tcPr>
            <w:tcW w:w="1109" w:type="pct"/>
          </w:tcPr>
          <w:p w14:paraId="4526800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Assumption</w:t>
            </w:r>
          </w:p>
        </w:tc>
      </w:tr>
      <w:tr w:rsidR="003214F1" w:rsidRPr="00941470" w14:paraId="69DD1358" w14:textId="77777777" w:rsidTr="00925F9C">
        <w:trPr>
          <w:trHeight w:val="320"/>
        </w:trPr>
        <w:tc>
          <w:tcPr>
            <w:tcW w:w="2078" w:type="pct"/>
            <w:shd w:val="clear" w:color="auto" w:fill="auto"/>
            <w:noWrap/>
          </w:tcPr>
          <w:p w14:paraId="1071CBA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Enhanced masks</w:t>
            </w:r>
          </w:p>
        </w:tc>
        <w:tc>
          <w:tcPr>
            <w:tcW w:w="743" w:type="pct"/>
            <w:shd w:val="clear" w:color="auto" w:fill="auto"/>
            <w:noWrap/>
          </w:tcPr>
          <w:p w14:paraId="789E09A6"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61E5128C"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2C057EC5"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72FAF9D5" w14:textId="77777777" w:rsidTr="00925F9C">
        <w:trPr>
          <w:trHeight w:val="320"/>
        </w:trPr>
        <w:tc>
          <w:tcPr>
            <w:tcW w:w="2078" w:type="pct"/>
            <w:shd w:val="clear" w:color="auto" w:fill="auto"/>
            <w:noWrap/>
          </w:tcPr>
          <w:p w14:paraId="613C179E"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Risk reduction hand sanitizer</w:t>
            </w:r>
          </w:p>
        </w:tc>
        <w:tc>
          <w:tcPr>
            <w:tcW w:w="743" w:type="pct"/>
            <w:shd w:val="clear" w:color="auto" w:fill="auto"/>
            <w:noWrap/>
          </w:tcPr>
          <w:p w14:paraId="596303E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0.45</w:t>
            </w:r>
          </w:p>
        </w:tc>
        <w:tc>
          <w:tcPr>
            <w:tcW w:w="1070" w:type="pct"/>
            <w:shd w:val="clear" w:color="auto" w:fill="auto"/>
            <w:noWrap/>
          </w:tcPr>
          <w:p w14:paraId="4698B5C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6B81F0AC" w14:textId="2B237DCD"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&lt;EndNote&gt;&lt;Cite&gt;&lt;Author&gt;Jefferson&lt;/Author&gt;&lt;Year&gt;2008&lt;/Year&gt;&lt;RecNum&gt;5415&lt;/RecNum&gt;&lt;DisplayText&gt;&lt;style face="superscript"&gt;14&lt;/style&gt;&lt;/DisplayText&gt;&lt;record&gt;&lt;rec-number&gt;5415&lt;/rec-number&gt;&lt;foreign-keys&gt;&lt;key app="EN" db-id="2wzpzzdxztt957eessuxrwe69d59ptzsvfd9" timestamp="1596716576"&gt;5415&lt;/key&gt;&lt;/foreign-keys&gt;&lt;ref-type name="Journal Article"&gt;17&lt;/ref-type&gt;&lt;contributors&gt;&lt;authors&gt;&lt;author&gt;Jefferson, Tom&lt;/author&gt;&lt;author&gt;Foxlee, Ruth&lt;/author&gt;&lt;author&gt;Del Mar, Chris&lt;/author&gt;&lt;author&gt;Dooley, Liz&lt;/author&gt;&lt;author&gt;Ferroni, Eliana&lt;/author&gt;&lt;author&gt;Hewak, Bill&lt;/author&gt;&lt;author&gt;Prabhala, Adi&lt;/author&gt;&lt;author&gt;Nair, Sree&lt;/author&gt;&lt;author&gt;Rivetti, Alex&lt;/author&gt;&lt;/authors&gt;&lt;/contributors&gt;&lt;titles&gt;&lt;title&gt;Physical interventions to interrupt or reduce the spread of respiratory viruses: systematic review&lt;/title&gt;&lt;secondary-title&gt;Bmj&lt;/secondary-title&gt;&lt;/titles&gt;&lt;periodical&gt;&lt;full-title&gt;BMJ&lt;/full-title&gt;&lt;abbr-1&gt;BMJ&lt;/abbr-1&gt;&lt;abbr-2&gt;BMJ&lt;/abbr-2&gt;&lt;/periodical&gt;&lt;pages&gt;77-80&lt;/pages&gt;&lt;volume&gt;336&lt;/volume&gt;&lt;number&gt;7635&lt;/number&gt;&lt;dates&gt;&lt;year&gt;2008&lt;/year&gt;&lt;/dates&gt;&lt;isbn&gt;0959-8138&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14</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15</w:t>
            </w:r>
            <w:r w:rsidRPr="00941470">
              <w:rPr>
                <w:rFonts w:ascii="Baskerville" w:eastAsia="Times New Roman" w:hAnsi="Baskerville" w:cs="Calibri"/>
                <w:color w:val="000000"/>
                <w:sz w:val="22"/>
                <w:szCs w:val="22"/>
                <w:vertAlign w:val="superscript"/>
              </w:rPr>
              <w:fldChar w:fldCharType="end"/>
            </w:r>
          </w:p>
        </w:tc>
      </w:tr>
      <w:tr w:rsidR="003214F1" w:rsidRPr="00941470" w14:paraId="632FB795" w14:textId="77777777" w:rsidTr="00925F9C">
        <w:trPr>
          <w:trHeight w:val="320"/>
        </w:trPr>
        <w:tc>
          <w:tcPr>
            <w:tcW w:w="2078" w:type="pct"/>
            <w:shd w:val="clear" w:color="auto" w:fill="auto"/>
            <w:noWrap/>
          </w:tcPr>
          <w:p w14:paraId="214F4A41"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Risk reduction N95 (relative to no mask)</w:t>
            </w:r>
          </w:p>
        </w:tc>
        <w:tc>
          <w:tcPr>
            <w:tcW w:w="743" w:type="pct"/>
            <w:shd w:val="clear" w:color="auto" w:fill="auto"/>
            <w:noWrap/>
          </w:tcPr>
          <w:p w14:paraId="79E06C6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0.09</w:t>
            </w:r>
          </w:p>
        </w:tc>
        <w:tc>
          <w:tcPr>
            <w:tcW w:w="1070" w:type="pct"/>
            <w:shd w:val="clear" w:color="auto" w:fill="auto"/>
            <w:noWrap/>
          </w:tcPr>
          <w:p w14:paraId="31ABFF51"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2E6E93FA" w14:textId="0E2C66B1"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&lt;EndNote&gt;&lt;Cite&gt;&lt;Author&gt;Jefferson&lt;/Author&gt;&lt;Year&gt;2008&lt;/Year&gt;&lt;RecNum&gt;5415&lt;/RecNum&gt;&lt;DisplayText&gt;&lt;style face="superscript"&gt;14&lt;/style&gt;&lt;/DisplayText&gt;&lt;record&gt;&lt;rec-number&gt;5415&lt;/rec-number&gt;&lt;foreign-keys&gt;&lt;key app="EN" db-id="2wzpzzdxztt957eessuxrwe69d59ptzsvfd9" timestamp="1596716576"&gt;5415&lt;/key&gt;&lt;/foreign-keys&gt;&lt;ref-type name="Journal Article"&gt;17&lt;/ref-type&gt;&lt;contributors&gt;&lt;authors&gt;&lt;author&gt;Jefferson, Tom&lt;/author&gt;&lt;author&gt;Foxlee, Ruth&lt;/author&gt;&lt;author&gt;Del Mar, Chris&lt;/author&gt;&lt;author&gt;Dooley, Liz&lt;/author&gt;&lt;author&gt;Ferroni, Eliana&lt;/author&gt;&lt;author&gt;Hewak, Bill&lt;/author&gt;&lt;author&gt;Prabhala, Adi&lt;/author&gt;&lt;author&gt;Nair, Sree&lt;/author&gt;&lt;author&gt;Rivetti, Alex&lt;/author&gt;&lt;/authors&gt;&lt;/contributors&gt;&lt;titles&gt;&lt;title&gt;Physical interventions to interrupt or reduce the spread of respiratory viruses: systematic review&lt;/title&gt;&lt;secondary-title&gt;Bmj&lt;/secondary-title&gt;&lt;/titles&gt;&lt;periodical&gt;&lt;full-title&gt;BMJ&lt;/full-title&gt;&lt;abbr-1&gt;BMJ&lt;/abbr-1&gt;&lt;abbr-2&gt;BMJ&lt;/abbr-2&gt;&lt;/periodical&gt;&lt;pages&gt;77-80&lt;/pages&gt;&lt;volume&gt;336&lt;/volume&gt;&lt;number&gt;7635&lt;/number&gt;&lt;dates&gt;&lt;year&gt;2008&lt;/year&gt;&lt;/dates&gt;&lt;isbn&gt;0959-8138&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14</w:t>
            </w:r>
            <w:r w:rsidRPr="00941470">
              <w:rPr>
                <w:rFonts w:ascii="Baskerville" w:eastAsia="Times New Roman" w:hAnsi="Baskerville" w:cs="Calibri"/>
                <w:color w:val="000000"/>
                <w:sz w:val="22"/>
                <w:szCs w:val="22"/>
              </w:rPr>
              <w:fldChar w:fldCharType="end"/>
            </w:r>
            <w:r w:rsidRPr="00941470">
              <w:rPr>
                <w:rFonts w:ascii="Baskerville" w:eastAsia="Times New Roman" w:hAnsi="Baskerville" w:cs="Calibri"/>
                <w:color w:val="000000"/>
                <w:sz w:val="22"/>
                <w:szCs w:val="22"/>
                <w:vertAlign w:val="superscript"/>
              </w:rPr>
              <w:t>,</w:t>
            </w:r>
            <w:r w:rsidRPr="00941470">
              <w:rPr>
                <w:rFonts w:ascii="Baskerville" w:eastAsia="Times New Roman" w:hAnsi="Baskerville" w:cs="Calibri"/>
                <w:color w:val="000000"/>
                <w:sz w:val="22"/>
                <w:szCs w:val="22"/>
                <w:vertAlign w:val="superscript"/>
              </w:rPr>
              <w:fldChar w:fldCharType="begin"/>
            </w:r>
            <w:r w:rsidR="00DA5ADC" w:rsidRPr="00941470">
              <w:rPr>
                <w:rFonts w:ascii="Baskerville" w:eastAsia="Times New Roman" w:hAnsi="Baskerville" w:cs="Calibri"/>
                <w:color w:val="000000"/>
                <w:sz w:val="22"/>
                <w:szCs w:val="22"/>
                <w:vertAlign w:val="superscript"/>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Pr="00941470">
              <w:rPr>
                <w:rFonts w:ascii="Baskerville" w:eastAsia="Times New Roman" w:hAnsi="Baskerville" w:cs="Calibri"/>
                <w:color w:val="000000"/>
                <w:sz w:val="22"/>
                <w:szCs w:val="22"/>
                <w:vertAlign w:val="superscript"/>
              </w:rPr>
              <w:fldChar w:fldCharType="separate"/>
            </w:r>
            <w:r w:rsidR="00DA5ADC" w:rsidRPr="00941470">
              <w:rPr>
                <w:rFonts w:ascii="Baskerville" w:eastAsia="Times New Roman" w:hAnsi="Baskerville" w:cs="Calibri"/>
                <w:noProof/>
                <w:color w:val="000000"/>
                <w:sz w:val="22"/>
                <w:szCs w:val="22"/>
                <w:vertAlign w:val="superscript"/>
              </w:rPr>
              <w:t>15</w:t>
            </w:r>
            <w:r w:rsidRPr="00941470">
              <w:rPr>
                <w:rFonts w:ascii="Baskerville" w:eastAsia="Times New Roman" w:hAnsi="Baskerville" w:cs="Calibri"/>
                <w:color w:val="000000"/>
                <w:sz w:val="22"/>
                <w:szCs w:val="22"/>
                <w:vertAlign w:val="superscript"/>
              </w:rPr>
              <w:fldChar w:fldCharType="end"/>
            </w:r>
          </w:p>
        </w:tc>
      </w:tr>
      <w:tr w:rsidR="003214F1" w:rsidRPr="00941470" w14:paraId="30E0D58E" w14:textId="77777777" w:rsidTr="00925F9C">
        <w:trPr>
          <w:trHeight w:val="320"/>
        </w:trPr>
        <w:tc>
          <w:tcPr>
            <w:tcW w:w="2078" w:type="pct"/>
            <w:shd w:val="clear" w:color="auto" w:fill="auto"/>
            <w:noWrap/>
          </w:tcPr>
          <w:p w14:paraId="38A2C032"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Overall effect (odds ratio)</w:t>
            </w:r>
          </w:p>
        </w:tc>
        <w:tc>
          <w:tcPr>
            <w:tcW w:w="743" w:type="pct"/>
            <w:shd w:val="clear" w:color="auto" w:fill="auto"/>
            <w:noWrap/>
          </w:tcPr>
          <w:p w14:paraId="56B41BA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0.04</w:t>
            </w:r>
          </w:p>
        </w:tc>
        <w:tc>
          <w:tcPr>
            <w:tcW w:w="1070" w:type="pct"/>
            <w:shd w:val="clear" w:color="auto" w:fill="auto"/>
            <w:noWrap/>
          </w:tcPr>
          <w:p w14:paraId="569689B2"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(95.9095, 2272.226)</w:t>
            </w:r>
          </w:p>
        </w:tc>
        <w:tc>
          <w:tcPr>
            <w:tcW w:w="1109" w:type="pct"/>
          </w:tcPr>
          <w:p w14:paraId="682D674D"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0AAFB126" w14:textId="77777777" w:rsidTr="00925F9C">
        <w:trPr>
          <w:trHeight w:val="320"/>
        </w:trPr>
        <w:tc>
          <w:tcPr>
            <w:tcW w:w="2078" w:type="pct"/>
            <w:shd w:val="clear" w:color="auto" w:fill="auto"/>
            <w:noWrap/>
            <w:hideMark/>
          </w:tcPr>
          <w:p w14:paraId="3C6D879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Test for SARS-CoV-2  </w:t>
            </w:r>
          </w:p>
        </w:tc>
        <w:tc>
          <w:tcPr>
            <w:tcW w:w="743" w:type="pct"/>
            <w:shd w:val="clear" w:color="auto" w:fill="auto"/>
            <w:noWrap/>
            <w:hideMark/>
          </w:tcPr>
          <w:p w14:paraId="50F7B858" w14:textId="77777777" w:rsidR="003214F1" w:rsidRPr="00941470" w:rsidRDefault="003214F1" w:rsidP="007F407A">
            <w:pPr>
              <w:ind w:firstLineChars="100" w:firstLine="220"/>
              <w:contextualSpacing/>
              <w:rPr>
                <w:rFonts w:ascii="Baskerville" w:eastAsia="Times New Roman" w:hAnsi="Baskerville" w:cs="Calibri"/>
                <w:color w:val="000000"/>
                <w:sz w:val="22"/>
                <w:szCs w:val="22"/>
              </w:rPr>
            </w:pPr>
          </w:p>
        </w:tc>
        <w:tc>
          <w:tcPr>
            <w:tcW w:w="1070" w:type="pct"/>
            <w:shd w:val="clear" w:color="auto" w:fill="auto"/>
            <w:noWrap/>
            <w:hideMark/>
          </w:tcPr>
          <w:p w14:paraId="4A67F7E9" w14:textId="77777777" w:rsidR="003214F1" w:rsidRPr="00941470" w:rsidRDefault="003214F1" w:rsidP="007F407A">
            <w:pPr>
              <w:contextualSpacing/>
              <w:rPr>
                <w:rFonts w:ascii="Baskerville" w:eastAsia="Times New Roman" w:hAnsi="Baskerville" w:cs="Times New Roman"/>
                <w:sz w:val="22"/>
                <w:szCs w:val="22"/>
              </w:rPr>
            </w:pPr>
          </w:p>
        </w:tc>
        <w:tc>
          <w:tcPr>
            <w:tcW w:w="1109" w:type="pct"/>
          </w:tcPr>
          <w:p w14:paraId="119E8DB9" w14:textId="77777777" w:rsidR="003214F1" w:rsidRPr="00941470" w:rsidRDefault="003214F1" w:rsidP="007F407A">
            <w:pPr>
              <w:contextualSpacing/>
              <w:rPr>
                <w:rFonts w:ascii="Baskerville" w:eastAsia="Times New Roman" w:hAnsi="Baskerville" w:cs="Times New Roman"/>
                <w:sz w:val="22"/>
                <w:szCs w:val="22"/>
              </w:rPr>
            </w:pPr>
          </w:p>
        </w:tc>
      </w:tr>
      <w:tr w:rsidR="003214F1" w:rsidRPr="00941470" w14:paraId="10B4D8B5" w14:textId="77777777" w:rsidTr="00925F9C">
        <w:trPr>
          <w:trHeight w:val="320"/>
        </w:trPr>
        <w:tc>
          <w:tcPr>
            <w:tcW w:w="2078" w:type="pct"/>
            <w:shd w:val="clear" w:color="auto" w:fill="auto"/>
            <w:noWrap/>
            <w:hideMark/>
          </w:tcPr>
          <w:p w14:paraId="112BC876"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Sensitivity </w:t>
            </w:r>
          </w:p>
        </w:tc>
        <w:tc>
          <w:tcPr>
            <w:tcW w:w="743" w:type="pct"/>
            <w:shd w:val="clear" w:color="auto" w:fill="auto"/>
            <w:noWrap/>
            <w:hideMark/>
          </w:tcPr>
          <w:p w14:paraId="57B61F8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0.95</w:t>
            </w:r>
          </w:p>
        </w:tc>
        <w:tc>
          <w:tcPr>
            <w:tcW w:w="1070" w:type="pct"/>
            <w:shd w:val="clear" w:color="auto" w:fill="auto"/>
            <w:noWrap/>
            <w:hideMark/>
          </w:tcPr>
          <w:p w14:paraId="00E51F0C"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0E4B306" w14:textId="6031239A"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&lt;EndNote&gt;&lt;Cite&gt;&lt;RecNum&gt;5417&lt;/RecNum&gt;&lt;DisplayText&gt;&lt;style face="superscript"&gt;16&lt;/style&gt;&lt;/DisplayText&gt;&lt;record&gt;&lt;rec-number&gt;5417&lt;/rec-number&gt;&lt;foreign-keys&gt;&lt;key app="EN" db-id="2wzpzzdxztt957eessuxrwe69d59ptzsvfd9" timestamp="1596717876"&gt;5417&lt;/key&gt;&lt;/foreign-keys&gt;&lt;ref-type name="Journal Article"&gt;17&lt;/ref-type&gt;&lt;contributors&gt;&lt;/contributors&gt;&lt;titles&gt;&lt;title&gt;Broad Institute. Fall college testing program. Available online at: https://covid-19-test-info.broadinstitute.org/safe-for-school/. Accessed 8/6/2020.&lt;/title&gt;&lt;/titles&gt;&lt;dates&gt;&lt;/dates&gt;&lt;urls&gt;&lt;/urls&gt;&lt;/record&gt;&lt;/Cite&gt;&lt;/EndNote&gt;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16</w:t>
            </w:r>
            <w:r w:rsidRPr="00941470">
              <w:rPr>
                <w:rFonts w:ascii="Baskerville" w:eastAsia="Times New Roman" w:hAnsi="Baskerville" w:cs="Calibri"/>
                <w:color w:val="000000"/>
                <w:sz w:val="22"/>
                <w:szCs w:val="22"/>
              </w:rPr>
              <w:fldChar w:fldCharType="end"/>
            </w:r>
          </w:p>
        </w:tc>
      </w:tr>
      <w:tr w:rsidR="003214F1" w:rsidRPr="00941470" w14:paraId="62EDF4E5" w14:textId="77777777" w:rsidTr="00925F9C">
        <w:trPr>
          <w:trHeight w:val="320"/>
        </w:trPr>
        <w:tc>
          <w:tcPr>
            <w:tcW w:w="2078" w:type="pct"/>
            <w:shd w:val="clear" w:color="auto" w:fill="auto"/>
            <w:noWrap/>
            <w:hideMark/>
          </w:tcPr>
          <w:p w14:paraId="04EA4996"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Specificity</w:t>
            </w:r>
          </w:p>
        </w:tc>
        <w:tc>
          <w:tcPr>
            <w:tcW w:w="743" w:type="pct"/>
            <w:shd w:val="clear" w:color="auto" w:fill="auto"/>
            <w:noWrap/>
            <w:hideMark/>
          </w:tcPr>
          <w:p w14:paraId="2B15AAF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0.95</w:t>
            </w:r>
          </w:p>
        </w:tc>
        <w:tc>
          <w:tcPr>
            <w:tcW w:w="1070" w:type="pct"/>
            <w:shd w:val="clear" w:color="auto" w:fill="auto"/>
            <w:noWrap/>
            <w:hideMark/>
          </w:tcPr>
          <w:p w14:paraId="794C139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698E74A" w14:textId="3FFA9E81"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&lt;EndNote&gt;&lt;Cite&gt;&lt;RecNum&gt;5417&lt;/RecNum&gt;&lt;DisplayText&gt;&lt;style face="superscript"&gt;16&lt;/style&gt;&lt;/DisplayText&gt;&lt;record&gt;&lt;rec-number&gt;5417&lt;/rec-number&gt;&lt;foreign-keys&gt;&lt;key app="EN" db-id="2wzpzzdxztt957eessuxrwe69d59ptzsvfd9" timestamp="1596717876"&gt;5417&lt;/key&gt;&lt;/foreign-keys&gt;&lt;ref-type name="Journal Article"&gt;17&lt;/ref-type&gt;&lt;contributors&gt;&lt;/contributors&gt;&lt;titles&gt;&lt;title&gt;Broad Institute. Fall college testing program. Available online at: https://covid-19-test-info.broadinstitute.org/safe-for-school/. Accessed 8/6/2020.&lt;/title&gt;&lt;/titles&gt;&lt;dates&gt;&lt;/dates&gt;&lt;urls&gt;&lt;/urls&gt;&lt;/record&gt;&lt;/Cite&gt;&lt;/EndNote&gt;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16</w:t>
            </w:r>
            <w:r w:rsidRPr="00941470">
              <w:rPr>
                <w:rFonts w:ascii="Baskerville" w:eastAsia="Times New Roman" w:hAnsi="Baskerville" w:cs="Calibri"/>
                <w:color w:val="000000"/>
                <w:sz w:val="22"/>
                <w:szCs w:val="22"/>
              </w:rPr>
              <w:fldChar w:fldCharType="end"/>
            </w:r>
          </w:p>
        </w:tc>
      </w:tr>
      <w:tr w:rsidR="003214F1" w:rsidRPr="00941470" w14:paraId="7E82E334" w14:textId="77777777" w:rsidTr="00925F9C">
        <w:trPr>
          <w:trHeight w:val="320"/>
        </w:trPr>
        <w:tc>
          <w:tcPr>
            <w:tcW w:w="2078" w:type="pct"/>
            <w:shd w:val="clear" w:color="auto" w:fill="auto"/>
            <w:noWrap/>
            <w:hideMark/>
          </w:tcPr>
          <w:p w14:paraId="5DD8EE8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Temperature camera (fever)</w:t>
            </w:r>
          </w:p>
        </w:tc>
        <w:tc>
          <w:tcPr>
            <w:tcW w:w="743" w:type="pct"/>
            <w:shd w:val="clear" w:color="auto" w:fill="auto"/>
            <w:noWrap/>
            <w:hideMark/>
          </w:tcPr>
          <w:p w14:paraId="66428142" w14:textId="77777777" w:rsidR="003214F1" w:rsidRPr="00941470" w:rsidRDefault="003214F1" w:rsidP="007F407A">
            <w:pPr>
              <w:ind w:firstLineChars="100" w:firstLine="220"/>
              <w:contextualSpacing/>
              <w:rPr>
                <w:rFonts w:ascii="Baskerville" w:eastAsia="Times New Roman" w:hAnsi="Baskerville" w:cs="Calibri"/>
                <w:color w:val="000000"/>
                <w:sz w:val="22"/>
                <w:szCs w:val="22"/>
              </w:rPr>
            </w:pPr>
          </w:p>
        </w:tc>
        <w:tc>
          <w:tcPr>
            <w:tcW w:w="1070" w:type="pct"/>
            <w:shd w:val="clear" w:color="auto" w:fill="auto"/>
            <w:noWrap/>
            <w:hideMark/>
          </w:tcPr>
          <w:p w14:paraId="2065BC3C" w14:textId="77777777" w:rsidR="003214F1" w:rsidRPr="00941470" w:rsidRDefault="003214F1" w:rsidP="007F407A">
            <w:pPr>
              <w:contextualSpacing/>
              <w:rPr>
                <w:rFonts w:ascii="Baskerville" w:eastAsia="Times New Roman" w:hAnsi="Baskerville" w:cs="Times New Roman"/>
                <w:sz w:val="22"/>
                <w:szCs w:val="22"/>
              </w:rPr>
            </w:pPr>
          </w:p>
        </w:tc>
        <w:tc>
          <w:tcPr>
            <w:tcW w:w="1109" w:type="pct"/>
          </w:tcPr>
          <w:p w14:paraId="79F31BEA" w14:textId="77777777" w:rsidR="003214F1" w:rsidRPr="00941470" w:rsidRDefault="003214F1" w:rsidP="007F407A">
            <w:pPr>
              <w:contextualSpacing/>
              <w:rPr>
                <w:rFonts w:ascii="Baskerville" w:eastAsia="Times New Roman" w:hAnsi="Baskerville" w:cs="Times New Roman"/>
                <w:sz w:val="22"/>
                <w:szCs w:val="22"/>
                <w:vertAlign w:val="superscript"/>
              </w:rPr>
            </w:pPr>
          </w:p>
        </w:tc>
      </w:tr>
      <w:tr w:rsidR="003214F1" w:rsidRPr="00941470" w14:paraId="7C0F34B7" w14:textId="77777777" w:rsidTr="00925F9C">
        <w:trPr>
          <w:trHeight w:val="320"/>
        </w:trPr>
        <w:tc>
          <w:tcPr>
            <w:tcW w:w="2078" w:type="pct"/>
            <w:shd w:val="clear" w:color="auto" w:fill="auto"/>
            <w:noWrap/>
            <w:hideMark/>
          </w:tcPr>
          <w:p w14:paraId="7E534430"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Sensitivity </w:t>
            </w:r>
          </w:p>
        </w:tc>
        <w:tc>
          <w:tcPr>
            <w:tcW w:w="743" w:type="pct"/>
            <w:shd w:val="clear" w:color="auto" w:fill="auto"/>
            <w:noWrap/>
            <w:hideMark/>
          </w:tcPr>
          <w:p w14:paraId="5B6BE0D8"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25.8</w:t>
            </w:r>
          </w:p>
        </w:tc>
        <w:tc>
          <w:tcPr>
            <w:tcW w:w="1070" w:type="pct"/>
            <w:shd w:val="clear" w:color="auto" w:fill="auto"/>
            <w:noWrap/>
            <w:hideMark/>
          </w:tcPr>
          <w:p w14:paraId="549D9E9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3DDA5582" w14:textId="060BC23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Times New Roman"/>
                <w:sz w:val="22"/>
                <w:szCs w:val="22"/>
              </w:rPr>
              <w:fldChar w:fldCharType="begin"/>
            </w:r>
            <w:r w:rsidR="00DA5ADC" w:rsidRPr="00941470">
              <w:rPr>
                <w:rFonts w:ascii="Baskerville" w:eastAsia="Times New Roman" w:hAnsi="Baskerville" w:cs="Times New Roman"/>
                <w:sz w:val="22"/>
                <w:szCs w:val="22"/>
              </w:rPr>
              <w:instrText xml:space="preserve"> ADDIN EN.CITE &lt;EndNote&gt;&lt;Cite&gt;&lt;Author&gt;Quilty&lt;/Author&gt;&lt;Year&gt;2020&lt;/Year&gt;&lt;RecNum&gt;5418&lt;/RecNum&gt;&lt;DisplayText&gt;&lt;style face="superscript"&gt;17,18&lt;/style&gt;&lt;/DisplayText&gt;&lt;record&gt;&lt;rec-number&gt;5418&lt;/rec-number&gt;&lt;foreign-keys&gt;&lt;key app="EN" db-id="2wzpzzdxztt957eessuxrwe69d59ptzsvfd9" timestamp="1596717957"&gt;5418&lt;/key&gt;&lt;/foreign-keys&gt;&lt;ref-type name="Journal Article"&gt;17&lt;/ref-type&gt;&lt;contributors&gt;&lt;authors&gt;&lt;author&gt;Quilty, Billy J&lt;/author&gt;&lt;author&gt;Clifford, Sam&lt;/author&gt;&lt;author&gt;Flasche, Stefan&lt;/author&gt;&lt;author&gt;Eggo, Rosalind M&lt;/author&gt;&lt;/authors&gt;&lt;/contributors&gt;&lt;titles&gt;&lt;title&gt;Effectiveness of airport screening at detecting travellers infected with novel coronavirus (2019-nCoV)&lt;/title&gt;&lt;secondary-title&gt;Eurosurveillance&lt;/secondary-title&gt;&lt;/titles&gt;&lt;periodical&gt;&lt;full-title&gt;Eurosurveillance&lt;/full-title&gt;&lt;/periodical&gt;&lt;pages&gt;2000080&lt;/pages&gt;&lt;volume&gt;25&lt;/volume&gt;&lt;number&gt;5&lt;/number&gt;&lt;dates&gt;&lt;year&gt;2020&lt;/year&gt;&lt;/dates&gt;&lt;isbn&gt;1560-7917&lt;/isbn&gt;&lt;urls&gt;&lt;/urls&gt;&lt;/record&gt;&lt;/Cite&gt;&lt;Cite&gt;&lt;Author&gt;Priest&lt;/Author&gt;&lt;Year&gt;2011&lt;/Year&gt;&lt;RecNum&gt;5419&lt;/RecNum&gt;&lt;record&gt;&lt;rec-number&gt;5419&lt;/rec-number&gt;&lt;foreign-keys&gt;&lt;key app="EN" db-id="2wzpzzdxztt957eessuxrwe69d59ptzsvfd9" timestamp="1596718011"&gt;5419&lt;/key&gt;&lt;/foreign-keys&gt;&lt;ref-type name="Journal Article"&gt;17&lt;/ref-type&gt;&lt;contributors&gt;&lt;authors&gt;&lt;author&gt;Priest, Patricia C&lt;/author&gt;&lt;author&gt;Duncan, Alasdair R&lt;/author&gt;&lt;author&gt;Jennings, Lance C&lt;/author&gt;&lt;author&gt;Baker, Michael G&lt;/author&gt;&lt;/authors&gt;&lt;/contributors&gt;&lt;titles&gt;&lt;title&gt;Thermal image scanning for influenza border screening: results of an airport screening study&lt;/title&gt;&lt;secondary-title&gt;PloS one&lt;/secondary-title&gt;&lt;/titles&gt;&lt;periodical&gt;&lt;full-title&gt;PloS One&lt;/full-title&gt;&lt;abbr-1&gt;PLoS One&lt;/abbr-1&gt;&lt;abbr-2&gt;PLoS One&lt;/abbr-2&gt;&lt;/periodical&gt;&lt;pages&gt;e14490&lt;/pages&gt;&lt;volume&gt;6&lt;/volume&gt;&lt;number&gt;1&lt;/number&gt;&lt;dates&gt;&lt;year&gt;2011&lt;/year&gt;&lt;/dates&gt;&lt;isbn&gt;1932-6203&lt;/isbn&gt;&lt;urls&gt;&lt;/urls&gt;&lt;/record&gt;&lt;/Cite&gt;&lt;/EndNote&gt;</w:instrText>
            </w:r>
            <w:r w:rsidRPr="00941470">
              <w:rPr>
                <w:rFonts w:ascii="Baskerville" w:eastAsia="Times New Roman" w:hAnsi="Baskerville" w:cs="Times New Roman"/>
                <w:sz w:val="22"/>
                <w:szCs w:val="22"/>
              </w:rPr>
              <w:fldChar w:fldCharType="separate"/>
            </w:r>
            <w:r w:rsidR="00DA5ADC" w:rsidRPr="00941470">
              <w:rPr>
                <w:rFonts w:ascii="Baskerville" w:eastAsia="Times New Roman" w:hAnsi="Baskerville" w:cs="Times New Roman"/>
                <w:noProof/>
                <w:sz w:val="22"/>
                <w:szCs w:val="22"/>
                <w:vertAlign w:val="superscript"/>
              </w:rPr>
              <w:t>17,18</w:t>
            </w:r>
            <w:r w:rsidRPr="00941470">
              <w:rPr>
                <w:rFonts w:ascii="Baskerville" w:eastAsia="Times New Roman" w:hAnsi="Baskerville" w:cs="Times New Roman"/>
                <w:sz w:val="22"/>
                <w:szCs w:val="22"/>
              </w:rPr>
              <w:fldChar w:fldCharType="end"/>
            </w:r>
          </w:p>
        </w:tc>
      </w:tr>
      <w:tr w:rsidR="003214F1" w:rsidRPr="00941470" w14:paraId="4AC93451" w14:textId="77777777" w:rsidTr="00925F9C">
        <w:trPr>
          <w:trHeight w:val="320"/>
        </w:trPr>
        <w:tc>
          <w:tcPr>
            <w:tcW w:w="2078" w:type="pct"/>
            <w:shd w:val="clear" w:color="auto" w:fill="auto"/>
            <w:noWrap/>
            <w:hideMark/>
          </w:tcPr>
          <w:p w14:paraId="6E663E2C" w14:textId="77777777" w:rsidR="003214F1" w:rsidRPr="00941470" w:rsidRDefault="003214F1" w:rsidP="007F407A">
            <w:pPr>
              <w:ind w:left="247"/>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Specificity</w:t>
            </w:r>
          </w:p>
        </w:tc>
        <w:tc>
          <w:tcPr>
            <w:tcW w:w="743" w:type="pct"/>
            <w:shd w:val="clear" w:color="auto" w:fill="auto"/>
            <w:noWrap/>
            <w:hideMark/>
          </w:tcPr>
          <w:p w14:paraId="636C1B3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0.71</w:t>
            </w:r>
          </w:p>
        </w:tc>
        <w:tc>
          <w:tcPr>
            <w:tcW w:w="1070" w:type="pct"/>
            <w:shd w:val="clear" w:color="auto" w:fill="auto"/>
            <w:noWrap/>
            <w:hideMark/>
          </w:tcPr>
          <w:p w14:paraId="455BEE5B"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
        </w:tc>
        <w:tc>
          <w:tcPr>
            <w:tcW w:w="1109" w:type="pct"/>
          </w:tcPr>
          <w:p w14:paraId="72D404CD" w14:textId="7742782F"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&lt;EndNote&gt;&lt;Cite&gt;&lt;Author&gt;Priest&lt;/Author&gt;&lt;Year&gt;2011&lt;/Year&gt;&lt;RecNum&gt;5419&lt;/RecNum&gt;&lt;DisplayText&gt;&lt;style face="superscript"&gt;18&lt;/style&gt;&lt;/DisplayText&gt;&lt;record&gt;&lt;rec-number&gt;5419&lt;/rec-number&gt;&lt;foreign-keys&gt;&lt;key app="EN" db-id="2wzpzzdxztt957eessuxrwe69d59ptzsvfd9" timestamp="1596718011"&gt;5419&lt;/key&gt;&lt;/foreign-keys&gt;&lt;ref-type name="Journal Article"&gt;17&lt;/ref-type&gt;&lt;contributors&gt;&lt;authors&gt;&lt;author&gt;Priest, Patricia C&lt;/author&gt;&lt;author&gt;Duncan, Alasdair R&lt;/author&gt;&lt;author&gt;Jennings, Lance C&lt;/author&gt;&lt;author&gt;Baker, Michael G&lt;/author&gt;&lt;/authors&gt;&lt;/contributors&gt;&lt;titles&gt;&lt;title&gt;Thermal image scanning for influenza border screening: results of an airport screening study&lt;/title&gt;&lt;secondary-title&gt;PloS one&lt;/secondary-title&gt;&lt;/titles&gt;&lt;periodical&gt;&lt;full-title&gt;PloS One&lt;/full-title&gt;&lt;abbr-1&gt;PLoS One&lt;/abbr-1&gt;&lt;abbr-2&gt;PLoS One&lt;/abbr-2&gt;&lt;/periodical&gt;&lt;pages&gt;e14490&lt;/pages&gt;&lt;volume&gt;6&lt;/volume&gt;&lt;number&gt;1&lt;/number&gt;&lt;dates&gt;&lt;year&gt;2011&lt;/year&gt;&lt;/dates&gt;&lt;isbn&gt;1932-6203&lt;/isbn&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18</w:t>
            </w:r>
            <w:r w:rsidRPr="00941470">
              <w:rPr>
                <w:rFonts w:ascii="Baskerville" w:eastAsia="Times New Roman" w:hAnsi="Baskerville" w:cs="Calibri"/>
                <w:color w:val="000000"/>
                <w:sz w:val="22"/>
                <w:szCs w:val="22"/>
              </w:rPr>
              <w:fldChar w:fldCharType="end"/>
            </w:r>
          </w:p>
        </w:tc>
      </w:tr>
      <w:tr w:rsidR="003214F1" w:rsidRPr="00941470" w14:paraId="005EDCFF" w14:textId="77777777" w:rsidTr="00925F9C">
        <w:trPr>
          <w:trHeight w:val="320"/>
        </w:trPr>
        <w:tc>
          <w:tcPr>
            <w:tcW w:w="2078" w:type="pct"/>
            <w:shd w:val="clear" w:color="auto" w:fill="auto"/>
            <w:noWrap/>
          </w:tcPr>
          <w:p w14:paraId="23E8ED68" w14:textId="77777777" w:rsidR="003214F1" w:rsidRPr="00941470" w:rsidRDefault="003214F1" w:rsidP="007F407A">
            <w:pPr>
              <w:contextualSpacing/>
              <w:rPr>
                <w:rFonts w:ascii="Baskerville" w:eastAsia="Times New Roman" w:hAnsi="Baskerville" w:cs="Calibri"/>
                <w:i/>
                <w:iCs/>
                <w:color w:val="000000"/>
                <w:sz w:val="22"/>
                <w:szCs w:val="22"/>
              </w:rPr>
            </w:pPr>
            <w:r w:rsidRPr="00941470">
              <w:rPr>
                <w:rFonts w:ascii="Baskerville" w:eastAsia="Times New Roman" w:hAnsi="Baskerville" w:cs="Calibri"/>
                <w:i/>
                <w:iCs/>
                <w:color w:val="000000"/>
                <w:sz w:val="22"/>
                <w:szCs w:val="22"/>
              </w:rPr>
              <w:t xml:space="preserve">Health-related quality of life </w:t>
            </w:r>
          </w:p>
        </w:tc>
        <w:tc>
          <w:tcPr>
            <w:tcW w:w="743" w:type="pct"/>
            <w:shd w:val="clear" w:color="auto" w:fill="auto"/>
            <w:noWrap/>
          </w:tcPr>
          <w:p w14:paraId="39E86A6D" w14:textId="77777777" w:rsidR="003214F1" w:rsidRPr="00941470" w:rsidRDefault="003214F1" w:rsidP="007F407A">
            <w:pPr>
              <w:contextualSpacing/>
              <w:rPr>
                <w:rFonts w:ascii="Baskerville" w:eastAsia="Times New Roman" w:hAnsi="Baskerville" w:cs="Calibri"/>
                <w:color w:val="000000"/>
                <w:sz w:val="22"/>
                <w:szCs w:val="22"/>
              </w:rPr>
            </w:pPr>
          </w:p>
        </w:tc>
        <w:tc>
          <w:tcPr>
            <w:tcW w:w="1070" w:type="pct"/>
            <w:shd w:val="clear" w:color="auto" w:fill="auto"/>
            <w:noWrap/>
          </w:tcPr>
          <w:p w14:paraId="2447A18E" w14:textId="77777777" w:rsidR="003214F1" w:rsidRPr="00941470" w:rsidRDefault="003214F1" w:rsidP="007F407A">
            <w:pPr>
              <w:contextualSpacing/>
              <w:rPr>
                <w:rFonts w:ascii="Baskerville" w:eastAsia="Times New Roman" w:hAnsi="Baskerville" w:cs="Calibri"/>
                <w:color w:val="000000"/>
                <w:sz w:val="22"/>
                <w:szCs w:val="22"/>
              </w:rPr>
            </w:pPr>
          </w:p>
        </w:tc>
        <w:tc>
          <w:tcPr>
            <w:tcW w:w="1109" w:type="pct"/>
          </w:tcPr>
          <w:p w14:paraId="6B0D82C6" w14:textId="77777777" w:rsidR="003214F1" w:rsidRPr="00941470" w:rsidRDefault="003214F1" w:rsidP="007F407A">
            <w:pPr>
              <w:contextualSpacing/>
              <w:rPr>
                <w:rFonts w:ascii="Baskerville" w:eastAsia="Times New Roman" w:hAnsi="Baskerville" w:cs="Calibri"/>
                <w:color w:val="000000"/>
                <w:sz w:val="22"/>
                <w:szCs w:val="22"/>
              </w:rPr>
            </w:pPr>
          </w:p>
        </w:tc>
      </w:tr>
      <w:tr w:rsidR="003214F1" w:rsidRPr="00941470" w14:paraId="2E0867E9" w14:textId="77777777" w:rsidTr="00925F9C">
        <w:trPr>
          <w:trHeight w:val="320"/>
        </w:trPr>
        <w:tc>
          <w:tcPr>
            <w:tcW w:w="2078" w:type="pct"/>
            <w:shd w:val="clear" w:color="auto" w:fill="auto"/>
            <w:noWrap/>
          </w:tcPr>
          <w:p w14:paraId="5250C7E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Losses of QALYs for Covid-19 among students</w:t>
            </w:r>
          </w:p>
        </w:tc>
        <w:tc>
          <w:tcPr>
            <w:tcW w:w="743" w:type="pct"/>
            <w:shd w:val="clear" w:color="auto" w:fill="auto"/>
            <w:noWrap/>
          </w:tcPr>
          <w:p w14:paraId="0010C0C9"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0.09</w:t>
            </w:r>
          </w:p>
        </w:tc>
        <w:tc>
          <w:tcPr>
            <w:tcW w:w="1070" w:type="pct"/>
            <w:shd w:val="clear" w:color="auto" w:fill="auto"/>
            <w:noWrap/>
          </w:tcPr>
          <w:p w14:paraId="1DC089CE"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(90.91, 919.2011)</w:t>
            </w:r>
          </w:p>
        </w:tc>
        <w:tc>
          <w:tcPr>
            <w:tcW w:w="1109" w:type="pct"/>
          </w:tcPr>
          <w:p w14:paraId="7E7372CF" w14:textId="54698453"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 </w:t>
            </w: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&lt;EndNote&gt;&lt;Cite&gt;&lt;Author&gt;Briggs&lt;/Author&gt;&lt;RecNum&gt;5420&lt;/RecNum&gt;&lt;DisplayText&gt;&lt;style face="superscript"&gt;19&lt;/style&gt;&lt;/DisplayText&gt;&lt;record&gt;&lt;rec-number&gt;5420&lt;/rec-number&gt;&lt;foreign-keys&gt;&lt;key app="EN" db-id="2wzpzzdxztt957eessuxrwe69d59ptzsvfd9" timestamp="1596719197"&gt;5420&lt;/key&gt;&lt;/foreign-keys&gt;&lt;ref-type name="Journal Article"&gt;17&lt;/ref-type&gt;&lt;contributors&gt;&lt;authors&gt;&lt;author&gt;Briggs, A.&lt;/author&gt;&lt;/authors&gt;&lt;/contributors&gt;&lt;titles&gt;&lt;title&gt;Moving beyond “lives saved” from COVID-19. Available online at: https://avalonecon.com/moving-beyond-lives-saved-from-covid-19/.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19</w:t>
            </w:r>
            <w:r w:rsidRPr="00941470">
              <w:rPr>
                <w:rFonts w:ascii="Baskerville" w:eastAsia="Times New Roman" w:hAnsi="Baskerville" w:cs="Calibri"/>
                <w:color w:val="000000"/>
                <w:sz w:val="22"/>
                <w:szCs w:val="22"/>
              </w:rPr>
              <w:fldChar w:fldCharType="end"/>
            </w:r>
          </w:p>
        </w:tc>
      </w:tr>
      <w:tr w:rsidR="003214F1" w:rsidRPr="00941470" w14:paraId="4AAB7016" w14:textId="77777777" w:rsidTr="00925F9C">
        <w:trPr>
          <w:trHeight w:val="320"/>
        </w:trPr>
        <w:tc>
          <w:tcPr>
            <w:tcW w:w="2078" w:type="pct"/>
            <w:shd w:val="clear" w:color="auto" w:fill="auto"/>
            <w:noWrap/>
          </w:tcPr>
          <w:p w14:paraId="1387211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Losses of QALYs for Covid-19 among staff/faculty</w:t>
            </w:r>
          </w:p>
        </w:tc>
        <w:tc>
          <w:tcPr>
            <w:tcW w:w="743" w:type="pct"/>
            <w:shd w:val="clear" w:color="auto" w:fill="auto"/>
            <w:noWrap/>
          </w:tcPr>
          <w:p w14:paraId="420D928D"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0.14</w:t>
            </w:r>
          </w:p>
        </w:tc>
        <w:tc>
          <w:tcPr>
            <w:tcW w:w="1070" w:type="pct"/>
            <w:shd w:val="clear" w:color="auto" w:fill="auto"/>
            <w:noWrap/>
          </w:tcPr>
          <w:p w14:paraId="1DBBF63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(85.86, 527.4257)</w:t>
            </w:r>
          </w:p>
        </w:tc>
        <w:tc>
          <w:tcPr>
            <w:tcW w:w="1109" w:type="pct"/>
          </w:tcPr>
          <w:p w14:paraId="4EE1E217" w14:textId="164EDEED"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Estimated for average age of staff/faculty at Columbia University (46 years old)</w:t>
            </w: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&lt;EndNote&gt;&lt;Cite&gt;&lt;Author&gt;Briggs&lt;/Author&gt;&lt;RecNum&gt;5420&lt;/RecNum&gt;&lt;DisplayText&gt;&lt;style face="superscript"&gt;19&lt;/style&gt;&lt;/DisplayText&gt;&lt;record&gt;&lt;rec-number&gt;5420&lt;/rec-number&gt;&lt;foreign-keys&gt;&lt;key app="EN" db-id="2wzpzzdxztt957eessuxrwe69d59ptzsvfd9" timestamp="1596719197"&gt;5420&lt;/key&gt;&lt;/foreign-keys&gt;&lt;ref-type name="Journal Article"&gt;17&lt;/ref-type&gt;&lt;contributors&gt;&lt;authors&gt;&lt;author&gt;Briggs, A.&lt;/author&gt;&lt;/authors&gt;&lt;/contributors&gt;&lt;titles&gt;&lt;title&gt;Moving beyond “lives saved” from COVID-19. Available online at: https://avalonecon.com/moving-beyond-lives-saved-from-covid-19/.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19</w:t>
            </w:r>
            <w:r w:rsidRPr="00941470">
              <w:rPr>
                <w:rFonts w:ascii="Baskerville" w:eastAsia="Times New Roman" w:hAnsi="Baskerville" w:cs="Calibri"/>
                <w:color w:val="000000"/>
                <w:sz w:val="22"/>
                <w:szCs w:val="22"/>
              </w:rPr>
              <w:fldChar w:fldCharType="end"/>
            </w:r>
          </w:p>
        </w:tc>
      </w:tr>
      <w:tr w:rsidR="003214F1" w:rsidRPr="00941470" w14:paraId="59CCC904" w14:textId="77777777" w:rsidTr="00925F9C">
        <w:trPr>
          <w:trHeight w:val="320"/>
        </w:trPr>
        <w:tc>
          <w:tcPr>
            <w:tcW w:w="2078" w:type="pct"/>
            <w:shd w:val="clear" w:color="auto" w:fill="auto"/>
            <w:noWrap/>
          </w:tcPr>
          <w:p w14:paraId="2DF7CCC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Losses of QALYs for hospitalizations</w:t>
            </w:r>
          </w:p>
        </w:tc>
        <w:tc>
          <w:tcPr>
            <w:tcW w:w="743" w:type="pct"/>
            <w:shd w:val="clear" w:color="auto" w:fill="auto"/>
            <w:noWrap/>
          </w:tcPr>
          <w:p w14:paraId="16774DB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0.6</w:t>
            </w:r>
          </w:p>
        </w:tc>
        <w:tc>
          <w:tcPr>
            <w:tcW w:w="1070" w:type="pct"/>
            <w:shd w:val="clear" w:color="auto" w:fill="auto"/>
            <w:noWrap/>
          </w:tcPr>
          <w:p w14:paraId="79ECA557"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Beta (39.4, 26.26667)</w:t>
            </w:r>
          </w:p>
        </w:tc>
        <w:tc>
          <w:tcPr>
            <w:tcW w:w="1109" w:type="pct"/>
          </w:tcPr>
          <w:p w14:paraId="068FE83B" w14:textId="09F832AC"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&lt;EndNote&gt;&lt;Cite&gt;&lt;Author&gt;Briggs&lt;/Author&gt;&lt;RecNum&gt;5420&lt;/RecNum&gt;&lt;DisplayText&gt;&lt;style face="superscript"&gt;19&lt;/style&gt;&lt;/DisplayText&gt;&lt;record&gt;&lt;rec-number&gt;5420&lt;/rec-number&gt;&lt;foreign-keys&gt;&lt;key app="EN" db-id="2wzpzzdxztt957eessuxrwe69d59ptzsvfd9" timestamp="1596719197"&gt;5420&lt;/key&gt;&lt;/foreign-keys&gt;&lt;ref-type name="Journal Article"&gt;17&lt;/ref-type&gt;&lt;contributors&gt;&lt;authors&gt;&lt;author&gt;Briggs, A.&lt;/author&gt;&lt;/authors&gt;&lt;/contributors&gt;&lt;titles&gt;&lt;title&gt;Moving beyond “lives saved” from COVID-19. Available online at: https://avalonecon.com/moving-beyond-lives-saved-from-covid-19/.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19</w:t>
            </w:r>
            <w:r w:rsidRPr="00941470">
              <w:rPr>
                <w:rFonts w:ascii="Baskerville" w:eastAsia="Times New Roman" w:hAnsi="Baskerville" w:cs="Calibri"/>
                <w:color w:val="000000"/>
                <w:sz w:val="22"/>
                <w:szCs w:val="22"/>
              </w:rPr>
              <w:fldChar w:fldCharType="end"/>
            </w:r>
          </w:p>
        </w:tc>
      </w:tr>
      <w:tr w:rsidR="003214F1" w:rsidRPr="00941470" w14:paraId="1981D310" w14:textId="77777777" w:rsidTr="00925F9C">
        <w:trPr>
          <w:trHeight w:val="320"/>
        </w:trPr>
        <w:tc>
          <w:tcPr>
            <w:tcW w:w="2078" w:type="pct"/>
            <w:shd w:val="clear" w:color="auto" w:fill="auto"/>
            <w:noWrap/>
          </w:tcPr>
          <w:p w14:paraId="20489764"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Lifetime losses of QALYs for an infection death among students</w:t>
            </w:r>
          </w:p>
        </w:tc>
        <w:tc>
          <w:tcPr>
            <w:tcW w:w="743" w:type="pct"/>
            <w:shd w:val="clear" w:color="auto" w:fill="auto"/>
            <w:noWrap/>
          </w:tcPr>
          <w:p w14:paraId="1BE49140"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45.9</w:t>
            </w:r>
          </w:p>
        </w:tc>
        <w:tc>
          <w:tcPr>
            <w:tcW w:w="1070" w:type="pct"/>
            <w:shd w:val="clear" w:color="auto" w:fill="auto"/>
            <w:noWrap/>
          </w:tcPr>
          <w:p w14:paraId="2AA50763"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roofErr w:type="gramStart"/>
            <w:r w:rsidRPr="00941470">
              <w:rPr>
                <w:rFonts w:ascii="Baskerville" w:eastAsia="Times New Roman" w:hAnsi="Baskerville" w:cs="Calibri"/>
                <w:color w:val="000000"/>
                <w:sz w:val="22"/>
                <w:szCs w:val="22"/>
              </w:rPr>
              <w:t>54)*</w:t>
            </w:r>
            <w:proofErr w:type="gramEnd"/>
            <w:r w:rsidRPr="00941470">
              <w:rPr>
                <w:rFonts w:ascii="Baskerville" w:eastAsia="Times New Roman" w:hAnsi="Baskerville" w:cs="Calibri"/>
                <w:color w:val="000000"/>
                <w:sz w:val="22"/>
                <w:szCs w:val="22"/>
              </w:rPr>
              <w:t>Beta (14.15, 2.497059)</w:t>
            </w:r>
          </w:p>
        </w:tc>
        <w:tc>
          <w:tcPr>
            <w:tcW w:w="1109" w:type="pct"/>
          </w:tcPr>
          <w:p w14:paraId="18193137" w14:textId="3E7FF20C"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 xml:space="preserve">Assuming an average age student (26 years) would have otherwise lived for 80 years at QALYs of 0.85 </w:t>
            </w:r>
            <w:r w:rsidRPr="00941470">
              <w:rPr>
                <w:rFonts w:ascii="Baskerville" w:eastAsia="Times New Roman" w:hAnsi="Baskerville" w:cs="Calibri"/>
                <w:color w:val="000000"/>
                <w:sz w:val="22"/>
                <w:szCs w:val="22"/>
              </w:rPr>
              <w:lastRenderedPageBreak/>
              <w:t>estimated from average US population.</w:t>
            </w: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&lt;EndNote&gt;&lt;Cite&gt;&lt;Author&gt;Briggs&lt;/Author&gt;&lt;RecNum&gt;5420&lt;/RecNum&gt;&lt;DisplayText&gt;&lt;style face="superscript"&gt;19&lt;/style&gt;&lt;/DisplayText&gt;&lt;record&gt;&lt;rec-number&gt;5420&lt;/rec-number&gt;&lt;foreign-keys&gt;&lt;key app="EN" db-id="2wzpzzdxztt957eessuxrwe69d59ptzsvfd9" timestamp="1596719197"&gt;5420&lt;/key&gt;&lt;/foreign-keys&gt;&lt;ref-type name="Journal Article"&gt;17&lt;/ref-type&gt;&lt;contributors&gt;&lt;authors&gt;&lt;author&gt;Briggs, A.&lt;/author&gt;&lt;/authors&gt;&lt;/contributors&gt;&lt;titles&gt;&lt;title&gt;Moving beyond “lives saved” from COVID-19. Available online at: https://avalonecon.com/moving-beyond-lives-saved-from-covid-19/.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19</w:t>
            </w:r>
            <w:r w:rsidRPr="00941470">
              <w:rPr>
                <w:rFonts w:ascii="Baskerville" w:eastAsia="Times New Roman" w:hAnsi="Baskerville" w:cs="Calibri"/>
                <w:color w:val="000000"/>
                <w:sz w:val="22"/>
                <w:szCs w:val="22"/>
              </w:rPr>
              <w:fldChar w:fldCharType="end"/>
            </w:r>
          </w:p>
        </w:tc>
      </w:tr>
      <w:tr w:rsidR="003214F1" w:rsidRPr="00941470" w14:paraId="30B9F277" w14:textId="77777777" w:rsidTr="00925F9C">
        <w:trPr>
          <w:trHeight w:val="320"/>
        </w:trPr>
        <w:tc>
          <w:tcPr>
            <w:tcW w:w="2078" w:type="pct"/>
            <w:shd w:val="clear" w:color="auto" w:fill="auto"/>
            <w:noWrap/>
          </w:tcPr>
          <w:p w14:paraId="248ADC9D"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lastRenderedPageBreak/>
              <w:t>Lifetime losses of QALYs for an infection death among staff/faculty</w:t>
            </w:r>
          </w:p>
        </w:tc>
        <w:tc>
          <w:tcPr>
            <w:tcW w:w="743" w:type="pct"/>
            <w:shd w:val="clear" w:color="auto" w:fill="auto"/>
            <w:noWrap/>
          </w:tcPr>
          <w:p w14:paraId="7E3E37AA"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28.9</w:t>
            </w:r>
          </w:p>
        </w:tc>
        <w:tc>
          <w:tcPr>
            <w:tcW w:w="1070" w:type="pct"/>
            <w:shd w:val="clear" w:color="auto" w:fill="auto"/>
            <w:noWrap/>
          </w:tcPr>
          <w:p w14:paraId="33EA83A6" w14:textId="77777777"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w:t>
            </w:r>
            <w:proofErr w:type="gramStart"/>
            <w:r w:rsidRPr="00941470">
              <w:rPr>
                <w:rFonts w:ascii="Baskerville" w:eastAsia="Times New Roman" w:hAnsi="Baskerville" w:cs="Calibri"/>
                <w:color w:val="000000"/>
                <w:sz w:val="22"/>
                <w:szCs w:val="22"/>
              </w:rPr>
              <w:t>34)*</w:t>
            </w:r>
            <w:proofErr w:type="gramEnd"/>
            <w:r w:rsidRPr="00941470">
              <w:rPr>
                <w:rFonts w:ascii="Baskerville" w:eastAsia="Times New Roman" w:hAnsi="Baskerville" w:cs="Calibri"/>
                <w:color w:val="000000"/>
                <w:sz w:val="22"/>
                <w:szCs w:val="22"/>
              </w:rPr>
              <w:t>Beta (14.15, 2.497059)</w:t>
            </w:r>
          </w:p>
        </w:tc>
        <w:tc>
          <w:tcPr>
            <w:tcW w:w="1109" w:type="pct"/>
          </w:tcPr>
          <w:p w14:paraId="46C939C4" w14:textId="3278C2F6" w:rsidR="003214F1" w:rsidRPr="00941470" w:rsidRDefault="003214F1" w:rsidP="007F407A">
            <w:pPr>
              <w:contextualSpacing/>
              <w:rPr>
                <w:rFonts w:ascii="Baskerville" w:eastAsia="Times New Roman" w:hAnsi="Baskerville" w:cs="Calibri"/>
                <w:color w:val="000000"/>
                <w:sz w:val="22"/>
                <w:szCs w:val="22"/>
              </w:rPr>
            </w:pPr>
            <w:r w:rsidRPr="00941470">
              <w:rPr>
                <w:rFonts w:ascii="Baskerville" w:eastAsia="Times New Roman" w:hAnsi="Baskerville" w:cs="Calibri"/>
                <w:color w:val="000000"/>
                <w:sz w:val="22"/>
                <w:szCs w:val="22"/>
              </w:rPr>
              <w:t>Assuming an average age staff/faculty (46 years) would have otherwise lived for 80 years at QALYs of 0.85 estimated from average US population</w:t>
            </w:r>
            <w:r w:rsidRPr="00941470">
              <w:rPr>
                <w:rFonts w:ascii="Baskerville" w:eastAsia="Times New Roman" w:hAnsi="Baskerville" w:cs="Calibri"/>
                <w:color w:val="000000"/>
                <w:sz w:val="22"/>
                <w:szCs w:val="22"/>
              </w:rPr>
              <w:fldChar w:fldCharType="begin"/>
            </w:r>
            <w:r w:rsidR="00DA5ADC" w:rsidRPr="00941470">
              <w:rPr>
                <w:rFonts w:ascii="Baskerville" w:eastAsia="Times New Roman" w:hAnsi="Baskerville" w:cs="Calibri"/>
                <w:color w:val="000000"/>
                <w:sz w:val="22"/>
                <w:szCs w:val="22"/>
              </w:rPr>
              <w:instrText xml:space="preserve"> ADDIN EN.CITE &lt;EndNote&gt;&lt;Cite&gt;&lt;Author&gt;Briggs&lt;/Author&gt;&lt;RecNum&gt;5420&lt;/RecNum&gt;&lt;DisplayText&gt;&lt;style face="superscript"&gt;19&lt;/style&gt;&lt;/DisplayText&gt;&lt;record&gt;&lt;rec-number&gt;5420&lt;/rec-number&gt;&lt;foreign-keys&gt;&lt;key app="EN" db-id="2wzpzzdxztt957eessuxrwe69d59ptzsvfd9" timestamp="1596719197"&gt;5420&lt;/key&gt;&lt;/foreign-keys&gt;&lt;ref-type name="Journal Article"&gt;17&lt;/ref-type&gt;&lt;contributors&gt;&lt;authors&gt;&lt;author&gt;Briggs, A.&lt;/author&gt;&lt;/authors&gt;&lt;/contributors&gt;&lt;titles&gt;&lt;title&gt;Moving beyond “lives saved” from COVID-19. Available online at: https://avalonecon.com/moving-beyond-lives-saved-from-covid-19/. Accessed 8/5/2020.&lt;/title&gt;&lt;/titles&gt;&lt;dates&gt;&lt;/dates&gt;&lt;urls&gt;&lt;/urls&gt;&lt;/record&gt;&lt;/Cite&gt;&lt;/EndNote&gt;</w:instrText>
            </w:r>
            <w:r w:rsidRPr="00941470">
              <w:rPr>
                <w:rFonts w:ascii="Baskerville" w:eastAsia="Times New Roman" w:hAnsi="Baskerville" w:cs="Calibri"/>
                <w:color w:val="000000"/>
                <w:sz w:val="22"/>
                <w:szCs w:val="22"/>
              </w:rPr>
              <w:fldChar w:fldCharType="separate"/>
            </w:r>
            <w:r w:rsidR="00DA5ADC" w:rsidRPr="00941470">
              <w:rPr>
                <w:rFonts w:ascii="Baskerville" w:eastAsia="Times New Roman" w:hAnsi="Baskerville" w:cs="Calibri"/>
                <w:noProof/>
                <w:color w:val="000000"/>
                <w:sz w:val="22"/>
                <w:szCs w:val="22"/>
                <w:vertAlign w:val="superscript"/>
              </w:rPr>
              <w:t>19</w:t>
            </w:r>
            <w:r w:rsidRPr="00941470">
              <w:rPr>
                <w:rFonts w:ascii="Baskerville" w:eastAsia="Times New Roman" w:hAnsi="Baskerville" w:cs="Calibri"/>
                <w:color w:val="000000"/>
                <w:sz w:val="22"/>
                <w:szCs w:val="22"/>
              </w:rPr>
              <w:fldChar w:fldCharType="end"/>
            </w:r>
          </w:p>
        </w:tc>
      </w:tr>
    </w:tbl>
    <w:p w14:paraId="3E9ADFDB" w14:textId="77777777" w:rsidR="00E86118" w:rsidRPr="00941470" w:rsidRDefault="00E86118" w:rsidP="00941470">
      <w:pPr>
        <w:rPr>
          <w:rFonts w:ascii="Baskerville" w:eastAsia="Times New Roman" w:hAnsi="Baskerville" w:cs="Calibri"/>
          <w:color w:val="000000" w:themeColor="text1"/>
          <w:sz w:val="22"/>
          <w:szCs w:val="22"/>
        </w:rPr>
      </w:pPr>
      <w:r w:rsidRPr="00941470">
        <w:rPr>
          <w:rFonts w:ascii="Baskerville" w:eastAsia="Times New Roman" w:hAnsi="Baskerville" w:cs="Calibri"/>
          <w:color w:val="000000" w:themeColor="text1"/>
          <w:sz w:val="22"/>
          <w:szCs w:val="22"/>
        </w:rPr>
        <w:t>Note: A close contact is defined as person-to-person contact &lt; 6 feet for &gt; 10 minutes. See Online Appendix for further details on model inputs.</w:t>
      </w:r>
    </w:p>
    <w:p w14:paraId="568AB644" w14:textId="77777777" w:rsidR="00E86118" w:rsidRPr="00941470" w:rsidRDefault="00E86118" w:rsidP="00941470">
      <w:pPr>
        <w:rPr>
          <w:rFonts w:ascii="Baskerville" w:eastAsia="Times New Roman" w:hAnsi="Baskerville" w:cs="Calibri"/>
          <w:color w:val="000000" w:themeColor="text1"/>
          <w:sz w:val="22"/>
          <w:szCs w:val="22"/>
        </w:rPr>
      </w:pPr>
      <w:r w:rsidRPr="00941470">
        <w:rPr>
          <w:rFonts w:ascii="Baskerville" w:eastAsia="Times New Roman" w:hAnsi="Baskerville" w:cs="Calibri"/>
          <w:color w:val="000000" w:themeColor="text1"/>
          <w:sz w:val="22"/>
          <w:szCs w:val="22"/>
        </w:rPr>
        <w:t>*For triangular distributions, the values listed are baseline value, high, and low.  For normal, beta, and gamma distributions, the values listed are the baseline value and error.  Some variables had little influence on the model (indicated with a hyphen) and were removed from the Monte Carlo simulation to reduce computing time.</w:t>
      </w:r>
    </w:p>
    <w:p w14:paraId="227F2326" w14:textId="77777777" w:rsidR="00E86118" w:rsidRPr="00941470" w:rsidRDefault="00E86118" w:rsidP="00941470">
      <w:pPr>
        <w:rPr>
          <w:rFonts w:ascii="Baskerville" w:eastAsia="Times New Roman" w:hAnsi="Baskerville" w:cs="Calibri"/>
          <w:color w:val="000000" w:themeColor="text1"/>
          <w:sz w:val="22"/>
          <w:szCs w:val="22"/>
        </w:rPr>
      </w:pPr>
      <w:r w:rsidRPr="00941470">
        <w:rPr>
          <w:rFonts w:ascii="Baskerville" w:eastAsia="Times New Roman" w:hAnsi="Baskerville" w:cs="Calibri"/>
          <w:color w:val="000000" w:themeColor="text1"/>
          <w:sz w:val="22"/>
          <w:szCs w:val="22"/>
        </w:rPr>
        <w:t>†Expert opinion based on video conferences with the Public Health Committee at Columbia University, which is comprised of a range of infectious disease experts and administrators.</w:t>
      </w:r>
    </w:p>
    <w:p w14:paraId="0274377C" w14:textId="77777777" w:rsidR="00E86118" w:rsidRPr="00941470" w:rsidRDefault="00E86118" w:rsidP="00941470">
      <w:pPr>
        <w:rPr>
          <w:rFonts w:ascii="Baskerville" w:eastAsia="Times New Roman" w:hAnsi="Baskerville" w:cs="Calibri"/>
          <w:color w:val="000000" w:themeColor="text1"/>
          <w:sz w:val="22"/>
          <w:szCs w:val="22"/>
        </w:rPr>
      </w:pPr>
      <w:r w:rsidRPr="00941470">
        <w:rPr>
          <w:rFonts w:ascii="Baskerville" w:eastAsia="Times New Roman" w:hAnsi="Baskerville" w:cs="Calibri"/>
          <w:color w:val="000000" w:themeColor="text1"/>
          <w:sz w:val="22"/>
          <w:szCs w:val="22"/>
        </w:rPr>
        <w:t>‡The transmission rate assumes that half of close contacts will be at home and half of close contacts will be off campus.</w:t>
      </w:r>
    </w:p>
    <w:p w14:paraId="7C1497AA" w14:textId="3F8138E2" w:rsidR="00B06B8E" w:rsidRPr="00941470" w:rsidRDefault="00E86118" w:rsidP="00941470">
      <w:pPr>
        <w:rPr>
          <w:rFonts w:ascii="Baskerville" w:hAnsi="Baskerville"/>
          <w:sz w:val="22"/>
          <w:szCs w:val="22"/>
        </w:rPr>
      </w:pPr>
      <w:r w:rsidRPr="00941470">
        <w:rPr>
          <w:rFonts w:ascii="Baskerville" w:eastAsia="Times New Roman" w:hAnsi="Baskerville" w:cs="Calibri"/>
          <w:color w:val="000000" w:themeColor="text1"/>
          <w:sz w:val="22"/>
          <w:szCs w:val="22"/>
        </w:rPr>
        <w:t>¶Costs reflect actual costs paid by Columbia University including personnel.</w:t>
      </w:r>
    </w:p>
    <w:p w14:paraId="3328BD18" w14:textId="1AE616BE" w:rsidR="00964A0E" w:rsidRPr="00736EFD" w:rsidRDefault="000E53E2">
      <w:pPr>
        <w:rPr>
          <w:rFonts w:ascii="Baskerville" w:hAnsi="Baskerville"/>
          <w:b/>
          <w:bCs/>
          <w:sz w:val="22"/>
          <w:szCs w:val="22"/>
        </w:rPr>
      </w:pPr>
      <w:r>
        <w:rPr>
          <w:rFonts w:ascii="Baskerville" w:hAnsi="Baskerville"/>
          <w:sz w:val="22"/>
          <w:szCs w:val="22"/>
        </w:rPr>
        <w:br/>
      </w:r>
      <w:r w:rsidR="00736EFD">
        <w:rPr>
          <w:rFonts w:ascii="Baskerville" w:hAnsi="Baskerville"/>
          <w:b/>
          <w:bCs/>
          <w:sz w:val="22"/>
          <w:szCs w:val="22"/>
        </w:rPr>
        <w:t xml:space="preserve">B. Additional information regarding the use of the online model </w:t>
      </w:r>
    </w:p>
    <w:p w14:paraId="0A60100D" w14:textId="22546A36" w:rsidR="004224EC" w:rsidRPr="00941470" w:rsidRDefault="004224EC">
      <w:pPr>
        <w:rPr>
          <w:rFonts w:ascii="Baskerville" w:hAnsi="Baskerville"/>
          <w:sz w:val="22"/>
          <w:szCs w:val="22"/>
        </w:rPr>
      </w:pPr>
    </w:p>
    <w:p w14:paraId="28759A73" w14:textId="77777777" w:rsidR="00EC3802" w:rsidRPr="00941470" w:rsidRDefault="00EC3802" w:rsidP="00EC3802">
      <w:pPr>
        <w:rPr>
          <w:rFonts w:ascii="Baskerville" w:hAnsi="Baskerville"/>
          <w:i/>
          <w:iCs/>
          <w:sz w:val="22"/>
          <w:szCs w:val="22"/>
        </w:rPr>
      </w:pPr>
      <w:r w:rsidRPr="00941470">
        <w:rPr>
          <w:rFonts w:ascii="Baskerville" w:hAnsi="Baskerville"/>
          <w:i/>
          <w:iCs/>
          <w:sz w:val="22"/>
          <w:szCs w:val="22"/>
        </w:rPr>
        <w:t>Estimating the prevalence of actively infectious cases in the community</w:t>
      </w:r>
    </w:p>
    <w:p w14:paraId="666C4A45" w14:textId="77777777" w:rsidR="00EC3802" w:rsidRPr="00941470" w:rsidRDefault="00EC3802">
      <w:pPr>
        <w:rPr>
          <w:rFonts w:ascii="Baskerville" w:hAnsi="Baskerville"/>
          <w:sz w:val="22"/>
          <w:szCs w:val="22"/>
        </w:rPr>
      </w:pPr>
    </w:p>
    <w:p w14:paraId="17623E0A" w14:textId="050E9076" w:rsidR="00155C84" w:rsidRPr="00941470" w:rsidRDefault="00B06B8E">
      <w:pPr>
        <w:rPr>
          <w:rFonts w:ascii="Baskerville" w:hAnsi="Baskerville"/>
          <w:sz w:val="22"/>
          <w:szCs w:val="22"/>
        </w:rPr>
      </w:pPr>
      <w:r w:rsidRPr="00941470">
        <w:rPr>
          <w:rFonts w:ascii="Baskerville" w:hAnsi="Baskerville"/>
          <w:sz w:val="22"/>
          <w:szCs w:val="22"/>
        </w:rPr>
        <w:t>Users who wish to model outcomes for their local university should use predicted rates of prevalent infectious cases /100,000 population</w:t>
      </w:r>
      <w:r w:rsidR="002D35CF" w:rsidRPr="00941470">
        <w:rPr>
          <w:rFonts w:ascii="Baskerville" w:hAnsi="Baskerville"/>
          <w:sz w:val="22"/>
          <w:szCs w:val="22"/>
        </w:rPr>
        <w:t xml:space="preserve"> in the community surrounding their university</w:t>
      </w:r>
      <w:r w:rsidRPr="00941470">
        <w:rPr>
          <w:rFonts w:ascii="Baskerville" w:hAnsi="Baskerville"/>
          <w:sz w:val="22"/>
          <w:szCs w:val="22"/>
        </w:rPr>
        <w:t xml:space="preserve"> from local models at the time of opening</w:t>
      </w:r>
      <w:r w:rsidR="00B80245" w:rsidRPr="00941470">
        <w:rPr>
          <w:rFonts w:ascii="Baskerville" w:hAnsi="Baskerville"/>
          <w:sz w:val="22"/>
          <w:szCs w:val="22"/>
        </w:rPr>
        <w:t xml:space="preserve"> and enter these into the online model.</w:t>
      </w:r>
      <w:r w:rsidR="00B80245"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&lt;EndNote&gt;&lt;Cite&gt;&lt;Author&gt;Muennig&lt;/Author&gt;&lt;Year&gt;2020&lt;/Year&gt;&lt;RecNum&gt;5397&lt;/RecNum&gt;&lt;DisplayText&gt;&lt;style face="superscript"&gt;20&lt;/style&gt;&lt;/DisplayText&gt;&lt;record&gt;&lt;rec-number&gt;5397&lt;/rec-number&gt;&lt;foreign-keys&gt;&lt;key app="EN" db-id="2wzpzzdxztt957eessuxrwe69d59ptzsvfd9" timestamp="1596379945"&gt;5397&lt;/key&gt;&lt;/foreign-keys&gt;&lt;ref-type name="Journal Article"&gt;17&lt;/ref-type&gt;&lt;contributors&gt;&lt;authors&gt;&lt;author&gt;Muennig, P.&lt;/author&gt;&lt;author&gt;Zafari, Z&lt;/author&gt;&lt;/authors&gt;&lt;/contributors&gt;&lt;titles&gt;&lt;title&gt;OpenUp Model. Mailman School of Public Health. Columbia University. Available online at: https://www.publichealth.columbia.edu/academics/departments/health-policy-and-management/openup-model Accessed 8/2/2020.&lt;/title&gt;&lt;/titles&gt;&lt;dates&gt;&lt;year&gt;2020&lt;/year&gt;&lt;/dates&gt;&lt;urls&gt;&lt;/urls&gt;&lt;/record&gt;&lt;/Cite&gt;&lt;/EndNote&gt;</w:instrText>
      </w:r>
      <w:r w:rsidR="00B80245"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20</w:t>
      </w:r>
      <w:r w:rsidR="00B80245" w:rsidRPr="00941470">
        <w:rPr>
          <w:rFonts w:ascii="Baskerville" w:hAnsi="Baskerville"/>
          <w:sz w:val="22"/>
          <w:szCs w:val="22"/>
        </w:rPr>
        <w:fldChar w:fldCharType="end"/>
      </w:r>
      <w:r w:rsidRPr="00941470">
        <w:rPr>
          <w:rFonts w:ascii="Baskerville" w:hAnsi="Baskerville"/>
          <w:sz w:val="22"/>
          <w:szCs w:val="22"/>
        </w:rPr>
        <w:t xml:space="preserve"> Users should be careful to ensure that they enter </w:t>
      </w:r>
      <w:r w:rsidR="00B80245" w:rsidRPr="00941470">
        <w:rPr>
          <w:rFonts w:ascii="Baskerville" w:hAnsi="Baskerville"/>
          <w:sz w:val="22"/>
          <w:szCs w:val="22"/>
        </w:rPr>
        <w:t>case numbers that are adjusted for under-reporting and for the duration of infectious illness (5-10 days).</w:t>
      </w:r>
      <w:r w:rsidR="00155C84" w:rsidRPr="00941470">
        <w:rPr>
          <w:rFonts w:ascii="Baskerville" w:hAnsi="Baskerville"/>
          <w:sz w:val="22"/>
          <w:szCs w:val="22"/>
        </w:rPr>
        <w:t xml:space="preserve"> Cornell and Harvard University</w:t>
      </w:r>
      <w:r w:rsidR="00B80245" w:rsidRPr="00941470">
        <w:rPr>
          <w:rFonts w:ascii="Baskerville" w:hAnsi="Baskerville"/>
          <w:sz w:val="22"/>
          <w:szCs w:val="22"/>
        </w:rPr>
        <w:t xml:space="preserve"> have developed predictive analytics that can spot changes in the R</w:t>
      </w:r>
      <w:r w:rsidR="00B80245" w:rsidRPr="00941470">
        <w:rPr>
          <w:rFonts w:ascii="Baskerville" w:hAnsi="Baskerville"/>
          <w:sz w:val="22"/>
          <w:szCs w:val="22"/>
          <w:vertAlign w:val="subscript"/>
        </w:rPr>
        <w:t>0</w:t>
      </w:r>
      <w:r w:rsidR="00B80245" w:rsidRPr="00941470">
        <w:rPr>
          <w:rFonts w:ascii="Baskerville" w:hAnsi="Baskerville"/>
          <w:sz w:val="22"/>
          <w:szCs w:val="22"/>
        </w:rPr>
        <w:t xml:space="preserve"> for a given area</w:t>
      </w:r>
      <w:r w:rsidR="00155C84" w:rsidRPr="00941470">
        <w:rPr>
          <w:rFonts w:ascii="Baskerville" w:hAnsi="Baskerville"/>
          <w:sz w:val="22"/>
          <w:szCs w:val="22"/>
        </w:rPr>
        <w:t>.</w:t>
      </w:r>
      <w:r w:rsidR="00155C84"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&lt;EndNote&gt;&lt;Cite&gt;&lt;Author&gt;Liu&lt;/Author&gt;&lt;Year&gt;2020&lt;/Year&gt;&lt;RecNum&gt;5348&lt;/RecNum&gt;&lt;DisplayText&gt;&lt;style face="superscript"&gt;21&lt;/style&gt;&lt;/DisplayText&gt;&lt;record&gt;&lt;rec-number&gt;5348&lt;/rec-number&gt;&lt;foreign-keys&gt;&lt;key app="EN" db-id="2wzpzzdxztt957eessuxrwe69d59ptzsvfd9" timestamp="1593809988"&gt;5348&lt;/key&gt;&lt;/foreign-keys&gt;&lt;ref-type name="Journal Article"&gt;17&lt;/ref-type&gt;&lt;contributors&gt;&lt;authors&gt;&lt;author&gt;Liu, Dianbo&lt;/author&gt;&lt;author&gt;Clemente, Leonardo&lt;/author&gt;&lt;author&gt;Poirier, Canelle&lt;/author&gt;&lt;author&gt;Ding, Xiyu&lt;/author&gt;&lt;author&gt;Chinazzi, Matteo&lt;/author&gt;&lt;author&gt;Davis, Jessica T&lt;/author&gt;&lt;author&gt;Vespignani, Alessandro&lt;/author&gt;&lt;author&gt;Santillana, Mauricio&lt;/author&gt;&lt;/authors&gt;&lt;/contributors&gt;&lt;titles&gt;&lt;title&gt;A machine learning methodology for real-time forecasting of the 2019-2020 COVID-19 outbreak using Internet searches, news alerts, and estimates from mechanistic models&lt;/title&gt;&lt;secondary-title&gt;arXiv preprint arXiv:2004.04019&lt;/secondary-title&gt;&lt;/titles&gt;&lt;periodical&gt;&lt;full-title&gt;arXiv preprint arXiv:2004.04019&lt;/full-title&gt;&lt;/periodical&gt;&lt;dates&gt;&lt;year&gt;2020&lt;/year&gt;&lt;/dates&gt;&lt;urls&gt;&lt;/urls&gt;&lt;/record&gt;&lt;/Cite&gt;&lt;/EndNote&gt;</w:instrText>
      </w:r>
      <w:r w:rsidR="00155C84"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21</w:t>
      </w:r>
      <w:r w:rsidR="00155C84" w:rsidRPr="00941470">
        <w:rPr>
          <w:rFonts w:ascii="Baskerville" w:hAnsi="Baskerville"/>
          <w:sz w:val="22"/>
          <w:szCs w:val="22"/>
        </w:rPr>
        <w:fldChar w:fldCharType="end"/>
      </w:r>
      <w:r w:rsidR="00736EFD">
        <w:rPr>
          <w:rFonts w:ascii="Baskerville" w:hAnsi="Baskerville"/>
          <w:sz w:val="22"/>
          <w:szCs w:val="22"/>
        </w:rPr>
        <w:t xml:space="preserve"> Alternatively, it is possible to obtain estimates of the active infectious prevalence from your local health department.</w:t>
      </w:r>
    </w:p>
    <w:p w14:paraId="37C0A333" w14:textId="7441A900" w:rsidR="00B80245" w:rsidRPr="00941470" w:rsidRDefault="00B80245">
      <w:pPr>
        <w:rPr>
          <w:rFonts w:ascii="Baskerville" w:hAnsi="Baskerville"/>
          <w:sz w:val="22"/>
          <w:szCs w:val="22"/>
        </w:rPr>
      </w:pPr>
    </w:p>
    <w:p w14:paraId="15FD5E29" w14:textId="06A68701" w:rsidR="00B80245" w:rsidRPr="00941470" w:rsidRDefault="00B80245">
      <w:pPr>
        <w:rPr>
          <w:rFonts w:ascii="Baskerville" w:hAnsi="Baskerville"/>
          <w:sz w:val="22"/>
          <w:szCs w:val="22"/>
        </w:rPr>
      </w:pPr>
      <w:r w:rsidRPr="00941470">
        <w:rPr>
          <w:rFonts w:ascii="Baskerville" w:hAnsi="Baskerville"/>
          <w:sz w:val="22"/>
          <w:szCs w:val="22"/>
        </w:rPr>
        <w:t>Users should also be careful to change assumptions surrounding the number of contacts between students, students and staff/faculty, between faculty/staff, and between faculty/staff or students with the surrounding community</w:t>
      </w:r>
      <w:r w:rsidR="00500087">
        <w:rPr>
          <w:rFonts w:ascii="Baskerville" w:hAnsi="Baskerville"/>
          <w:sz w:val="22"/>
          <w:szCs w:val="22"/>
        </w:rPr>
        <w:t>. Ideally, this would be obtained from student survey data</w:t>
      </w:r>
      <w:r w:rsidRPr="00941470">
        <w:rPr>
          <w:rFonts w:ascii="Baskerville" w:hAnsi="Baskerville"/>
          <w:sz w:val="22"/>
          <w:szCs w:val="22"/>
        </w:rPr>
        <w:t xml:space="preserve">. Areas that have a lower level of concern </w:t>
      </w:r>
      <w:r w:rsidR="00500087">
        <w:rPr>
          <w:rFonts w:ascii="Baskerville" w:hAnsi="Baskerville"/>
          <w:sz w:val="22"/>
          <w:szCs w:val="22"/>
        </w:rPr>
        <w:t>regarding the dangers of</w:t>
      </w:r>
      <w:r w:rsidRPr="00941470">
        <w:rPr>
          <w:rFonts w:ascii="Baskerville" w:hAnsi="Baskerville"/>
          <w:sz w:val="22"/>
          <w:szCs w:val="22"/>
        </w:rPr>
        <w:t xml:space="preserve"> COVID-19 may have more </w:t>
      </w:r>
      <w:r w:rsidR="00500087">
        <w:rPr>
          <w:rFonts w:ascii="Baskerville" w:hAnsi="Baskerville"/>
          <w:sz w:val="22"/>
          <w:szCs w:val="22"/>
        </w:rPr>
        <w:t xml:space="preserve">close </w:t>
      </w:r>
      <w:r w:rsidRPr="00941470">
        <w:rPr>
          <w:rFonts w:ascii="Baskerville" w:hAnsi="Baskerville"/>
          <w:sz w:val="22"/>
          <w:szCs w:val="22"/>
        </w:rPr>
        <w:t>contacts with others</w:t>
      </w:r>
      <w:r w:rsidR="00500087">
        <w:rPr>
          <w:rFonts w:ascii="Baskerville" w:hAnsi="Baskerville"/>
          <w:sz w:val="22"/>
          <w:szCs w:val="22"/>
        </w:rPr>
        <w:t xml:space="preserve"> and lower rates of mask use</w:t>
      </w:r>
      <w:r w:rsidRPr="00941470">
        <w:rPr>
          <w:rFonts w:ascii="Baskerville" w:hAnsi="Baskerville"/>
          <w:sz w:val="22"/>
          <w:szCs w:val="22"/>
        </w:rPr>
        <w:t xml:space="preserve">. </w:t>
      </w:r>
      <w:r w:rsidR="00500087">
        <w:rPr>
          <w:rFonts w:ascii="Baskerville" w:hAnsi="Baskerville"/>
          <w:sz w:val="22"/>
          <w:szCs w:val="22"/>
        </w:rPr>
        <w:t>It</w:t>
      </w:r>
      <w:r w:rsidRPr="00941470">
        <w:rPr>
          <w:rFonts w:ascii="Baskerville" w:hAnsi="Baskerville"/>
          <w:sz w:val="22"/>
          <w:szCs w:val="22"/>
        </w:rPr>
        <w:t xml:space="preserve"> is</w:t>
      </w:r>
      <w:r w:rsidR="00500087">
        <w:rPr>
          <w:rFonts w:ascii="Baskerville" w:hAnsi="Baskerville"/>
          <w:sz w:val="22"/>
          <w:szCs w:val="22"/>
        </w:rPr>
        <w:t xml:space="preserve"> therefore</w:t>
      </w:r>
      <w:r w:rsidRPr="00941470">
        <w:rPr>
          <w:rFonts w:ascii="Baskerville" w:hAnsi="Baskerville"/>
          <w:sz w:val="22"/>
          <w:szCs w:val="22"/>
        </w:rPr>
        <w:t xml:space="preserve"> important to adjust for</w:t>
      </w:r>
      <w:r w:rsidR="00500087">
        <w:rPr>
          <w:rFonts w:ascii="Baskerville" w:hAnsi="Baskerville"/>
          <w:sz w:val="22"/>
          <w:szCs w:val="22"/>
        </w:rPr>
        <w:t xml:space="preserve"> both the number of close contacts and</w:t>
      </w:r>
      <w:r w:rsidRPr="00941470">
        <w:rPr>
          <w:rFonts w:ascii="Baskerville" w:hAnsi="Baskerville"/>
          <w:sz w:val="22"/>
          <w:szCs w:val="22"/>
        </w:rPr>
        <w:t xml:space="preserve"> the local prevalence of mask use.</w:t>
      </w:r>
      <w:r w:rsidR="000B5B71"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&lt;EndNote&gt;&lt;Cite&gt;&lt;Author&gt;Katz&lt;/Author&gt;&lt;Year&gt;2020&lt;/Year&gt;&lt;RecNum&gt;5394&lt;/RecNum&gt;&lt;DisplayText&gt;&lt;style face="superscript"&gt;8&lt;/style&gt;&lt;/DisplayText&gt;&lt;record&gt;&lt;rec-number&gt;5394&lt;/rec-number&gt;&lt;foreign-keys&gt;&lt;key app="EN" db-id="2wzpzzdxztt957eessuxrwe69d59ptzsvfd9" timestamp="1596052498"&gt;5394&lt;/key&gt;&lt;/foreign-keys&gt;&lt;ref-type name="Journal Article"&gt;17&lt;/ref-type&gt;&lt;contributors&gt;&lt;authors&gt;&lt;author&gt;Katz, J.&lt;/author&gt;&lt;author&gt;Katz, M.S.&lt;/author&gt;&lt;author&gt;Quealy, K.&lt;/author&gt;&lt;/authors&gt;&lt;/contributors&gt;&lt;titles&gt;&lt;title&gt;A detailed map of who is wearing masks in the U.S. Available online at: https://www.nytimes.com/interactive/2020/07/17/upshot/coronavirus-face-mask-map.html Accessed 7/28/2020.&lt;/title&gt;&lt;/titles&gt;&lt;dates&gt;&lt;year&gt;2020&lt;/year&gt;&lt;/dates&gt;&lt;urls&gt;&lt;/urls&gt;&lt;/record&gt;&lt;/Cite&gt;&lt;/EndNote&gt;</w:instrText>
      </w:r>
      <w:r w:rsidR="000B5B71"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8</w:t>
      </w:r>
      <w:r w:rsidR="000B5B71" w:rsidRPr="00941470">
        <w:rPr>
          <w:rFonts w:ascii="Baskerville" w:hAnsi="Baskerville"/>
          <w:sz w:val="22"/>
          <w:szCs w:val="22"/>
        </w:rPr>
        <w:fldChar w:fldCharType="end"/>
      </w:r>
    </w:p>
    <w:p w14:paraId="348422DA" w14:textId="4C39C1D0" w:rsidR="00B80245" w:rsidRPr="00941470" w:rsidRDefault="00B80245">
      <w:pPr>
        <w:rPr>
          <w:rFonts w:ascii="Baskerville" w:hAnsi="Baskerville"/>
          <w:sz w:val="22"/>
          <w:szCs w:val="22"/>
        </w:rPr>
      </w:pPr>
    </w:p>
    <w:p w14:paraId="5ECD2060" w14:textId="25EFFD62" w:rsidR="00B80245" w:rsidRPr="00941470" w:rsidRDefault="00B80245">
      <w:pPr>
        <w:rPr>
          <w:rFonts w:ascii="Baskerville" w:hAnsi="Baskerville"/>
          <w:b/>
          <w:bCs/>
          <w:sz w:val="22"/>
          <w:szCs w:val="22"/>
        </w:rPr>
      </w:pPr>
      <w:r w:rsidRPr="00941470">
        <w:rPr>
          <w:rFonts w:ascii="Baskerville" w:hAnsi="Baskerville"/>
          <w:b/>
          <w:bCs/>
          <w:sz w:val="22"/>
          <w:szCs w:val="22"/>
        </w:rPr>
        <w:t>CDC guidelines</w:t>
      </w:r>
    </w:p>
    <w:p w14:paraId="419A3EA3" w14:textId="5561B992" w:rsidR="00B80245" w:rsidRPr="00941470" w:rsidRDefault="00B80245">
      <w:pPr>
        <w:rPr>
          <w:rFonts w:ascii="Baskerville" w:hAnsi="Baskerville"/>
          <w:b/>
          <w:bCs/>
          <w:sz w:val="22"/>
          <w:szCs w:val="22"/>
        </w:rPr>
      </w:pPr>
    </w:p>
    <w:p w14:paraId="482D7EBC" w14:textId="45C5DA60" w:rsidR="00AB5DEB" w:rsidRPr="00941470" w:rsidRDefault="00B80245">
      <w:pPr>
        <w:rPr>
          <w:rFonts w:ascii="Baskerville" w:hAnsi="Baskerville"/>
          <w:sz w:val="22"/>
          <w:szCs w:val="22"/>
        </w:rPr>
      </w:pPr>
      <w:r w:rsidRPr="00941470">
        <w:rPr>
          <w:rFonts w:ascii="Baskerville" w:hAnsi="Baskerville"/>
          <w:sz w:val="22"/>
          <w:szCs w:val="22"/>
        </w:rPr>
        <w:t xml:space="preserve">The CDC </w:t>
      </w:r>
      <w:hyperlink r:id="rId5" w:history="1">
        <w:r w:rsidRPr="00941470">
          <w:rPr>
            <w:rStyle w:val="Hyperlink"/>
            <w:rFonts w:ascii="Baskerville" w:hAnsi="Baskerville"/>
            <w:sz w:val="22"/>
            <w:szCs w:val="22"/>
          </w:rPr>
          <w:t>provides guidance</w:t>
        </w:r>
      </w:hyperlink>
      <w:r w:rsidRPr="00941470">
        <w:rPr>
          <w:rFonts w:ascii="Baskerville" w:hAnsi="Baskerville"/>
          <w:sz w:val="22"/>
          <w:szCs w:val="22"/>
        </w:rPr>
        <w:t xml:space="preserve"> on procedures that should be put into place prior to re-opening a university.</w:t>
      </w:r>
      <w:r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&lt;EndNote&gt;&lt;Cite&gt;&lt;RecNum&gt;5365&lt;/RecNum&gt;&lt;DisplayText&gt;&lt;style face="superscript"&gt;12&lt;/style&gt;&lt;/DisplayText&gt;&lt;record&gt;&lt;rec-number&gt;5365&lt;/rec-number&gt;&lt;foreign-keys&gt;&lt;key app="EN" db-id="2wzpzzdxztt957eessuxrwe69d59ptzsvfd9" timestamp="1594912435"&gt;5365&lt;/key&gt;&lt;/foreign-keys&gt;&lt;ref-type name="Journal Article"&gt;17&lt;/ref-type&gt;&lt;contributors&gt;&lt;/contributors&gt;&lt;titles&gt;&lt;title&gt;Centers for Disease Control and Prevention. Reopening Guidance for Cleaning and Disinfecting Public Spaces, Workplaces, Businesses, Schools, and Homes. Available online at: https://www.cdc.gov/coronavirus/2019-ncov/community/reopen-guidance.html Accessed 7/16/2020.&lt;/title&gt;&lt;/titles&gt;&lt;dates&gt;&lt;/dates&gt;&lt;urls&gt;&lt;/urls&gt;&lt;/record&gt;&lt;/Cite&gt;&lt;/EndNote&gt;</w:instrText>
      </w:r>
      <w:r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12</w:t>
      </w:r>
      <w:r w:rsidRPr="00941470">
        <w:rPr>
          <w:rFonts w:ascii="Baskerville" w:hAnsi="Baskerville"/>
          <w:sz w:val="22"/>
          <w:szCs w:val="22"/>
        </w:rPr>
        <w:fldChar w:fldCharType="end"/>
      </w:r>
      <w:r w:rsidRPr="00941470">
        <w:rPr>
          <w:rFonts w:ascii="Baskerville" w:hAnsi="Baskerville"/>
          <w:sz w:val="22"/>
          <w:szCs w:val="22"/>
        </w:rPr>
        <w:t xml:space="preserve"> These include mask use, social distancing, </w:t>
      </w:r>
      <w:r w:rsidR="00AB5DEB" w:rsidRPr="00941470">
        <w:rPr>
          <w:rFonts w:ascii="Baskerville" w:hAnsi="Baskerville"/>
          <w:sz w:val="22"/>
          <w:szCs w:val="22"/>
        </w:rPr>
        <w:t xml:space="preserve">improved ventilation, </w:t>
      </w:r>
      <w:r w:rsidRPr="00941470">
        <w:rPr>
          <w:rFonts w:ascii="Baskerville" w:hAnsi="Baskerville"/>
          <w:sz w:val="22"/>
          <w:szCs w:val="22"/>
        </w:rPr>
        <w:t xml:space="preserve">and cleaning measures. All interventions are compared with the CDC guidelines in the online model except for </w:t>
      </w:r>
      <w:r w:rsidR="00AA29B9" w:rsidRPr="00941470">
        <w:rPr>
          <w:rFonts w:ascii="Baskerville" w:hAnsi="Baskerville"/>
          <w:sz w:val="22"/>
          <w:szCs w:val="22"/>
        </w:rPr>
        <w:t xml:space="preserve">the status quo arm. </w:t>
      </w:r>
      <w:r w:rsidR="00B42474" w:rsidRPr="00941470">
        <w:rPr>
          <w:rFonts w:ascii="Baskerville" w:hAnsi="Baskerville"/>
          <w:sz w:val="22"/>
          <w:szCs w:val="22"/>
        </w:rPr>
        <w:t xml:space="preserve">The CDC does </w:t>
      </w:r>
      <w:hyperlink r:id="rId6" w:history="1">
        <w:r w:rsidR="00B42474" w:rsidRPr="00941470">
          <w:rPr>
            <w:rStyle w:val="Hyperlink"/>
            <w:rFonts w:ascii="Baskerville" w:hAnsi="Baskerville"/>
            <w:sz w:val="22"/>
            <w:szCs w:val="22"/>
          </w:rPr>
          <w:t>not recommend testing</w:t>
        </w:r>
      </w:hyperlink>
      <w:r w:rsidR="00B42474" w:rsidRPr="00941470">
        <w:rPr>
          <w:rFonts w:ascii="Baskerville" w:hAnsi="Baskerville"/>
          <w:sz w:val="22"/>
          <w:szCs w:val="22"/>
        </w:rPr>
        <w:t xml:space="preserve"> asymptomatic university affiliates for acute infection with SARS-CoV-2 who have not had contact with a known or suspected case of COVID-19</w:t>
      </w:r>
      <w:r w:rsidR="00F60BCA" w:rsidRPr="00941470">
        <w:rPr>
          <w:rFonts w:ascii="Baskerville" w:hAnsi="Baskerville"/>
          <w:sz w:val="22"/>
          <w:szCs w:val="22"/>
        </w:rPr>
        <w:t xml:space="preserve">, citing a lack of evidence. </w:t>
      </w:r>
      <w:r w:rsidR="00F60BCA" w:rsidRPr="00941470">
        <w:rPr>
          <w:rFonts w:ascii="Baskerville" w:hAnsi="Baskerville"/>
          <w:sz w:val="22"/>
          <w:szCs w:val="22"/>
        </w:rPr>
        <w:lastRenderedPageBreak/>
        <w:t>However, it does recommend testing of those who are symptomatic or who have had close contacts with known or suspected cases of COVID-19.</w:t>
      </w:r>
    </w:p>
    <w:p w14:paraId="4AAEB735" w14:textId="2BB75288" w:rsidR="008D0586" w:rsidRPr="00941470" w:rsidRDefault="008D0586">
      <w:pPr>
        <w:rPr>
          <w:rFonts w:ascii="Baskerville" w:hAnsi="Baskerville"/>
          <w:sz w:val="22"/>
          <w:szCs w:val="22"/>
        </w:rPr>
      </w:pPr>
    </w:p>
    <w:p w14:paraId="32E602EC" w14:textId="7DE3F0EF" w:rsidR="008D0586" w:rsidRPr="00941470" w:rsidRDefault="000B5B71">
      <w:pPr>
        <w:rPr>
          <w:rFonts w:ascii="Baskerville" w:hAnsi="Baskerville"/>
          <w:b/>
          <w:bCs/>
          <w:sz w:val="22"/>
          <w:szCs w:val="22"/>
        </w:rPr>
      </w:pPr>
      <w:r w:rsidRPr="00941470">
        <w:rPr>
          <w:rFonts w:ascii="Baskerville" w:hAnsi="Baskerville"/>
          <w:b/>
          <w:bCs/>
          <w:sz w:val="22"/>
          <w:szCs w:val="22"/>
        </w:rPr>
        <w:t>Enhanced Mask</w:t>
      </w:r>
      <w:r w:rsidR="008D0586" w:rsidRPr="00941470">
        <w:rPr>
          <w:rFonts w:ascii="Baskerville" w:hAnsi="Baskerville"/>
          <w:b/>
          <w:bCs/>
          <w:sz w:val="22"/>
          <w:szCs w:val="22"/>
        </w:rPr>
        <w:t xml:space="preserve"> Use</w:t>
      </w:r>
    </w:p>
    <w:p w14:paraId="2BFA84F0" w14:textId="77777777" w:rsidR="00B06B8E" w:rsidRPr="00941470" w:rsidRDefault="00B06B8E">
      <w:pPr>
        <w:rPr>
          <w:rFonts w:ascii="Baskerville" w:hAnsi="Baskerville"/>
          <w:b/>
          <w:bCs/>
          <w:sz w:val="22"/>
          <w:szCs w:val="22"/>
        </w:rPr>
      </w:pPr>
    </w:p>
    <w:p w14:paraId="7B26777C" w14:textId="50082B00" w:rsidR="008D0586" w:rsidRPr="00941470" w:rsidRDefault="008D0586">
      <w:pPr>
        <w:rPr>
          <w:rFonts w:ascii="Baskerville" w:hAnsi="Baskerville"/>
          <w:sz w:val="22"/>
          <w:szCs w:val="22"/>
        </w:rPr>
      </w:pPr>
      <w:r w:rsidRPr="00941470">
        <w:rPr>
          <w:rFonts w:ascii="Baskerville" w:hAnsi="Baskerville"/>
          <w:sz w:val="22"/>
          <w:szCs w:val="22"/>
        </w:rPr>
        <w:t xml:space="preserve">In July of 2020, roughly </w:t>
      </w:r>
      <w:r w:rsidR="00B43137" w:rsidRPr="00941470">
        <w:rPr>
          <w:rFonts w:ascii="Baskerville" w:hAnsi="Baskerville"/>
          <w:sz w:val="22"/>
          <w:szCs w:val="22"/>
        </w:rPr>
        <w:t>80</w:t>
      </w:r>
      <w:r w:rsidRPr="00941470">
        <w:rPr>
          <w:rFonts w:ascii="Baskerville" w:hAnsi="Baskerville"/>
          <w:sz w:val="22"/>
          <w:szCs w:val="22"/>
        </w:rPr>
        <w:t>% of Americans self-reported social distancing and wearing masks</w:t>
      </w:r>
      <w:r w:rsidR="008B5F2B" w:rsidRPr="00941470">
        <w:rPr>
          <w:rFonts w:ascii="Baskerville" w:hAnsi="Baskerville"/>
          <w:sz w:val="22"/>
          <w:szCs w:val="22"/>
        </w:rPr>
        <w:t xml:space="preserve"> most of the time when indoors</w:t>
      </w:r>
      <w:r w:rsidR="00BC1E39" w:rsidRPr="00941470">
        <w:rPr>
          <w:rFonts w:ascii="Baskerville" w:hAnsi="Baskerville"/>
          <w:sz w:val="22"/>
          <w:szCs w:val="22"/>
        </w:rPr>
        <w:t>, and 59% reported wearing masks consistently</w:t>
      </w:r>
      <w:r w:rsidRPr="00941470">
        <w:rPr>
          <w:rFonts w:ascii="Baskerville" w:hAnsi="Baskerville"/>
          <w:sz w:val="22"/>
          <w:szCs w:val="22"/>
        </w:rPr>
        <w:t>.</w:t>
      </w:r>
      <w:r w:rsidR="00B43137"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&lt;EndNote&gt;&lt;Cite&gt;&lt;Author&gt;Katz&lt;/Author&gt;&lt;Year&gt;2020&lt;/Year&gt;&lt;RecNum&gt;5394&lt;/RecNum&gt;&lt;DisplayText&gt;&lt;style face="superscript"&gt;8&lt;/style&gt;&lt;/DisplayText&gt;&lt;record&gt;&lt;rec-number&gt;5394&lt;/rec-number&gt;&lt;foreign-keys&gt;&lt;key app="EN" db-id="2wzpzzdxztt957eessuxrwe69d59ptzsvfd9" timestamp="1596052498"&gt;5394&lt;/key&gt;&lt;/foreign-keys&gt;&lt;ref-type name="Journal Article"&gt;17&lt;/ref-type&gt;&lt;contributors&gt;&lt;authors&gt;&lt;author&gt;Katz, J.&lt;/author&gt;&lt;author&gt;Katz, M.S.&lt;/author&gt;&lt;author&gt;Quealy, K.&lt;/author&gt;&lt;/authors&gt;&lt;/contributors&gt;&lt;titles&gt;&lt;title&gt;A detailed map of who is wearing masks in the U.S. Available online at: https://www.nytimes.com/interactive/2020/07/17/upshot/coronavirus-face-mask-map.html Accessed 7/28/2020.&lt;/title&gt;&lt;/titles&gt;&lt;dates&gt;&lt;year&gt;2020&lt;/year&gt;&lt;/dates&gt;&lt;urls&gt;&lt;/urls&gt;&lt;/record&gt;&lt;/Cite&gt;&lt;/EndNote&gt;</w:instrText>
      </w:r>
      <w:r w:rsidR="00B43137"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8</w:t>
      </w:r>
      <w:r w:rsidR="00B43137" w:rsidRPr="00941470">
        <w:rPr>
          <w:rFonts w:ascii="Baskerville" w:hAnsi="Baskerville"/>
          <w:sz w:val="22"/>
          <w:szCs w:val="22"/>
        </w:rPr>
        <w:fldChar w:fldCharType="end"/>
      </w:r>
      <w:r w:rsidRPr="00941470">
        <w:rPr>
          <w:rFonts w:ascii="Baskerville" w:hAnsi="Baskerville"/>
          <w:sz w:val="22"/>
          <w:szCs w:val="22"/>
        </w:rPr>
        <w:t xml:space="preserve"> </w:t>
      </w:r>
      <w:r w:rsidR="00BC1E39" w:rsidRPr="00941470">
        <w:rPr>
          <w:rFonts w:ascii="Baskerville" w:hAnsi="Baskerville"/>
          <w:sz w:val="22"/>
          <w:szCs w:val="22"/>
        </w:rPr>
        <w:t>These results were obtained by a large but non-representative sample of the United States.</w:t>
      </w:r>
      <w:r w:rsidR="00632E45" w:rsidRPr="00941470">
        <w:rPr>
          <w:rFonts w:ascii="Baskerville" w:hAnsi="Baskerville"/>
          <w:sz w:val="22"/>
          <w:szCs w:val="22"/>
        </w:rPr>
        <w:t xml:space="preserve"> Local use can be found on an </w:t>
      </w:r>
      <w:hyperlink r:id="rId7" w:history="1">
        <w:r w:rsidR="00632E45" w:rsidRPr="00941470">
          <w:rPr>
            <w:rStyle w:val="Hyperlink"/>
            <w:rFonts w:ascii="Baskerville" w:hAnsi="Baskerville"/>
            <w:sz w:val="22"/>
            <w:szCs w:val="22"/>
          </w:rPr>
          <w:t>interactive map</w:t>
        </w:r>
      </w:hyperlink>
      <w:r w:rsidR="00632E45" w:rsidRPr="00941470">
        <w:rPr>
          <w:rFonts w:ascii="Baskerville" w:hAnsi="Baskerville"/>
          <w:sz w:val="22"/>
          <w:szCs w:val="22"/>
        </w:rPr>
        <w:t xml:space="preserve"> and can be entered into the </w:t>
      </w:r>
      <w:hyperlink r:id="rId8" w:history="1">
        <w:r w:rsidR="00632E45" w:rsidRPr="00941470">
          <w:rPr>
            <w:rStyle w:val="Hyperlink"/>
            <w:rFonts w:ascii="Baskerville" w:hAnsi="Baskerville"/>
            <w:sz w:val="22"/>
            <w:szCs w:val="22"/>
          </w:rPr>
          <w:t>R-shiny interface</w:t>
        </w:r>
      </w:hyperlink>
      <w:r w:rsidR="00632E45" w:rsidRPr="00941470">
        <w:rPr>
          <w:rFonts w:ascii="Baskerville" w:hAnsi="Baskerville"/>
          <w:sz w:val="22"/>
          <w:szCs w:val="22"/>
        </w:rPr>
        <w:t>.</w:t>
      </w:r>
    </w:p>
    <w:p w14:paraId="5D4B23D4" w14:textId="26AA67EA" w:rsidR="0034017D" w:rsidRPr="00941470" w:rsidRDefault="0034017D">
      <w:pPr>
        <w:rPr>
          <w:rFonts w:ascii="Baskerville" w:hAnsi="Baskerville"/>
          <w:sz w:val="22"/>
          <w:szCs w:val="22"/>
        </w:rPr>
      </w:pPr>
    </w:p>
    <w:p w14:paraId="7261450F" w14:textId="4697BC3B" w:rsidR="0034017D" w:rsidRPr="00941470" w:rsidRDefault="00BD6D84">
      <w:pPr>
        <w:rPr>
          <w:rFonts w:ascii="Baskerville" w:hAnsi="Baskerville"/>
          <w:sz w:val="22"/>
          <w:szCs w:val="22"/>
        </w:rPr>
      </w:pPr>
      <w:r>
        <w:rPr>
          <w:rFonts w:ascii="Baskerville" w:hAnsi="Baskerville"/>
          <w:sz w:val="22"/>
          <w:szCs w:val="22"/>
        </w:rPr>
        <w:t>C</w:t>
      </w:r>
      <w:r w:rsidR="0034017D" w:rsidRPr="00941470">
        <w:rPr>
          <w:rFonts w:ascii="Baskerville" w:hAnsi="Baskerville"/>
          <w:sz w:val="22"/>
          <w:szCs w:val="22"/>
        </w:rPr>
        <w:t>otton</w:t>
      </w:r>
      <w:r w:rsidR="00CC24F3" w:rsidRPr="00941470">
        <w:rPr>
          <w:rFonts w:ascii="Baskerville" w:hAnsi="Baskerville"/>
          <w:sz w:val="22"/>
          <w:szCs w:val="22"/>
        </w:rPr>
        <w:t xml:space="preserve"> masks are widely in use, </w:t>
      </w:r>
      <w:r w:rsidR="00582E44">
        <w:rPr>
          <w:rFonts w:ascii="Baskerville" w:hAnsi="Baskerville"/>
          <w:sz w:val="22"/>
          <w:szCs w:val="22"/>
        </w:rPr>
        <w:t>and may</w:t>
      </w:r>
      <w:r w:rsidR="00CC24F3" w:rsidRPr="00941470">
        <w:rPr>
          <w:rFonts w:ascii="Baskerville" w:hAnsi="Baskerville"/>
          <w:sz w:val="22"/>
          <w:szCs w:val="22"/>
        </w:rPr>
        <w:t xml:space="preserve"> reduce transmission by 67% (1-0.33 </w:t>
      </w:r>
      <w:r w:rsidR="00813CCD" w:rsidRPr="00941470">
        <w:rPr>
          <w:rFonts w:ascii="Baskerville" w:hAnsi="Baskerville"/>
          <w:sz w:val="22"/>
          <w:szCs w:val="22"/>
        </w:rPr>
        <w:t>adjusted odds</w:t>
      </w:r>
      <w:r w:rsidR="00CC24F3" w:rsidRPr="00941470">
        <w:rPr>
          <w:rFonts w:ascii="Baskerville" w:hAnsi="Baskerville"/>
          <w:sz w:val="22"/>
          <w:szCs w:val="22"/>
        </w:rPr>
        <w:t xml:space="preserve"> ratio</w:t>
      </w:r>
      <w:r w:rsidR="00813CCD" w:rsidRPr="00941470">
        <w:rPr>
          <w:rFonts w:ascii="Baskerville" w:hAnsi="Baskerville"/>
          <w:sz w:val="22"/>
          <w:szCs w:val="22"/>
        </w:rPr>
        <w:t xml:space="preserve"> converted to a risk ratio</w:t>
      </w:r>
      <w:r w:rsidR="00CC24F3" w:rsidRPr="00941470">
        <w:rPr>
          <w:rFonts w:ascii="Baskerville" w:hAnsi="Baskerville"/>
          <w:sz w:val="22"/>
          <w:szCs w:val="22"/>
        </w:rPr>
        <w:t>).</w:t>
      </w:r>
      <w:r w:rsidR="00CC24F3" w:rsidRPr="00941470">
        <w:rPr>
          <w:rFonts w:ascii="Baskerville" w:hAnsi="Baskerville"/>
          <w:sz w:val="22"/>
          <w:szCs w:val="22"/>
        </w:rPr>
        <w:fldChar w:fldCharType="begin">
          <w:fldData xml:space="preserve">PEVuZE5vdGU+PENpdGU+PEF1dGhvcj5DaHU8L0F1dGhvcj48WWVhcj4yMDIwPC9ZZWFyPjxSZWNO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</w:fldData>
        </w:fldChar>
      </w:r>
      <w:r w:rsidR="004C3EBA">
        <w:rPr>
          <w:rFonts w:ascii="Baskerville" w:hAnsi="Baskerville"/>
          <w:sz w:val="22"/>
          <w:szCs w:val="22"/>
        </w:rPr>
        <w:instrText xml:space="preserve"> ADDIN EN.CITE </w:instrText>
      </w:r>
      <w:r w:rsidR="004C3EBA">
        <w:rPr>
          <w:rFonts w:ascii="Baskerville" w:hAnsi="Baskerville"/>
          <w:sz w:val="22"/>
          <w:szCs w:val="22"/>
        </w:rPr>
        <w:fldChar w:fldCharType="begin">
          <w:fldData xml:space="preserve">PEVuZE5vdGU+PENpdGU+PEF1dGhvcj5DaHU8L0F1dGhvcj48WWVhcj4yMDIwPC9ZZWFyPjxSZWNO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</w:fldData>
        </w:fldChar>
      </w:r>
      <w:r w:rsidR="004C3EBA">
        <w:rPr>
          <w:rFonts w:ascii="Baskerville" w:hAnsi="Baskerville"/>
          <w:sz w:val="22"/>
          <w:szCs w:val="22"/>
        </w:rPr>
        <w:instrText xml:space="preserve"> ADDIN EN.CITE.DATA </w:instrText>
      </w:r>
      <w:r w:rsidR="004C3EBA">
        <w:rPr>
          <w:rFonts w:ascii="Baskerville" w:hAnsi="Baskerville"/>
          <w:sz w:val="22"/>
          <w:szCs w:val="22"/>
        </w:rPr>
      </w:r>
      <w:r w:rsidR="004C3EBA">
        <w:rPr>
          <w:rFonts w:ascii="Baskerville" w:hAnsi="Baskerville"/>
          <w:sz w:val="22"/>
          <w:szCs w:val="22"/>
        </w:rPr>
        <w:fldChar w:fldCharType="end"/>
      </w:r>
      <w:r w:rsidR="00CC24F3" w:rsidRPr="00941470">
        <w:rPr>
          <w:rFonts w:ascii="Baskerville" w:hAnsi="Baskerville"/>
          <w:sz w:val="22"/>
          <w:szCs w:val="22"/>
        </w:rPr>
        <w:fldChar w:fldCharType="separate"/>
      </w:r>
      <w:r w:rsidR="004C3EBA" w:rsidRPr="004C3EBA">
        <w:rPr>
          <w:rFonts w:ascii="Baskerville" w:hAnsi="Baskerville"/>
          <w:noProof/>
          <w:sz w:val="22"/>
          <w:szCs w:val="22"/>
          <w:vertAlign w:val="superscript"/>
        </w:rPr>
        <w:t>15,22</w:t>
      </w:r>
      <w:r w:rsidR="00CC24F3" w:rsidRPr="00941470">
        <w:rPr>
          <w:rFonts w:ascii="Baskerville" w:hAnsi="Baskerville"/>
          <w:sz w:val="22"/>
          <w:szCs w:val="22"/>
        </w:rPr>
        <w:fldChar w:fldCharType="end"/>
      </w:r>
      <w:r w:rsidR="00CC24F3" w:rsidRPr="00941470">
        <w:rPr>
          <w:rFonts w:ascii="Baskerville" w:hAnsi="Baskerville"/>
          <w:sz w:val="22"/>
          <w:szCs w:val="22"/>
        </w:rPr>
        <w:t xml:space="preserve"> The quality of masks in use by students may be lower, and the fit </w:t>
      </w:r>
      <w:r w:rsidR="00BE57CC" w:rsidRPr="00941470">
        <w:rPr>
          <w:rFonts w:ascii="Baskerville" w:hAnsi="Baskerville"/>
          <w:sz w:val="22"/>
          <w:szCs w:val="22"/>
        </w:rPr>
        <w:t>may not be a snug</w:t>
      </w:r>
      <w:r w:rsidR="00CC24F3" w:rsidRPr="00941470">
        <w:rPr>
          <w:rFonts w:ascii="Baskerville" w:hAnsi="Baskerville"/>
          <w:sz w:val="22"/>
          <w:szCs w:val="22"/>
        </w:rPr>
        <w:t xml:space="preserve">. For this reason, universities may wish to supply students with masks. </w:t>
      </w:r>
      <w:r w:rsidR="00D8260A">
        <w:rPr>
          <w:rFonts w:ascii="Baskerville" w:hAnsi="Baskerville"/>
          <w:sz w:val="22"/>
          <w:szCs w:val="22"/>
        </w:rPr>
        <w:t>T</w:t>
      </w:r>
      <w:r w:rsidR="000511BD" w:rsidRPr="00941470">
        <w:rPr>
          <w:rFonts w:ascii="Baskerville" w:hAnsi="Baskerville"/>
          <w:sz w:val="22"/>
          <w:szCs w:val="22"/>
        </w:rPr>
        <w:t>he online model allows the user to define the mask cost and efficacy.</w:t>
      </w:r>
    </w:p>
    <w:p w14:paraId="4273118E" w14:textId="53755013" w:rsidR="000511BD" w:rsidRPr="00941470" w:rsidRDefault="000511BD">
      <w:pPr>
        <w:rPr>
          <w:rFonts w:ascii="Baskerville" w:hAnsi="Baskerville"/>
          <w:sz w:val="22"/>
          <w:szCs w:val="22"/>
        </w:rPr>
      </w:pPr>
    </w:p>
    <w:p w14:paraId="568DBA6C" w14:textId="100B9772" w:rsidR="000511BD" w:rsidRPr="00941470" w:rsidRDefault="00F4557F">
      <w:pPr>
        <w:rPr>
          <w:rFonts w:ascii="Baskerville" w:hAnsi="Baskerville"/>
          <w:sz w:val="22"/>
          <w:szCs w:val="22"/>
        </w:rPr>
      </w:pPr>
      <w:r w:rsidRPr="00941470">
        <w:rPr>
          <w:rFonts w:ascii="Baskerville" w:hAnsi="Baskerville"/>
          <w:sz w:val="22"/>
          <w:szCs w:val="22"/>
        </w:rPr>
        <w:t>N95</w:t>
      </w:r>
      <w:r w:rsidR="000511BD" w:rsidRPr="00941470">
        <w:rPr>
          <w:rFonts w:ascii="Baskerville" w:hAnsi="Baskerville"/>
          <w:sz w:val="22"/>
          <w:szCs w:val="22"/>
        </w:rPr>
        <w:t xml:space="preserve"> masks are expensive and uncomfortable</w:t>
      </w:r>
      <w:r w:rsidRPr="00941470">
        <w:rPr>
          <w:rFonts w:ascii="Baskerville" w:hAnsi="Baskerville"/>
          <w:sz w:val="22"/>
          <w:szCs w:val="22"/>
        </w:rPr>
        <w:t xml:space="preserve">. However, </w:t>
      </w:r>
      <w:r w:rsidR="000511BD" w:rsidRPr="00941470">
        <w:rPr>
          <w:rFonts w:ascii="Baskerville" w:hAnsi="Baskerville"/>
          <w:sz w:val="22"/>
          <w:szCs w:val="22"/>
        </w:rPr>
        <w:t>they are also highly effective</w:t>
      </w:r>
      <w:r w:rsidRPr="00941470">
        <w:rPr>
          <w:rFonts w:ascii="Baskerville" w:hAnsi="Baskerville"/>
          <w:sz w:val="22"/>
          <w:szCs w:val="22"/>
        </w:rPr>
        <w:t xml:space="preserve">, </w:t>
      </w:r>
      <w:r w:rsidR="00752306" w:rsidRPr="00941470">
        <w:rPr>
          <w:rFonts w:ascii="Baskerville" w:hAnsi="Baskerville"/>
          <w:sz w:val="22"/>
          <w:szCs w:val="22"/>
        </w:rPr>
        <w:t>reducing infection by over 90%</w:t>
      </w:r>
      <w:r w:rsidR="000511BD" w:rsidRPr="00941470">
        <w:rPr>
          <w:rFonts w:ascii="Baskerville" w:hAnsi="Baskerville"/>
          <w:sz w:val="22"/>
          <w:szCs w:val="22"/>
        </w:rPr>
        <w:t>.</w:t>
      </w:r>
      <w:r w:rsidR="00752306"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00752306"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15</w:t>
      </w:r>
      <w:r w:rsidR="00752306" w:rsidRPr="00941470">
        <w:rPr>
          <w:rFonts w:ascii="Baskerville" w:hAnsi="Baskerville"/>
          <w:sz w:val="22"/>
          <w:szCs w:val="22"/>
        </w:rPr>
        <w:fldChar w:fldCharType="end"/>
      </w:r>
      <w:r w:rsidR="000511BD" w:rsidRPr="00941470">
        <w:rPr>
          <w:rFonts w:ascii="Baskerville" w:hAnsi="Baskerville"/>
          <w:sz w:val="22"/>
          <w:szCs w:val="22"/>
        </w:rPr>
        <w:t xml:space="preserve"> </w:t>
      </w:r>
      <w:r w:rsidR="00BD6D84">
        <w:rPr>
          <w:rFonts w:ascii="Baskerville" w:hAnsi="Baskerville"/>
          <w:sz w:val="22"/>
          <w:szCs w:val="22"/>
        </w:rPr>
        <w:t>The masks supplied by Columbia University are</w:t>
      </w:r>
      <w:r w:rsidR="00752306" w:rsidRPr="00941470">
        <w:rPr>
          <w:rFonts w:ascii="Baskerville" w:hAnsi="Baskerville"/>
          <w:sz w:val="22"/>
          <w:szCs w:val="22"/>
        </w:rPr>
        <w:t xml:space="preserve"> </w:t>
      </w:r>
      <w:r w:rsidRPr="00941470">
        <w:rPr>
          <w:rFonts w:ascii="Baskerville" w:hAnsi="Baskerville"/>
          <w:sz w:val="22"/>
          <w:szCs w:val="22"/>
        </w:rPr>
        <w:t xml:space="preserve">2-ply </w:t>
      </w:r>
      <w:r w:rsidR="00BD6D84">
        <w:rPr>
          <w:rFonts w:ascii="Baskerville" w:hAnsi="Baskerville"/>
          <w:sz w:val="22"/>
          <w:szCs w:val="22"/>
        </w:rPr>
        <w:t>and are estimated to be</w:t>
      </w:r>
      <w:r w:rsidRPr="00941470">
        <w:rPr>
          <w:rFonts w:ascii="Baskerville" w:hAnsi="Baskerville"/>
          <w:sz w:val="22"/>
          <w:szCs w:val="22"/>
        </w:rPr>
        <w:t xml:space="preserve"> roughly 80% effective at preventing infection with COVID-19 (relative to 67% for masks in prevalent use and 94% for N95 masks)</w:t>
      </w:r>
      <w:r w:rsidR="00752306" w:rsidRPr="00941470">
        <w:rPr>
          <w:rFonts w:ascii="Baskerville" w:hAnsi="Baskerville"/>
          <w:sz w:val="22"/>
          <w:szCs w:val="22"/>
        </w:rPr>
        <w:t>.</w:t>
      </w:r>
      <w:r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&lt;EndNote&gt;&lt;Cite&gt;&lt;Author&gt;Chu&lt;/Author&gt;&lt;Year&gt;2020&lt;/Year&gt;&lt;RecNum&gt;5416&lt;/RecNum&gt;&lt;DisplayText&gt;&lt;style face="superscript"&gt;15&lt;/style&gt;&lt;/DisplayText&gt;&lt;record&gt;&lt;rec-number&gt;5416&lt;/rec-number&gt;&lt;foreign-keys&gt;&lt;key app="EN" db-id="2wzpzzdxztt957eessuxrwe69d59ptzsvfd9" timestamp="1596716652"&gt;5416&lt;/key&gt;&lt;/foreign-keys&gt;&lt;ref-type name="Journal Article"&gt;17&lt;/ref-type&gt;&lt;contributors&gt;&lt;authors&gt;&lt;author&gt;Chu, Derek K&lt;/author&gt;&lt;author&gt;Akl, Elie A&lt;/author&gt;&lt;author&gt;Duda, Stephanie&lt;/author&gt;&lt;author&gt;Solo, Karla&lt;/author&gt;&lt;author&gt;Yaacoub, Sally&lt;/author&gt;&lt;author&gt;Schünemann, Holger J&lt;/author&gt;&lt;author&gt;El-harakeh, Amena&lt;/author&gt;&lt;author&gt;Bognanni, Antonio&lt;/author&gt;&lt;author&gt;Lotfi, Tamara&lt;/author&gt;&lt;author&gt;Loeb, Mark&lt;/author&gt;&lt;/authors&gt;&lt;/contributors&gt;&lt;titles&gt;&lt;title&gt;Physical distancing, face masks, and eye protection to prevent person-to-person transmission of SARS-CoV-2 and COVID-19: a systematic review and meta-analysis&lt;/title&gt;&lt;secondary-title&gt;The Lancet&lt;/secondary-title&gt;&lt;/titles&gt;&lt;periodical&gt;&lt;full-title&gt;The lancet&lt;/full-title&gt;&lt;/periodical&gt;&lt;dates&gt;&lt;year&gt;2020&lt;/year&gt;&lt;/dates&gt;&lt;isbn&gt;0140-6736&lt;/isbn&gt;&lt;urls&gt;&lt;/urls&gt;&lt;/record&gt;&lt;/Cite&gt;&lt;/EndNote&gt;</w:instrText>
      </w:r>
      <w:r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15</w:t>
      </w:r>
      <w:r w:rsidRPr="00941470">
        <w:rPr>
          <w:rFonts w:ascii="Baskerville" w:hAnsi="Baskerville"/>
          <w:sz w:val="22"/>
          <w:szCs w:val="22"/>
        </w:rPr>
        <w:fldChar w:fldCharType="end"/>
      </w:r>
      <w:r w:rsidR="00752306" w:rsidRPr="00941470">
        <w:rPr>
          <w:rFonts w:ascii="Baskerville" w:hAnsi="Baskerville"/>
          <w:sz w:val="22"/>
          <w:szCs w:val="22"/>
        </w:rPr>
        <w:t xml:space="preserve"> </w:t>
      </w:r>
      <w:r w:rsidR="004C3EBA" w:rsidRPr="00941470">
        <w:rPr>
          <w:rFonts w:ascii="Baskerville" w:hAnsi="Baskerville"/>
          <w:sz w:val="22"/>
          <w:szCs w:val="22"/>
        </w:rPr>
        <w:t xml:space="preserve"> </w:t>
      </w:r>
    </w:p>
    <w:p w14:paraId="59D5D5FA" w14:textId="7B7EC044" w:rsidR="00DF0066" w:rsidRPr="00941470" w:rsidRDefault="00DF0066">
      <w:pPr>
        <w:rPr>
          <w:rFonts w:ascii="Baskerville" w:hAnsi="Baskerville"/>
          <w:sz w:val="22"/>
          <w:szCs w:val="22"/>
        </w:rPr>
      </w:pPr>
    </w:p>
    <w:p w14:paraId="48A2F8D9" w14:textId="4460CE1E" w:rsidR="00DF0066" w:rsidRPr="00941470" w:rsidRDefault="00DF0066">
      <w:pPr>
        <w:rPr>
          <w:rFonts w:ascii="Baskerville" w:hAnsi="Baskerville"/>
          <w:sz w:val="22"/>
          <w:szCs w:val="22"/>
        </w:rPr>
      </w:pPr>
      <w:r w:rsidRPr="00941470">
        <w:rPr>
          <w:rFonts w:ascii="Baskerville" w:hAnsi="Baskerville"/>
          <w:sz w:val="22"/>
          <w:szCs w:val="22"/>
        </w:rPr>
        <w:t xml:space="preserve">Not all affiliates </w:t>
      </w:r>
      <w:r w:rsidR="004C3EBA">
        <w:rPr>
          <w:rFonts w:ascii="Baskerville" w:hAnsi="Baskerville"/>
          <w:sz w:val="22"/>
          <w:szCs w:val="22"/>
        </w:rPr>
        <w:t>appear</w:t>
      </w:r>
      <w:r w:rsidRPr="00941470">
        <w:rPr>
          <w:rFonts w:ascii="Baskerville" w:hAnsi="Baskerville"/>
          <w:sz w:val="22"/>
          <w:szCs w:val="22"/>
        </w:rPr>
        <w:t xml:space="preserve"> to use the provided masks, and the university must nevertheless purchase disposable “back up” masks for use by affiliates who forget </w:t>
      </w:r>
      <w:r w:rsidR="004C3EBA">
        <w:rPr>
          <w:rFonts w:ascii="Baskerville" w:hAnsi="Baskerville"/>
          <w:sz w:val="22"/>
          <w:szCs w:val="22"/>
        </w:rPr>
        <w:t>to bring a mask</w:t>
      </w:r>
      <w:r w:rsidRPr="00941470">
        <w:rPr>
          <w:rFonts w:ascii="Baskerville" w:hAnsi="Baskerville"/>
          <w:sz w:val="22"/>
          <w:szCs w:val="22"/>
        </w:rPr>
        <w:t xml:space="preserve"> </w:t>
      </w:r>
      <w:r w:rsidR="004C3EBA">
        <w:rPr>
          <w:rFonts w:ascii="Baskerville" w:hAnsi="Baskerville"/>
          <w:sz w:val="22"/>
          <w:szCs w:val="22"/>
        </w:rPr>
        <w:t>up</w:t>
      </w:r>
      <w:r w:rsidRPr="00941470">
        <w:rPr>
          <w:rFonts w:ascii="Baskerville" w:hAnsi="Baskerville"/>
          <w:sz w:val="22"/>
          <w:szCs w:val="22"/>
        </w:rPr>
        <w:t>on coming to campus.</w:t>
      </w:r>
      <w:r w:rsidR="001416E1" w:rsidRPr="00941470">
        <w:rPr>
          <w:rFonts w:ascii="Baskerville" w:hAnsi="Baskerville"/>
          <w:sz w:val="22"/>
          <w:szCs w:val="22"/>
        </w:rPr>
        <w:t xml:space="preserve"> Therefore, we assume that providing these masks will come at their bulk price cost ($4/mask at Columbia University) and that </w:t>
      </w:r>
      <w:r w:rsidR="004C3EBA">
        <w:rPr>
          <w:rFonts w:ascii="Baskerville" w:hAnsi="Baskerville"/>
          <w:sz w:val="22"/>
          <w:szCs w:val="22"/>
        </w:rPr>
        <w:t>this cost comes over and above what the university would otherwise have spent on masks.</w:t>
      </w:r>
    </w:p>
    <w:p w14:paraId="5BC7234D" w14:textId="01A226BB" w:rsidR="00301ABB" w:rsidRPr="00941470" w:rsidRDefault="00301ABB">
      <w:pPr>
        <w:rPr>
          <w:rFonts w:ascii="Baskerville" w:hAnsi="Baskerville"/>
          <w:sz w:val="22"/>
          <w:szCs w:val="22"/>
        </w:rPr>
      </w:pPr>
    </w:p>
    <w:p w14:paraId="44B47AAC" w14:textId="6AC23B3F" w:rsidR="00301ABB" w:rsidRPr="00941470" w:rsidRDefault="00301ABB">
      <w:pPr>
        <w:rPr>
          <w:rFonts w:ascii="Baskerville" w:hAnsi="Baskerville"/>
          <w:b/>
          <w:bCs/>
          <w:sz w:val="22"/>
          <w:szCs w:val="22"/>
        </w:rPr>
      </w:pPr>
      <w:r w:rsidRPr="00941470">
        <w:rPr>
          <w:rFonts w:ascii="Baskerville" w:hAnsi="Baskerville"/>
          <w:b/>
          <w:bCs/>
          <w:sz w:val="22"/>
          <w:szCs w:val="22"/>
        </w:rPr>
        <w:t>Temperature Screening Cameras</w:t>
      </w:r>
    </w:p>
    <w:p w14:paraId="77BF511D" w14:textId="1969516D" w:rsidR="008A1A6E" w:rsidRPr="00941470" w:rsidRDefault="008A1A6E">
      <w:pPr>
        <w:rPr>
          <w:rFonts w:ascii="Baskerville" w:hAnsi="Baskerville"/>
          <w:sz w:val="22"/>
          <w:szCs w:val="22"/>
        </w:rPr>
      </w:pPr>
      <w:r w:rsidRPr="00941470">
        <w:rPr>
          <w:rFonts w:ascii="Baskerville" w:hAnsi="Baskerville"/>
          <w:sz w:val="22"/>
          <w:szCs w:val="22"/>
        </w:rPr>
        <w:t>We examined the cost-effectiveness of highly sensitive thermal imaging cameras to be place in</w:t>
      </w:r>
      <w:r w:rsidR="00B63E40" w:rsidRPr="00941470">
        <w:rPr>
          <w:rFonts w:ascii="Baskerville" w:hAnsi="Baskerville"/>
          <w:sz w:val="22"/>
          <w:szCs w:val="22"/>
        </w:rPr>
        <w:t xml:space="preserve"> the</w:t>
      </w:r>
      <w:r w:rsidRPr="00941470">
        <w:rPr>
          <w:rFonts w:ascii="Baskerville" w:hAnsi="Baskerville"/>
          <w:sz w:val="22"/>
          <w:szCs w:val="22"/>
        </w:rPr>
        <w:t xml:space="preserve"> 10 high</w:t>
      </w:r>
      <w:r w:rsidR="00B63E40" w:rsidRPr="00941470">
        <w:rPr>
          <w:rFonts w:ascii="Baskerville" w:hAnsi="Baskerville"/>
          <w:sz w:val="22"/>
          <w:szCs w:val="22"/>
        </w:rPr>
        <w:t>est</w:t>
      </w:r>
      <w:r w:rsidRPr="00941470">
        <w:rPr>
          <w:rFonts w:ascii="Baskerville" w:hAnsi="Baskerville"/>
          <w:sz w:val="22"/>
          <w:szCs w:val="22"/>
        </w:rPr>
        <w:t xml:space="preserve"> </w:t>
      </w:r>
      <w:r w:rsidR="00B63E40" w:rsidRPr="00941470">
        <w:rPr>
          <w:rFonts w:ascii="Baskerville" w:hAnsi="Baskerville"/>
          <w:sz w:val="22"/>
          <w:szCs w:val="22"/>
        </w:rPr>
        <w:t xml:space="preserve">foot </w:t>
      </w:r>
      <w:r w:rsidRPr="00941470">
        <w:rPr>
          <w:rFonts w:ascii="Baskerville" w:hAnsi="Baskerville"/>
          <w:sz w:val="22"/>
          <w:szCs w:val="22"/>
        </w:rPr>
        <w:t xml:space="preserve">traffic areas </w:t>
      </w:r>
      <w:r w:rsidR="00752306" w:rsidRPr="00941470">
        <w:rPr>
          <w:rFonts w:ascii="Baskerville" w:hAnsi="Baskerville"/>
          <w:sz w:val="22"/>
          <w:szCs w:val="22"/>
        </w:rPr>
        <w:t xml:space="preserve">on campus. </w:t>
      </w:r>
      <w:r w:rsidR="005E391E" w:rsidRPr="00941470">
        <w:rPr>
          <w:rFonts w:ascii="Baskerville" w:hAnsi="Baskerville"/>
          <w:sz w:val="22"/>
          <w:szCs w:val="22"/>
        </w:rPr>
        <w:t>We assumed 20 guards would operate the cameras, each working 8 hours per day on weekdays.</w:t>
      </w:r>
      <w:r w:rsidR="00C32713" w:rsidRPr="00941470">
        <w:rPr>
          <w:rFonts w:ascii="Baskerville" w:hAnsi="Baskerville"/>
          <w:sz w:val="22"/>
          <w:szCs w:val="22"/>
        </w:rPr>
        <w:t xml:space="preserve"> On weekends the cameras would be operated by </w:t>
      </w:r>
      <w:r w:rsidR="0083258A" w:rsidRPr="00941470">
        <w:rPr>
          <w:rFonts w:ascii="Baskerville" w:hAnsi="Baskerville"/>
          <w:sz w:val="22"/>
          <w:szCs w:val="22"/>
        </w:rPr>
        <w:t>existing security staff.</w:t>
      </w:r>
      <w:r w:rsidR="002718D1" w:rsidRPr="00941470">
        <w:rPr>
          <w:rFonts w:ascii="Baskerville" w:hAnsi="Baskerville"/>
          <w:sz w:val="22"/>
          <w:szCs w:val="22"/>
        </w:rPr>
        <w:t xml:space="preserve"> We used </w:t>
      </w:r>
      <w:hyperlink r:id="rId9" w:history="1">
        <w:r w:rsidR="002718D1" w:rsidRPr="00941470">
          <w:rPr>
            <w:rStyle w:val="Hyperlink"/>
            <w:rFonts w:ascii="Baskerville" w:hAnsi="Baskerville"/>
            <w:sz w:val="22"/>
            <w:szCs w:val="22"/>
          </w:rPr>
          <w:t>FLIR Systems A700</w:t>
        </w:r>
      </w:hyperlink>
      <w:r w:rsidR="002718D1" w:rsidRPr="00941470">
        <w:rPr>
          <w:rFonts w:ascii="Baskerville" w:hAnsi="Baskerville"/>
          <w:sz w:val="22"/>
          <w:szCs w:val="22"/>
        </w:rPr>
        <w:t xml:space="preserve"> as a unit as it is standard in the industry</w:t>
      </w:r>
      <w:r w:rsidR="00CF7015" w:rsidRPr="00941470">
        <w:rPr>
          <w:rFonts w:ascii="Baskerville" w:hAnsi="Baskerville"/>
          <w:sz w:val="22"/>
          <w:szCs w:val="22"/>
        </w:rPr>
        <w:t xml:space="preserve"> (FLIR Systems, Sweden)</w:t>
      </w:r>
      <w:r w:rsidR="001416E1" w:rsidRPr="00941470">
        <w:rPr>
          <w:rFonts w:ascii="Baskerville" w:hAnsi="Baskerville"/>
          <w:sz w:val="22"/>
          <w:szCs w:val="22"/>
        </w:rPr>
        <w:t xml:space="preserve"> programmed for temperature screening.</w:t>
      </w:r>
    </w:p>
    <w:p w14:paraId="3519C5F6" w14:textId="77777777" w:rsidR="008A1A6E" w:rsidRPr="00941470" w:rsidRDefault="008A1A6E">
      <w:pPr>
        <w:rPr>
          <w:rFonts w:ascii="Baskerville" w:hAnsi="Baskerville"/>
          <w:sz w:val="22"/>
          <w:szCs w:val="22"/>
        </w:rPr>
      </w:pPr>
    </w:p>
    <w:p w14:paraId="3867CE08" w14:textId="61EF78F3" w:rsidR="00301ABB" w:rsidRPr="00941470" w:rsidRDefault="00301ABB">
      <w:pPr>
        <w:rPr>
          <w:rFonts w:ascii="Baskerville" w:hAnsi="Baskerville"/>
          <w:sz w:val="22"/>
          <w:szCs w:val="22"/>
        </w:rPr>
      </w:pPr>
      <w:r w:rsidRPr="00941470">
        <w:rPr>
          <w:rFonts w:ascii="Baskerville" w:hAnsi="Baskerville"/>
          <w:sz w:val="22"/>
          <w:szCs w:val="22"/>
        </w:rPr>
        <w:t xml:space="preserve">We relied on </w:t>
      </w:r>
      <w:hyperlink r:id="rId10" w:history="1">
        <w:r w:rsidRPr="00941470">
          <w:rPr>
            <w:rStyle w:val="Hyperlink"/>
            <w:rFonts w:ascii="Baskerville" w:hAnsi="Baskerville"/>
            <w:sz w:val="22"/>
            <w:szCs w:val="22"/>
          </w:rPr>
          <w:t>Priest et al</w:t>
        </w:r>
      </w:hyperlink>
      <w:r w:rsidRPr="00941470">
        <w:rPr>
          <w:rFonts w:ascii="Baskerville" w:hAnsi="Baskerville"/>
          <w:sz w:val="22"/>
          <w:szCs w:val="22"/>
        </w:rPr>
        <w:t xml:space="preserve"> and </w:t>
      </w:r>
      <w:hyperlink r:id="rId11" w:history="1">
        <w:proofErr w:type="spellStart"/>
        <w:r w:rsidR="00E94F15" w:rsidRPr="00941470">
          <w:rPr>
            <w:rStyle w:val="Hyperlink"/>
            <w:rFonts w:ascii="Baskerville" w:hAnsi="Baskerville"/>
            <w:sz w:val="22"/>
            <w:szCs w:val="22"/>
          </w:rPr>
          <w:t>Quilty</w:t>
        </w:r>
        <w:proofErr w:type="spellEnd"/>
        <w:r w:rsidR="00E94F15" w:rsidRPr="00941470">
          <w:rPr>
            <w:rStyle w:val="Hyperlink"/>
            <w:rFonts w:ascii="Baskerville" w:hAnsi="Baskerville"/>
            <w:sz w:val="22"/>
            <w:szCs w:val="22"/>
          </w:rPr>
          <w:t xml:space="preserve"> et al</w:t>
        </w:r>
      </w:hyperlink>
      <w:r w:rsidRPr="00941470">
        <w:rPr>
          <w:rFonts w:ascii="Baskerville" w:hAnsi="Baskerville"/>
          <w:sz w:val="22"/>
          <w:szCs w:val="22"/>
        </w:rPr>
        <w:t xml:space="preserve"> to determine the sensitivity and specificity of thermal imaging cameras at detecting </w:t>
      </w:r>
      <w:r w:rsidR="007F429A" w:rsidRPr="00941470">
        <w:rPr>
          <w:rFonts w:ascii="Baskerville" w:hAnsi="Baskerville"/>
          <w:sz w:val="22"/>
          <w:szCs w:val="22"/>
        </w:rPr>
        <w:t>COVID-19</w:t>
      </w:r>
      <w:r w:rsidRPr="00941470">
        <w:rPr>
          <w:rFonts w:ascii="Baskerville" w:hAnsi="Baskerville"/>
          <w:sz w:val="22"/>
          <w:szCs w:val="22"/>
        </w:rPr>
        <w:t xml:space="preserve"> on entry to buildings. In Priest et al, </w:t>
      </w:r>
      <w:r w:rsidR="00B44E5E" w:rsidRPr="00941470">
        <w:rPr>
          <w:rFonts w:ascii="Baskerville" w:hAnsi="Baskerville"/>
          <w:sz w:val="22"/>
          <w:szCs w:val="22"/>
        </w:rPr>
        <w:t xml:space="preserve">3 airlines agreed to first screen passengers using a questionnaire. </w:t>
      </w:r>
      <w:r w:rsidR="00DD6D85" w:rsidRPr="00941470">
        <w:rPr>
          <w:rFonts w:ascii="Baskerville" w:hAnsi="Baskerville"/>
          <w:sz w:val="22"/>
          <w:szCs w:val="22"/>
        </w:rPr>
        <w:t xml:space="preserve">Symptomatic travelers </w:t>
      </w:r>
      <w:r w:rsidR="00B911CD" w:rsidRPr="00941470">
        <w:rPr>
          <w:rFonts w:ascii="Baskerville" w:hAnsi="Baskerville"/>
          <w:sz w:val="22"/>
          <w:szCs w:val="22"/>
        </w:rPr>
        <w:t>had</w:t>
      </w:r>
      <w:r w:rsidR="00DD6D85" w:rsidRPr="00941470">
        <w:rPr>
          <w:rFonts w:ascii="Baskerville" w:hAnsi="Baskerville"/>
          <w:sz w:val="22"/>
          <w:szCs w:val="22"/>
        </w:rPr>
        <w:t xml:space="preserve"> throat and nose swabs</w:t>
      </w:r>
      <w:r w:rsidR="00B911CD" w:rsidRPr="00941470">
        <w:rPr>
          <w:rFonts w:ascii="Baskerville" w:hAnsi="Baskerville"/>
          <w:sz w:val="22"/>
          <w:szCs w:val="22"/>
        </w:rPr>
        <w:t xml:space="preserve"> </w:t>
      </w:r>
      <w:r w:rsidR="00752306" w:rsidRPr="00941470">
        <w:rPr>
          <w:rFonts w:ascii="Baskerville" w:hAnsi="Baskerville"/>
          <w:sz w:val="22"/>
          <w:szCs w:val="22"/>
        </w:rPr>
        <w:t>for influenza</w:t>
      </w:r>
      <w:r w:rsidR="009B6FD2" w:rsidRPr="00941470">
        <w:rPr>
          <w:rFonts w:ascii="Baskerville" w:hAnsi="Baskerville"/>
          <w:sz w:val="22"/>
          <w:szCs w:val="22"/>
        </w:rPr>
        <w:t xml:space="preserve"> B</w:t>
      </w:r>
      <w:r w:rsidR="00752306" w:rsidRPr="00941470">
        <w:rPr>
          <w:rFonts w:ascii="Baskerville" w:hAnsi="Baskerville"/>
          <w:sz w:val="22"/>
          <w:szCs w:val="22"/>
        </w:rPr>
        <w:t xml:space="preserve">, </w:t>
      </w:r>
      <w:r w:rsidR="00B911CD" w:rsidRPr="00941470">
        <w:rPr>
          <w:rFonts w:ascii="Baskerville" w:hAnsi="Baskerville"/>
          <w:sz w:val="22"/>
          <w:szCs w:val="22"/>
        </w:rPr>
        <w:t xml:space="preserve">and </w:t>
      </w:r>
      <w:r w:rsidR="00752306" w:rsidRPr="00941470">
        <w:rPr>
          <w:rFonts w:ascii="Baskerville" w:hAnsi="Baskerville"/>
          <w:sz w:val="22"/>
          <w:szCs w:val="22"/>
        </w:rPr>
        <w:t xml:space="preserve">had </w:t>
      </w:r>
      <w:r w:rsidR="00B911CD" w:rsidRPr="00941470">
        <w:rPr>
          <w:rFonts w:ascii="Baskerville" w:hAnsi="Baskerville"/>
          <w:sz w:val="22"/>
          <w:szCs w:val="22"/>
        </w:rPr>
        <w:t xml:space="preserve">their temperature </w:t>
      </w:r>
      <w:r w:rsidR="00752306" w:rsidRPr="00941470">
        <w:rPr>
          <w:rFonts w:ascii="Baskerville" w:hAnsi="Baskerville"/>
          <w:sz w:val="22"/>
          <w:szCs w:val="22"/>
        </w:rPr>
        <w:t xml:space="preserve">measured </w:t>
      </w:r>
      <w:r w:rsidR="00B911CD" w:rsidRPr="00941470">
        <w:rPr>
          <w:rFonts w:ascii="Baskerville" w:hAnsi="Baskerville"/>
          <w:sz w:val="22"/>
          <w:szCs w:val="22"/>
        </w:rPr>
        <w:t xml:space="preserve">by </w:t>
      </w:r>
      <w:r w:rsidR="00752306" w:rsidRPr="00941470">
        <w:rPr>
          <w:rFonts w:ascii="Baskerville" w:hAnsi="Baskerville"/>
          <w:sz w:val="22"/>
          <w:szCs w:val="22"/>
        </w:rPr>
        <w:t xml:space="preserve">a </w:t>
      </w:r>
      <w:r w:rsidR="00B911CD" w:rsidRPr="00941470">
        <w:rPr>
          <w:rFonts w:ascii="Baskerville" w:hAnsi="Baskerville"/>
          <w:sz w:val="22"/>
          <w:szCs w:val="22"/>
        </w:rPr>
        <w:t>tympanic membrane thermometer.</w:t>
      </w:r>
      <w:r w:rsidR="006E6C10" w:rsidRPr="00941470">
        <w:rPr>
          <w:rFonts w:ascii="Baskerville" w:hAnsi="Baskerville"/>
          <w:sz w:val="22"/>
          <w:szCs w:val="22"/>
        </w:rPr>
        <w:t xml:space="preserve"> </w:t>
      </w:r>
      <w:r w:rsidR="00E94F15" w:rsidRPr="00941470">
        <w:rPr>
          <w:rFonts w:ascii="Baskerville" w:hAnsi="Baskerville"/>
          <w:sz w:val="22"/>
          <w:szCs w:val="22"/>
        </w:rPr>
        <w:t>They found that thermal imaging cameras are sensitive and specific at detecting fever. However, fever is a poor predictor of test-confirmed influenza B</w:t>
      </w:r>
      <w:r w:rsidR="00062759">
        <w:rPr>
          <w:rFonts w:ascii="Baskerville" w:hAnsi="Baskerville"/>
          <w:sz w:val="22"/>
          <w:szCs w:val="22"/>
        </w:rPr>
        <w:t xml:space="preserve"> (and likely a poor predictor of COVID-19 infection by extrapolation)</w:t>
      </w:r>
      <w:r w:rsidR="00E94F15" w:rsidRPr="00941470">
        <w:rPr>
          <w:rFonts w:ascii="Baskerville" w:hAnsi="Baskerville"/>
          <w:sz w:val="22"/>
          <w:szCs w:val="22"/>
        </w:rPr>
        <w:t>. The positive predictive value of thermal imagine for influenza B is 3% at a 2% community prevalence of infectious agents.</w:t>
      </w:r>
    </w:p>
    <w:p w14:paraId="16D73AF7" w14:textId="59FDE42E" w:rsidR="00E94F15" w:rsidRPr="00941470" w:rsidRDefault="00E94F15">
      <w:pPr>
        <w:rPr>
          <w:rFonts w:ascii="Baskerville" w:hAnsi="Baskerville"/>
          <w:sz w:val="22"/>
          <w:szCs w:val="22"/>
        </w:rPr>
      </w:pPr>
    </w:p>
    <w:p w14:paraId="4F7E5B80" w14:textId="0C5459CC" w:rsidR="003952EE" w:rsidRPr="00941470" w:rsidRDefault="00062759">
      <w:pPr>
        <w:rPr>
          <w:rFonts w:ascii="Baskerville" w:hAnsi="Baskerville"/>
          <w:sz w:val="22"/>
          <w:szCs w:val="22"/>
        </w:rPr>
      </w:pPr>
      <w:hyperlink r:id="rId12" w:history="1">
        <w:proofErr w:type="spellStart"/>
        <w:r w:rsidR="00E94F15" w:rsidRPr="00941470">
          <w:rPr>
            <w:rStyle w:val="Hyperlink"/>
            <w:rFonts w:ascii="Baskerville" w:hAnsi="Baskerville"/>
            <w:sz w:val="22"/>
            <w:szCs w:val="22"/>
          </w:rPr>
          <w:t>Quilty</w:t>
        </w:r>
        <w:proofErr w:type="spellEnd"/>
        <w:r w:rsidR="00E94F15" w:rsidRPr="00941470">
          <w:rPr>
            <w:rStyle w:val="Hyperlink"/>
            <w:rFonts w:ascii="Baskerville" w:hAnsi="Baskerville"/>
            <w:sz w:val="22"/>
            <w:szCs w:val="22"/>
          </w:rPr>
          <w:t xml:space="preserve"> et al</w:t>
        </w:r>
      </w:hyperlink>
      <w:r w:rsidR="00E94F15" w:rsidRPr="00941470">
        <w:rPr>
          <w:rFonts w:ascii="Baskerville" w:hAnsi="Baskerville"/>
          <w:sz w:val="22"/>
          <w:szCs w:val="22"/>
        </w:rPr>
        <w:t xml:space="preserve"> model the effectiveness of temperature screening cameras at detecting </w:t>
      </w:r>
      <w:r w:rsidR="007F429A" w:rsidRPr="00941470">
        <w:rPr>
          <w:rFonts w:ascii="Baskerville" w:hAnsi="Baskerville"/>
          <w:sz w:val="22"/>
          <w:szCs w:val="22"/>
        </w:rPr>
        <w:t>COVID-19</w:t>
      </w:r>
      <w:r w:rsidR="00E94F15" w:rsidRPr="00941470">
        <w:rPr>
          <w:rFonts w:ascii="Baskerville" w:hAnsi="Baskerville"/>
          <w:sz w:val="22"/>
          <w:szCs w:val="22"/>
        </w:rPr>
        <w:t xml:space="preserve"> in the context of airport screening. Their </w:t>
      </w:r>
      <w:r w:rsidR="008F3C0A" w:rsidRPr="00941470">
        <w:rPr>
          <w:rFonts w:ascii="Baskerville" w:hAnsi="Baskerville"/>
          <w:sz w:val="22"/>
          <w:szCs w:val="22"/>
        </w:rPr>
        <w:t>model has a R-shiny interface that allows the user to model the sensitivity</w:t>
      </w:r>
      <w:r>
        <w:rPr>
          <w:rFonts w:ascii="Baskerville" w:hAnsi="Baskerville"/>
          <w:sz w:val="22"/>
          <w:szCs w:val="22"/>
        </w:rPr>
        <w:t xml:space="preserve"> for screening for COVID-19</w:t>
      </w:r>
      <w:r w:rsidR="008F3C0A" w:rsidRPr="00941470">
        <w:rPr>
          <w:rFonts w:ascii="Baskerville" w:hAnsi="Baskerville"/>
          <w:sz w:val="22"/>
          <w:szCs w:val="22"/>
        </w:rPr>
        <w:t xml:space="preserve"> </w:t>
      </w:r>
      <w:r>
        <w:rPr>
          <w:rFonts w:ascii="Baskerville" w:hAnsi="Baskerville"/>
          <w:sz w:val="22"/>
          <w:szCs w:val="22"/>
        </w:rPr>
        <w:t>after accounting for</w:t>
      </w:r>
      <w:r w:rsidR="008F3C0A" w:rsidRPr="00941470">
        <w:rPr>
          <w:rFonts w:ascii="Baskerville" w:hAnsi="Baskerville"/>
          <w:sz w:val="22"/>
          <w:szCs w:val="22"/>
        </w:rPr>
        <w:t xml:space="preserve"> the </w:t>
      </w:r>
      <w:r>
        <w:rPr>
          <w:rFonts w:ascii="Baskerville" w:hAnsi="Baskerville"/>
          <w:sz w:val="22"/>
          <w:szCs w:val="22"/>
        </w:rPr>
        <w:t xml:space="preserve">participant’s </w:t>
      </w:r>
      <w:r w:rsidR="008F3C0A" w:rsidRPr="00941470">
        <w:rPr>
          <w:rFonts w:ascii="Baskerville" w:hAnsi="Baskerville"/>
          <w:sz w:val="22"/>
          <w:szCs w:val="22"/>
        </w:rPr>
        <w:t>responses to symptom screening application</w:t>
      </w:r>
      <w:r>
        <w:rPr>
          <w:rFonts w:ascii="Baskerville" w:hAnsi="Baskerville"/>
          <w:sz w:val="22"/>
          <w:szCs w:val="22"/>
        </w:rPr>
        <w:t xml:space="preserve"> questions</w:t>
      </w:r>
      <w:r w:rsidR="008F3C0A" w:rsidRPr="00941470">
        <w:rPr>
          <w:rFonts w:ascii="Baskerville" w:hAnsi="Baskerville"/>
          <w:sz w:val="22"/>
          <w:szCs w:val="22"/>
        </w:rPr>
        <w:t xml:space="preserve"> and the travel time to work. We set this model to a 1-hour commute time with no subjective symptoms </w:t>
      </w:r>
      <w:r>
        <w:rPr>
          <w:rFonts w:ascii="Baskerville" w:hAnsi="Baskerville"/>
          <w:sz w:val="22"/>
          <w:szCs w:val="22"/>
        </w:rPr>
        <w:t xml:space="preserve">of COVID-19 </w:t>
      </w:r>
      <w:r w:rsidR="008F3C0A" w:rsidRPr="00941470">
        <w:rPr>
          <w:rFonts w:ascii="Baskerville" w:hAnsi="Baskerville"/>
          <w:sz w:val="22"/>
          <w:szCs w:val="22"/>
        </w:rPr>
        <w:t>on leaving home.</w:t>
      </w:r>
      <w:r w:rsidR="00FB2CE2" w:rsidRPr="00941470">
        <w:rPr>
          <w:rFonts w:ascii="Baskerville" w:hAnsi="Baskerville"/>
          <w:sz w:val="22"/>
          <w:szCs w:val="22"/>
        </w:rPr>
        <w:t xml:space="preserve"> </w:t>
      </w:r>
    </w:p>
    <w:p w14:paraId="5158A9D2" w14:textId="37FD60D3" w:rsidR="006B52AF" w:rsidRPr="00941470" w:rsidRDefault="006B52AF">
      <w:pPr>
        <w:rPr>
          <w:rFonts w:ascii="Baskerville" w:hAnsi="Baskerville"/>
          <w:sz w:val="22"/>
          <w:szCs w:val="22"/>
        </w:rPr>
      </w:pPr>
    </w:p>
    <w:p w14:paraId="0E785233" w14:textId="62EDBB09" w:rsidR="009B6FD2" w:rsidRPr="00941470" w:rsidRDefault="009B6FD2">
      <w:pPr>
        <w:rPr>
          <w:rFonts w:ascii="Baskerville" w:hAnsi="Baskerville"/>
          <w:sz w:val="22"/>
          <w:szCs w:val="22"/>
        </w:rPr>
      </w:pPr>
      <w:r w:rsidRPr="00941470">
        <w:rPr>
          <w:rFonts w:ascii="Baskerville" w:hAnsi="Baskerville"/>
          <w:sz w:val="22"/>
          <w:szCs w:val="22"/>
        </w:rPr>
        <w:t>Because these cameras screen every affiliate on campus for fever every day, they tend to remove affiliates from the campus</w:t>
      </w:r>
      <w:r w:rsidR="00062759">
        <w:rPr>
          <w:rFonts w:ascii="Baskerville" w:hAnsi="Baskerville"/>
          <w:sz w:val="22"/>
          <w:szCs w:val="22"/>
        </w:rPr>
        <w:t xml:space="preserve"> irrespective of whether they are infected with COVID-19</w:t>
      </w:r>
      <w:r w:rsidRPr="00941470">
        <w:rPr>
          <w:rFonts w:ascii="Baskerville" w:hAnsi="Baskerville"/>
          <w:sz w:val="22"/>
          <w:szCs w:val="22"/>
        </w:rPr>
        <w:t xml:space="preserve">. The results in </w:t>
      </w:r>
      <w:r w:rsidRPr="00062759">
        <w:rPr>
          <w:rFonts w:ascii="Baskerville" w:hAnsi="Baskerville"/>
          <w:i/>
          <w:iCs/>
          <w:sz w:val="22"/>
          <w:szCs w:val="22"/>
        </w:rPr>
        <w:t>de facto</w:t>
      </w:r>
      <w:r w:rsidRPr="00941470">
        <w:rPr>
          <w:rFonts w:ascii="Baskerville" w:hAnsi="Baskerville"/>
          <w:sz w:val="22"/>
          <w:szCs w:val="22"/>
        </w:rPr>
        <w:t xml:space="preserve"> social distancing, and therefore proves to be a</w:t>
      </w:r>
      <w:r w:rsidR="003A3C5A" w:rsidRPr="00941470">
        <w:rPr>
          <w:rFonts w:ascii="Baskerville" w:hAnsi="Baskerville"/>
          <w:sz w:val="22"/>
          <w:szCs w:val="22"/>
        </w:rPr>
        <w:t xml:space="preserve">n </w:t>
      </w:r>
      <w:r w:rsidRPr="00941470">
        <w:rPr>
          <w:rFonts w:ascii="Baskerville" w:hAnsi="Baskerville"/>
          <w:sz w:val="22"/>
          <w:szCs w:val="22"/>
        </w:rPr>
        <w:t>effective mechanism for reducing the spread of COVID-1</w:t>
      </w:r>
      <w:r w:rsidR="00062759">
        <w:rPr>
          <w:rFonts w:ascii="Baskerville" w:hAnsi="Baskerville"/>
          <w:sz w:val="22"/>
          <w:szCs w:val="22"/>
        </w:rPr>
        <w:t xml:space="preserve">9 even </w:t>
      </w:r>
      <w:r w:rsidR="00062759">
        <w:rPr>
          <w:rFonts w:ascii="Baskerville" w:hAnsi="Baskerville"/>
          <w:sz w:val="22"/>
          <w:szCs w:val="22"/>
        </w:rPr>
        <w:lastRenderedPageBreak/>
        <w:t>if no cases are present. It also reduces on-campus exposure to influenza-like illnesses, thus carrying additional benefits.</w:t>
      </w:r>
    </w:p>
    <w:p w14:paraId="4FE2224B" w14:textId="77777777" w:rsidR="009B6FD2" w:rsidRPr="00941470" w:rsidRDefault="009B6FD2">
      <w:pPr>
        <w:rPr>
          <w:rFonts w:ascii="Baskerville" w:hAnsi="Baskerville"/>
          <w:sz w:val="22"/>
          <w:szCs w:val="22"/>
        </w:rPr>
      </w:pPr>
    </w:p>
    <w:p w14:paraId="321D3005" w14:textId="07830DA6" w:rsidR="008A1A6E" w:rsidRPr="00941470" w:rsidRDefault="00976CC4">
      <w:pPr>
        <w:rPr>
          <w:rFonts w:ascii="Baskerville" w:hAnsi="Baskerville"/>
          <w:b/>
          <w:bCs/>
          <w:sz w:val="22"/>
          <w:szCs w:val="22"/>
        </w:rPr>
      </w:pPr>
      <w:r w:rsidRPr="00941470">
        <w:rPr>
          <w:rFonts w:ascii="Baskerville" w:hAnsi="Baskerville"/>
          <w:b/>
          <w:bCs/>
          <w:sz w:val="22"/>
          <w:szCs w:val="22"/>
        </w:rPr>
        <w:t xml:space="preserve">Heating, Ventilation, and Air Conditioning </w:t>
      </w:r>
      <w:r w:rsidR="00DF7EC2" w:rsidRPr="00941470">
        <w:rPr>
          <w:rFonts w:ascii="Baskerville" w:hAnsi="Baskerville"/>
          <w:b/>
          <w:bCs/>
          <w:sz w:val="22"/>
          <w:szCs w:val="22"/>
        </w:rPr>
        <w:t xml:space="preserve">(HVAC) </w:t>
      </w:r>
      <w:r w:rsidRPr="00941470">
        <w:rPr>
          <w:rFonts w:ascii="Baskerville" w:hAnsi="Baskerville"/>
          <w:b/>
          <w:bCs/>
          <w:sz w:val="22"/>
          <w:szCs w:val="22"/>
        </w:rPr>
        <w:t>Systems and far UVC light</w:t>
      </w:r>
    </w:p>
    <w:p w14:paraId="0BC71C91" w14:textId="2AE4A3E9" w:rsidR="00976CC4" w:rsidRPr="00941470" w:rsidRDefault="00F64ED6">
      <w:pPr>
        <w:rPr>
          <w:rFonts w:ascii="Baskerville" w:hAnsi="Baskerville"/>
          <w:sz w:val="22"/>
          <w:szCs w:val="22"/>
        </w:rPr>
      </w:pPr>
      <w:r w:rsidRPr="00941470">
        <w:rPr>
          <w:rFonts w:ascii="Baskerville" w:hAnsi="Baskerville"/>
          <w:sz w:val="22"/>
          <w:szCs w:val="22"/>
        </w:rPr>
        <w:t xml:space="preserve">Breathing, talking, and singing </w:t>
      </w:r>
      <w:r w:rsidR="00DF7EC2" w:rsidRPr="00941470">
        <w:rPr>
          <w:rFonts w:ascii="Baskerville" w:hAnsi="Baskerville"/>
          <w:sz w:val="22"/>
          <w:szCs w:val="22"/>
        </w:rPr>
        <w:t xml:space="preserve">are thought to </w:t>
      </w:r>
      <w:r w:rsidRPr="00941470">
        <w:rPr>
          <w:rFonts w:ascii="Baskerville" w:hAnsi="Baskerville"/>
          <w:sz w:val="22"/>
          <w:szCs w:val="22"/>
        </w:rPr>
        <w:t xml:space="preserve">generate small droplets of saliva that can remain suspended in the air for </w:t>
      </w:r>
      <w:r w:rsidR="00505D8E" w:rsidRPr="00941470">
        <w:rPr>
          <w:rFonts w:ascii="Baskerville" w:hAnsi="Baskerville"/>
          <w:sz w:val="22"/>
          <w:szCs w:val="22"/>
        </w:rPr>
        <w:t>prolonged periods.</w:t>
      </w:r>
      <w:r w:rsidR="00505D8E"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&lt;EndNote&gt;&lt;Cite&gt;&lt;Author&gt;Somsen&lt;/Author&gt;&lt;Year&gt;2020&lt;/Year&gt;&lt;RecNum&gt;5393&lt;/RecNum&gt;&lt;DisplayText&gt;&lt;style face="superscript"&gt;23&lt;/style&gt;&lt;/DisplayText&gt;&lt;record&gt;&lt;rec-number&gt;5393&lt;/rec-number&gt;&lt;foreign-keys&gt;&lt;key app="EN" db-id="2wzpzzdxztt957eessuxrwe69d59ptzsvfd9" timestamp="1596050813"&gt;5393&lt;/key&gt;&lt;/foreign-keys&gt;&lt;ref-type name="Journal Article"&gt;17&lt;/ref-type&gt;&lt;contributors&gt;&lt;authors&gt;&lt;author&gt;Somsen, G Aernout&lt;/author&gt;&lt;author&gt;van Rijn, Cees&lt;/author&gt;&lt;author&gt;Kooij, Stefan&lt;/author&gt;&lt;author&gt;Bem, Reinout A&lt;/author&gt;&lt;author&gt;Bonn, Daniel&lt;/author&gt;&lt;/authors&gt;&lt;/contributors&gt;&lt;titles&gt;&lt;title&gt;Small droplet aerosols in poorly ventilated spaces and SARS-CoV-2 transmission&lt;/title&gt;&lt;secondary-title&gt;The Lancet. Respiratory Medicine&lt;/secondary-title&gt;&lt;/titles&gt;&lt;periodical&gt;&lt;full-title&gt;The Lancet. Respiratory Medicine&lt;/full-title&gt;&lt;/periodical&gt;&lt;dates&gt;&lt;year&gt;2020&lt;/year&gt;&lt;/dates&gt;&lt;urls&gt;&lt;/urls&gt;&lt;/record&gt;&lt;/Cite&gt;&lt;/EndNote&gt;</w:instrText>
      </w:r>
      <w:r w:rsidR="00505D8E"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23</w:t>
      </w:r>
      <w:r w:rsidR="00505D8E" w:rsidRPr="00941470">
        <w:rPr>
          <w:rFonts w:ascii="Baskerville" w:hAnsi="Baskerville"/>
          <w:sz w:val="22"/>
          <w:szCs w:val="22"/>
        </w:rPr>
        <w:fldChar w:fldCharType="end"/>
      </w:r>
      <w:r w:rsidR="00DF7EC2" w:rsidRPr="00941470">
        <w:rPr>
          <w:rFonts w:ascii="Baskerville" w:hAnsi="Baskerville"/>
          <w:sz w:val="22"/>
          <w:szCs w:val="22"/>
        </w:rPr>
        <w:t xml:space="preserve"> Both HVAC systems that meet MERV 13 standards and far UVC lighting systems will clear the air of</w:t>
      </w:r>
      <w:r w:rsidR="00062759">
        <w:rPr>
          <w:rFonts w:ascii="Baskerville" w:hAnsi="Baskerville"/>
          <w:sz w:val="22"/>
          <w:szCs w:val="22"/>
        </w:rPr>
        <w:t xml:space="preserve"> roughly</w:t>
      </w:r>
      <w:r w:rsidR="00DF7EC2" w:rsidRPr="00941470">
        <w:rPr>
          <w:rFonts w:ascii="Baskerville" w:hAnsi="Baskerville"/>
          <w:sz w:val="22"/>
          <w:szCs w:val="22"/>
        </w:rPr>
        <w:t xml:space="preserve"> 90% of aerosolized virus within 8 minutes.</w:t>
      </w:r>
      <w:r w:rsidR="00DF7EC2"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&lt;EndNote&gt;&lt;Cite&gt;&lt;Author&gt;Buonanno&lt;/Author&gt;&lt;Year&gt;2020&lt;/Year&gt;&lt;RecNum&gt;5375&lt;/RecNum&gt;&lt;DisplayText&gt;&lt;style face="superscript"&gt;24,25&lt;/style&gt;&lt;/DisplayText&gt;&lt;record&gt;&lt;rec-number&gt;5375&lt;/rec-number&gt;&lt;foreign-keys&gt;&lt;key app="EN" db-id="2wzpzzdxztt957eessuxrwe69d59ptzsvfd9" timestamp="1595938891"&gt;5375&lt;/key&gt;&lt;/foreign-keys&gt;&lt;ref-type name="Journal Article"&gt;17&lt;/ref-type&gt;&lt;contributors&gt;&lt;authors&gt;&lt;author&gt;Buonanno, Manuela&lt;/author&gt;&lt;author&gt;Welch, David&lt;/author&gt;&lt;author&gt;Shuryak, Igor&lt;/author&gt;&lt;author&gt;Brenner, David J&lt;/author&gt;&lt;/authors&gt;&lt;/contributors&gt;&lt;titles&gt;&lt;title&gt;Far-UVC light (222 nm) efficiently and safely inactivates airborne human coronaviruses&lt;/title&gt;&lt;secondary-title&gt;Scientific Reports&lt;/secondary-title&gt;&lt;/titles&gt;&lt;periodical&gt;&lt;full-title&gt;Scientific Reports&lt;/full-title&gt;&lt;abbr-1&gt;Sci. Rep.&lt;/abbr-1&gt;&lt;abbr-2&gt;Sci Rep&lt;/abbr-2&gt;&lt;/periodical&gt;&lt;pages&gt;1-8&lt;/pages&gt;&lt;volume&gt;10&lt;/volume&gt;&lt;number&gt;1&lt;/number&gt;&lt;dates&gt;&lt;year&gt;2020&lt;/year&gt;&lt;/dates&gt;&lt;isbn&gt;2045-2322&lt;/isbn&gt;&lt;urls&gt;&lt;/urls&gt;&lt;/record&gt;&lt;/Cite&gt;&lt;Cite&gt;&lt;Author&gt;Sublett&lt;/Author&gt;&lt;Year&gt;2011&lt;/Year&gt;&lt;RecNum&gt;5426&lt;/RecNum&gt;&lt;record&gt;&lt;rec-number&gt;5426&lt;/rec-number&gt;&lt;foreign-keys&gt;&lt;key app="EN" db-id="2wzpzzdxztt957eessuxrwe69d59ptzsvfd9" timestamp="1597159071"&gt;5426&lt;/key&gt;&lt;/foreign-keys&gt;&lt;ref-type name="Journal Article"&gt;17&lt;/ref-type&gt;&lt;contributors&gt;&lt;authors&gt;&lt;author&gt;Sublett, James L&lt;/author&gt;&lt;/authors&gt;&lt;/contributors&gt;&lt;titles&gt;&lt;title&gt;Effectiveness of air filters and air cleaners in allergic respiratory diseases: a review of the recent literature&lt;/title&gt;&lt;secondary-title&gt;Current allergy and asthma reports&lt;/secondary-title&gt;&lt;/titles&gt;&lt;periodical&gt;&lt;full-title&gt;Current Allergy and Asthma Reports&lt;/full-title&gt;&lt;abbr-1&gt;Curr. Allergy Asthma Rep.&lt;/abbr-1&gt;&lt;abbr-2&gt;Curr Allergy Asthma Rep&lt;/abbr-2&gt;&lt;abbr-3&gt;Current Allergy &amp;amp; Asthma Reports&lt;/abbr-3&gt;&lt;/periodical&gt;&lt;pages&gt;395&lt;/pages&gt;&lt;volume&gt;11&lt;/volume&gt;&lt;number&gt;5&lt;/number&gt;&lt;dates&gt;&lt;year&gt;2011&lt;/year&gt;&lt;/dates&gt;&lt;isbn&gt;1529-7322&lt;/isbn&gt;&lt;urls&gt;&lt;/urls&gt;&lt;/record&gt;&lt;/Cite&gt;&lt;/EndNote&gt;</w:instrText>
      </w:r>
      <w:r w:rsidR="00DF7EC2"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24,25</w:t>
      </w:r>
      <w:r w:rsidR="00DF7EC2" w:rsidRPr="00941470">
        <w:rPr>
          <w:rFonts w:ascii="Baskerville" w:hAnsi="Baskerville"/>
          <w:sz w:val="22"/>
          <w:szCs w:val="22"/>
        </w:rPr>
        <w:fldChar w:fldCharType="end"/>
      </w:r>
      <w:r w:rsidR="00DF7EC2" w:rsidRPr="00941470">
        <w:rPr>
          <w:rFonts w:ascii="Baskerville" w:hAnsi="Baskerville"/>
          <w:sz w:val="22"/>
          <w:szCs w:val="22"/>
        </w:rPr>
        <w:t xml:space="preserve"> This, in theory, should be adequate to prevent aerosol-based transmission</w:t>
      </w:r>
      <w:r w:rsidR="002B35EC" w:rsidRPr="00941470">
        <w:rPr>
          <w:rFonts w:ascii="Baskerville" w:hAnsi="Baskerville"/>
          <w:sz w:val="22"/>
          <w:szCs w:val="22"/>
        </w:rPr>
        <w:t xml:space="preserve"> as repeated exposures to small quantities of virus over at least 10 minutes is required to produce an infection.</w:t>
      </w:r>
      <w:r w:rsidR="00615DE1"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&lt;EndNote&gt;&lt;Cite&gt;&lt;Author&gt;Courtemanche&lt;/Author&gt;&lt;Year&gt;2020&lt;/Year&gt;&lt;RecNum&gt;5427&lt;/RecNum&gt;&lt;DisplayText&gt;&lt;style face="superscript"&gt;26&lt;/style&gt;&lt;/DisplayText&gt;&lt;record&gt;&lt;rec-number&gt;5427&lt;/rec-number&gt;&lt;foreign-keys&gt;&lt;key app="EN" db-id="2wzpzzdxztt957eessuxrwe69d59ptzsvfd9" timestamp="1597159189"&gt;5427&lt;/key&gt;&lt;/foreign-keys&gt;&lt;ref-type name="Journal Article"&gt;17&lt;/ref-type&gt;&lt;contributors&gt;&lt;authors&gt;&lt;author&gt;Courtemanche, Charles&lt;/author&gt;&lt;author&gt;Garuccio, Joseph&lt;/author&gt;&lt;author&gt;Le, Anh&lt;/author&gt;&lt;author&gt;Pinkston, Joshua&lt;/author&gt;&lt;author&gt;Yelowitz, Aaron&lt;/author&gt;&lt;/authors&gt;&lt;/contributors&gt;&lt;titles&gt;&lt;title&gt;Strong Social Distancing Measures In The United States Reduced The COVID-19 Growth Rate: Study evaluates the impact of social distancing measures on the growth rate of confirmed COVID-19 cases across the United States&lt;/title&gt;&lt;secondary-title&gt;Health Affairs&lt;/secondary-title&gt;&lt;/titles&gt;&lt;periodical&gt;&lt;full-title&gt;Health Affairs&lt;/full-title&gt;&lt;abbr-1&gt;Health Aff. (Millwood)&lt;/abbr-1&gt;&lt;abbr-2&gt;Health Aff (Millwood)&lt;/abbr-2&gt;&lt;/periodical&gt;&lt;pages&gt;10.1377/hlthaff. 2020.00608&lt;/pages&gt;&lt;dates&gt;&lt;year&gt;2020&lt;/year&gt;&lt;/dates&gt;&lt;isbn&gt;0278-2715&lt;/isbn&gt;&lt;urls&gt;&lt;/urls&gt;&lt;/record&gt;&lt;/Cite&gt;&lt;/EndNote&gt;</w:instrText>
      </w:r>
      <w:r w:rsidR="00615DE1"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26</w:t>
      </w:r>
      <w:r w:rsidR="00615DE1" w:rsidRPr="00941470">
        <w:rPr>
          <w:rFonts w:ascii="Baskerville" w:hAnsi="Baskerville"/>
          <w:sz w:val="22"/>
          <w:szCs w:val="22"/>
        </w:rPr>
        <w:fldChar w:fldCharType="end"/>
      </w:r>
    </w:p>
    <w:p w14:paraId="3C4546A1" w14:textId="48B370A5" w:rsidR="00DF7EC2" w:rsidRPr="00941470" w:rsidRDefault="00DF7EC2">
      <w:pPr>
        <w:rPr>
          <w:rFonts w:ascii="Baskerville" w:hAnsi="Baskerville"/>
          <w:sz w:val="22"/>
          <w:szCs w:val="22"/>
        </w:rPr>
      </w:pPr>
    </w:p>
    <w:p w14:paraId="26F541D6" w14:textId="70D6C546" w:rsidR="00DF7EC2" w:rsidRPr="00941470" w:rsidRDefault="00DF7EC2">
      <w:pPr>
        <w:rPr>
          <w:rFonts w:ascii="Baskerville" w:hAnsi="Baskerville"/>
          <w:sz w:val="22"/>
          <w:szCs w:val="22"/>
        </w:rPr>
      </w:pPr>
      <w:r w:rsidRPr="00941470">
        <w:rPr>
          <w:rFonts w:ascii="Baskerville" w:hAnsi="Baskerville"/>
          <w:sz w:val="22"/>
          <w:szCs w:val="22"/>
        </w:rPr>
        <w:t xml:space="preserve">Unfortunately, the extent </w:t>
      </w:r>
      <w:r w:rsidR="009E0EF3" w:rsidRPr="00941470">
        <w:rPr>
          <w:rFonts w:ascii="Baskerville" w:hAnsi="Baskerville"/>
          <w:sz w:val="22"/>
          <w:szCs w:val="22"/>
        </w:rPr>
        <w:t>to which</w:t>
      </w:r>
      <w:r w:rsidRPr="00941470">
        <w:rPr>
          <w:rFonts w:ascii="Baskerville" w:hAnsi="Baskerville"/>
          <w:sz w:val="22"/>
          <w:szCs w:val="22"/>
        </w:rPr>
        <w:t xml:space="preserve"> aerosol transmission</w:t>
      </w:r>
      <w:r w:rsidR="009E0EF3" w:rsidRPr="00941470">
        <w:rPr>
          <w:rFonts w:ascii="Baskerville" w:hAnsi="Baskerville"/>
          <w:sz w:val="22"/>
          <w:szCs w:val="22"/>
        </w:rPr>
        <w:t xml:space="preserve"> accounts for infections</w:t>
      </w:r>
      <w:r w:rsidRPr="00941470">
        <w:rPr>
          <w:rFonts w:ascii="Baskerville" w:hAnsi="Baskerville"/>
          <w:sz w:val="22"/>
          <w:szCs w:val="22"/>
        </w:rPr>
        <w:t xml:space="preserve"> is not known. Therefore, we </w:t>
      </w:r>
      <w:r w:rsidR="009E0EF3" w:rsidRPr="00941470">
        <w:rPr>
          <w:rFonts w:ascii="Baskerville" w:hAnsi="Baskerville"/>
          <w:sz w:val="22"/>
          <w:szCs w:val="22"/>
        </w:rPr>
        <w:t>chose to test</w:t>
      </w:r>
      <w:r w:rsidRPr="00941470">
        <w:rPr>
          <w:rFonts w:ascii="Baskerville" w:hAnsi="Baskerville"/>
          <w:sz w:val="22"/>
          <w:szCs w:val="22"/>
        </w:rPr>
        <w:t xml:space="preserve"> this option using a 1-way sensitivity analysis</w:t>
      </w:r>
      <w:r w:rsidR="008019D8" w:rsidRPr="00941470">
        <w:rPr>
          <w:rFonts w:ascii="Baskerville" w:hAnsi="Baskerville"/>
          <w:sz w:val="22"/>
          <w:szCs w:val="22"/>
        </w:rPr>
        <w:t xml:space="preserve"> examining the proportion of </w:t>
      </w:r>
      <w:r w:rsidR="009E0EF3" w:rsidRPr="00941470">
        <w:rPr>
          <w:rFonts w:ascii="Baskerville" w:hAnsi="Baskerville"/>
          <w:sz w:val="22"/>
          <w:szCs w:val="22"/>
        </w:rPr>
        <w:t xml:space="preserve">all </w:t>
      </w:r>
      <w:r w:rsidR="008019D8" w:rsidRPr="00941470">
        <w:rPr>
          <w:rFonts w:ascii="Baskerville" w:hAnsi="Baskerville"/>
          <w:sz w:val="22"/>
          <w:szCs w:val="22"/>
        </w:rPr>
        <w:t>cases</w:t>
      </w:r>
      <w:r w:rsidR="009E0EF3" w:rsidRPr="00941470">
        <w:rPr>
          <w:rFonts w:ascii="Baskerville" w:hAnsi="Baskerville"/>
          <w:sz w:val="22"/>
          <w:szCs w:val="22"/>
        </w:rPr>
        <w:t xml:space="preserve"> on campus</w:t>
      </w:r>
      <w:r w:rsidR="008019D8" w:rsidRPr="00941470">
        <w:rPr>
          <w:rFonts w:ascii="Baskerville" w:hAnsi="Baskerville"/>
          <w:sz w:val="22"/>
          <w:szCs w:val="22"/>
        </w:rPr>
        <w:t xml:space="preserve"> that are aerosol in nature.</w:t>
      </w:r>
    </w:p>
    <w:p w14:paraId="35FADB11" w14:textId="77777777" w:rsidR="00976CC4" w:rsidRPr="00941470" w:rsidRDefault="00976CC4">
      <w:pPr>
        <w:rPr>
          <w:rFonts w:ascii="Baskerville" w:hAnsi="Baskerville"/>
          <w:sz w:val="22"/>
          <w:szCs w:val="22"/>
        </w:rPr>
      </w:pPr>
    </w:p>
    <w:p w14:paraId="07E33C7B" w14:textId="3C462BD0" w:rsidR="008771F3" w:rsidRPr="00941470" w:rsidRDefault="00DF7EC2">
      <w:pPr>
        <w:rPr>
          <w:rFonts w:ascii="Baskerville" w:hAnsi="Baskerville"/>
          <w:sz w:val="22"/>
          <w:szCs w:val="22"/>
        </w:rPr>
      </w:pPr>
      <w:r w:rsidRPr="00941470">
        <w:rPr>
          <w:rFonts w:ascii="Baskerville" w:hAnsi="Baskerville"/>
          <w:sz w:val="22"/>
          <w:szCs w:val="22"/>
        </w:rPr>
        <w:t>Columbia University has</w:t>
      </w:r>
      <w:r w:rsidR="00976CC4" w:rsidRPr="00941470">
        <w:rPr>
          <w:rFonts w:ascii="Baskerville" w:hAnsi="Baskerville"/>
          <w:sz w:val="22"/>
          <w:szCs w:val="22"/>
        </w:rPr>
        <w:t xml:space="preserve"> a total of 138 air handlers on campus and 135 are now switched to 100%</w:t>
      </w:r>
      <w:r w:rsidRPr="00941470">
        <w:rPr>
          <w:rFonts w:ascii="Baskerville" w:hAnsi="Baskerville"/>
          <w:sz w:val="22"/>
          <w:szCs w:val="22"/>
        </w:rPr>
        <w:t xml:space="preserve"> outside air</w:t>
      </w:r>
      <w:r w:rsidR="00976CC4" w:rsidRPr="00941470">
        <w:rPr>
          <w:rFonts w:ascii="Baskerville" w:hAnsi="Baskerville"/>
          <w:sz w:val="22"/>
          <w:szCs w:val="22"/>
        </w:rPr>
        <w:t xml:space="preserve">.  The filtration has been upgraded </w:t>
      </w:r>
      <w:r w:rsidR="00062759">
        <w:rPr>
          <w:rFonts w:ascii="Baskerville" w:hAnsi="Baskerville"/>
          <w:sz w:val="22"/>
          <w:szCs w:val="22"/>
        </w:rPr>
        <w:t xml:space="preserve">from existing systems (MERV 5 to 8) </w:t>
      </w:r>
      <w:r w:rsidR="00976CC4" w:rsidRPr="00941470">
        <w:rPr>
          <w:rFonts w:ascii="Baskerville" w:hAnsi="Baskerville"/>
          <w:sz w:val="22"/>
          <w:szCs w:val="22"/>
        </w:rPr>
        <w:t xml:space="preserve">to MERV 13. </w:t>
      </w:r>
      <w:r w:rsidR="008019D8" w:rsidRPr="00941470">
        <w:rPr>
          <w:rFonts w:ascii="Baskerville" w:hAnsi="Baskerville"/>
          <w:sz w:val="22"/>
          <w:szCs w:val="22"/>
        </w:rPr>
        <w:t xml:space="preserve">The cost of this upgrade was obtained from the university. </w:t>
      </w:r>
    </w:p>
    <w:p w14:paraId="64BB3D9D" w14:textId="44BBE57F" w:rsidR="008019D8" w:rsidRPr="00941470" w:rsidRDefault="008019D8">
      <w:pPr>
        <w:rPr>
          <w:rFonts w:ascii="Baskerville" w:hAnsi="Baskerville"/>
          <w:sz w:val="22"/>
          <w:szCs w:val="22"/>
        </w:rPr>
      </w:pPr>
    </w:p>
    <w:p w14:paraId="77600171" w14:textId="6E13F929" w:rsidR="008019D8" w:rsidRPr="00941470" w:rsidRDefault="00B63597">
      <w:pPr>
        <w:rPr>
          <w:rFonts w:ascii="Baskerville" w:hAnsi="Baskerville"/>
          <w:sz w:val="22"/>
          <w:szCs w:val="22"/>
        </w:rPr>
      </w:pPr>
      <w:r>
        <w:rPr>
          <w:rFonts w:ascii="Baskerville" w:hAnsi="Baskerville"/>
          <w:sz w:val="22"/>
          <w:szCs w:val="22"/>
        </w:rPr>
        <w:t>While far-UVC light may be more effective than air handlers and also kills SARS-CoV-2 on fomites, there</w:t>
      </w:r>
      <w:r w:rsidR="008019D8" w:rsidRPr="00941470">
        <w:rPr>
          <w:rFonts w:ascii="Baskerville" w:hAnsi="Baskerville"/>
          <w:sz w:val="22"/>
          <w:szCs w:val="22"/>
        </w:rPr>
        <w:t xml:space="preserve"> are some questions surrounding the safety of far-UVC light</w:t>
      </w:r>
      <w:r>
        <w:rPr>
          <w:rFonts w:ascii="Baskerville" w:hAnsi="Baskerville"/>
          <w:sz w:val="22"/>
          <w:szCs w:val="22"/>
        </w:rPr>
        <w:t>; it</w:t>
      </w:r>
      <w:r w:rsidR="00C40137" w:rsidRPr="00941470">
        <w:rPr>
          <w:rFonts w:ascii="Baskerville" w:hAnsi="Baskerville"/>
          <w:sz w:val="22"/>
          <w:szCs w:val="22"/>
        </w:rPr>
        <w:t xml:space="preserve"> has not been extensively tested in humans</w:t>
      </w:r>
      <w:r w:rsidR="008019D8" w:rsidRPr="00941470">
        <w:rPr>
          <w:rFonts w:ascii="Baskerville" w:hAnsi="Baskerville"/>
          <w:sz w:val="22"/>
          <w:szCs w:val="22"/>
        </w:rPr>
        <w:t>.</w:t>
      </w:r>
      <w:r w:rsidR="00C40137" w:rsidRPr="00941470">
        <w:rPr>
          <w:rFonts w:ascii="Baskerville" w:hAnsi="Baskerville"/>
          <w:sz w:val="22"/>
          <w:szCs w:val="22"/>
        </w:rPr>
        <w:fldChar w:fldCharType="begin"/>
      </w:r>
      <w:r w:rsidR="00DC52EC">
        <w:rPr>
          <w:rFonts w:ascii="Baskerville" w:hAnsi="Baskerville"/>
          <w:sz w:val="22"/>
          <w:szCs w:val="22"/>
        </w:rPr>
        <w:instrText xml:space="preserve"> ADDIN EN.CITE &lt;EndNote&gt;&lt;Cite&gt;&lt;Author&gt;Cadet&lt;/Author&gt;&lt;Year&gt;2020&lt;/Year&gt;&lt;RecNum&gt;5428&lt;/RecNum&gt;&lt;DisplayText&gt;&lt;style face="superscript"&gt;24,27&lt;/style&gt;&lt;/DisplayText&gt;&lt;record&gt;&lt;rec-number&gt;5428&lt;/rec-number&gt;&lt;foreign-keys&gt;&lt;key app="EN" db-id="2wzpzzdxztt957eessuxrwe69d5</w:instrText>
      </w:r>
      <w:r w:rsidR="00DC52EC">
        <w:rPr>
          <w:rFonts w:ascii="Baskerville" w:hAnsi="Baskerville" w:hint="eastAsia"/>
          <w:sz w:val="22"/>
          <w:szCs w:val="22"/>
        </w:rPr>
        <w:instrText>9ptzsvfd9" timestamp="1597159762"&gt;5428&lt;/key&gt;&lt;/foreign-keys&gt;&lt;ref-type name="Journal Article"&gt;17&lt;/ref-type&gt;&lt;contributors&gt;&lt;authors&gt;&lt;author&gt;Cadet, Jean&lt;/author&gt;&lt;/authors&gt;&lt;/contributors&gt;&lt;titles&gt;&lt;title&gt;Harmless Effects of Sterilizing 222</w:instrText>
      </w:r>
      <w:r w:rsidR="00DC52EC">
        <w:rPr>
          <w:rFonts w:ascii="Baskerville" w:hAnsi="Baskerville" w:hint="eastAsia"/>
          <w:sz w:val="22"/>
          <w:szCs w:val="22"/>
        </w:rPr>
        <w:instrText>‐</w:instrText>
      </w:r>
      <w:r w:rsidR="00DC52EC">
        <w:rPr>
          <w:rFonts w:ascii="Baskerville" w:hAnsi="Baskerville" w:hint="eastAsia"/>
          <w:sz w:val="22"/>
          <w:szCs w:val="22"/>
        </w:rPr>
        <w:instrText>nm far</w:instrText>
      </w:r>
      <w:r w:rsidR="00DC52EC">
        <w:rPr>
          <w:rFonts w:ascii="Baskerville" w:hAnsi="Baskerville" w:hint="eastAsia"/>
          <w:sz w:val="22"/>
          <w:szCs w:val="22"/>
        </w:rPr>
        <w:instrText>‐</w:instrText>
      </w:r>
      <w:r w:rsidR="00DC52EC">
        <w:rPr>
          <w:rFonts w:ascii="Baskerville" w:hAnsi="Baskerville" w:hint="eastAsia"/>
          <w:sz w:val="22"/>
          <w:szCs w:val="22"/>
        </w:rPr>
        <w:instrText xml:space="preserve">UV Radiation on </w:instrText>
      </w:r>
      <w:r w:rsidR="00DC52EC">
        <w:rPr>
          <w:rFonts w:ascii="Baskerville" w:hAnsi="Baskerville"/>
          <w:sz w:val="22"/>
          <w:szCs w:val="22"/>
        </w:rPr>
        <w:instrText>Mouse Skin and Eye Tissues&lt;/title&gt;&lt;secondary-title&gt;Photochemistry and Photobiology&lt;/secondary-title&gt;&lt;/titles&gt;&lt;periodical&gt;&lt;full-title&gt;Photochemistry and Photobiology&lt;/full-title&gt;&lt;abbr-1&gt;Photochem. Photobiol.&lt;/abbr-1&gt;&lt;abbr-2&gt;Photochem Photobiol&lt;/abbr-2&gt;&lt;abbr-3&gt;Photochemistry &amp;amp; Photobiology&lt;/abbr-3&gt;&lt;/periodical&gt;&lt;dates&gt;&lt;year&gt;2020&lt;/year&gt;&lt;/dates&gt;&lt;isbn&gt;0031-8655&lt;/isbn&gt;&lt;urls&gt;&lt;/urls&gt;&lt;/record&gt;&lt;/Cite&gt;&lt;Cite&gt;&lt;Author&gt;Buonanno&lt;/Author&gt;&lt;Year&gt;2020&lt;/Year&gt;&lt;RecNum&gt;5375&lt;/RecNum&gt;&lt;record&gt;&lt;rec-number&gt;5375&lt;/rec-number&gt;&lt;foreign-keys&gt;&lt;key app="EN" db-id="2wzpzzdxztt957eessuxrwe69d59ptzsvfd9" timestamp="1595938891"&gt;5375&lt;/key&gt;&lt;/foreign-keys&gt;&lt;ref-type name="Journal Article"&gt;17&lt;/ref-type&gt;&lt;contributors&gt;&lt;authors&gt;&lt;author&gt;Buonanno, Manuela&lt;/author&gt;&lt;author&gt;Welch, David&lt;/author&gt;&lt;author&gt;Shuryak, Igor&lt;/author&gt;&lt;author&gt;Brenner, David J&lt;/author&gt;&lt;/authors&gt;&lt;/contributors&gt;&lt;titles&gt;&lt;title&gt;Far-UVC light (222 nm) efficiently and safely inactivates airborne human coronaviruses&lt;/title&gt;&lt;secondary-title&gt;Scientific Reports&lt;/secondary-title&gt;&lt;/titles&gt;&lt;periodical&gt;&lt;full-title&gt;Scientific Reports&lt;/full-title&gt;&lt;abbr-1&gt;Sci. Rep.&lt;/abbr-1&gt;&lt;abbr-2&gt;Sci Rep&lt;/abbr-2&gt;&lt;/periodical&gt;&lt;pages&gt;1-8&lt;/pages&gt;&lt;volume&gt;10&lt;/volume&gt;&lt;number&gt;1&lt;/number&gt;&lt;dates&gt;&lt;year&gt;2020&lt;/year&gt;&lt;/dates&gt;&lt;isbn&gt;2045-2322&lt;/isbn&gt;&lt;urls&gt;&lt;/urls&gt;&lt;/record&gt;&lt;/Cite&gt;&lt;/EndNote&gt;</w:instrText>
      </w:r>
      <w:r w:rsidR="00C40137" w:rsidRPr="00941470">
        <w:rPr>
          <w:rFonts w:ascii="Baskerville" w:hAnsi="Baskerville"/>
          <w:sz w:val="22"/>
          <w:szCs w:val="22"/>
        </w:rPr>
        <w:fldChar w:fldCharType="separate"/>
      </w:r>
      <w:r w:rsidR="00DC52EC" w:rsidRPr="00DC52EC">
        <w:rPr>
          <w:rFonts w:ascii="Baskerville" w:hAnsi="Baskerville"/>
          <w:noProof/>
          <w:sz w:val="22"/>
          <w:szCs w:val="22"/>
          <w:vertAlign w:val="superscript"/>
        </w:rPr>
        <w:t>24,27</w:t>
      </w:r>
      <w:r w:rsidR="00C40137" w:rsidRPr="00941470">
        <w:rPr>
          <w:rFonts w:ascii="Baskerville" w:hAnsi="Baskerville"/>
          <w:sz w:val="22"/>
          <w:szCs w:val="22"/>
        </w:rPr>
        <w:fldChar w:fldCharType="end"/>
      </w:r>
      <w:r w:rsidR="008019D8" w:rsidRPr="00941470">
        <w:rPr>
          <w:rFonts w:ascii="Baskerville" w:hAnsi="Baskerville"/>
          <w:sz w:val="22"/>
          <w:szCs w:val="22"/>
        </w:rPr>
        <w:t xml:space="preserve"> In our one-way sensitivity analyses, we consider these two interventions to be of equal efficacy and to only work on aerosolized particles</w:t>
      </w:r>
      <w:r w:rsidR="00C40137" w:rsidRPr="00941470">
        <w:rPr>
          <w:rFonts w:ascii="Baskerville" w:hAnsi="Baskerville"/>
          <w:sz w:val="22"/>
          <w:szCs w:val="22"/>
        </w:rPr>
        <w:t xml:space="preserve"> for simplicity. </w:t>
      </w:r>
      <w:r w:rsidR="000975E5" w:rsidRPr="00941470">
        <w:rPr>
          <w:rFonts w:ascii="Baskerville" w:hAnsi="Baskerville"/>
          <w:sz w:val="22"/>
          <w:szCs w:val="22"/>
        </w:rPr>
        <w:t>To the extent that far-UVC light is safe, it will likely be both of lower cost and higher efficacy than installing a new HVAC system.</w:t>
      </w:r>
    </w:p>
    <w:p w14:paraId="7C10FEED" w14:textId="3310C98D" w:rsidR="001A5D2D" w:rsidRPr="00941470" w:rsidRDefault="001A5D2D">
      <w:pPr>
        <w:rPr>
          <w:rFonts w:ascii="Baskerville" w:hAnsi="Baskerville"/>
          <w:sz w:val="22"/>
          <w:szCs w:val="22"/>
        </w:rPr>
      </w:pPr>
    </w:p>
    <w:p w14:paraId="2610FF04" w14:textId="0B766D3F" w:rsidR="001A5D2D" w:rsidRPr="00941470" w:rsidRDefault="00B251F1">
      <w:pPr>
        <w:rPr>
          <w:rFonts w:ascii="Baskerville" w:hAnsi="Baskerville"/>
          <w:b/>
          <w:bCs/>
          <w:sz w:val="22"/>
          <w:szCs w:val="22"/>
        </w:rPr>
      </w:pPr>
      <w:r w:rsidRPr="00941470">
        <w:rPr>
          <w:rFonts w:ascii="Baskerville" w:hAnsi="Baskerville"/>
          <w:b/>
          <w:bCs/>
          <w:sz w:val="22"/>
          <w:szCs w:val="22"/>
        </w:rPr>
        <w:t xml:space="preserve">Infection </w:t>
      </w:r>
      <w:r w:rsidR="001A5D2D" w:rsidRPr="00941470">
        <w:rPr>
          <w:rFonts w:ascii="Baskerville" w:hAnsi="Baskerville"/>
          <w:b/>
          <w:bCs/>
          <w:sz w:val="22"/>
          <w:szCs w:val="22"/>
        </w:rPr>
        <w:t>Hospitalization</w:t>
      </w:r>
      <w:r w:rsidRPr="00941470">
        <w:rPr>
          <w:rFonts w:ascii="Baskerville" w:hAnsi="Baskerville"/>
          <w:b/>
          <w:bCs/>
          <w:sz w:val="22"/>
          <w:szCs w:val="22"/>
        </w:rPr>
        <w:t xml:space="preserve"> Rate </w:t>
      </w:r>
      <w:r w:rsidR="001A5D2D" w:rsidRPr="00941470">
        <w:rPr>
          <w:rFonts w:ascii="Baskerville" w:hAnsi="Baskerville"/>
          <w:b/>
          <w:bCs/>
          <w:sz w:val="22"/>
          <w:szCs w:val="22"/>
        </w:rPr>
        <w:t>and Infection Fatality Rate</w:t>
      </w:r>
      <w:r w:rsidRPr="00941470">
        <w:rPr>
          <w:rFonts w:ascii="Baskerville" w:hAnsi="Baskerville"/>
          <w:b/>
          <w:bCs/>
          <w:sz w:val="22"/>
          <w:szCs w:val="22"/>
        </w:rPr>
        <w:t xml:space="preserve"> </w:t>
      </w:r>
    </w:p>
    <w:p w14:paraId="1A8CF016" w14:textId="2BE3499F" w:rsidR="001A5D2D" w:rsidRPr="00941470" w:rsidRDefault="001A5D2D">
      <w:pPr>
        <w:rPr>
          <w:rFonts w:ascii="Baskerville" w:hAnsi="Baskerville"/>
          <w:b/>
          <w:bCs/>
          <w:sz w:val="22"/>
          <w:szCs w:val="22"/>
        </w:rPr>
      </w:pPr>
    </w:p>
    <w:p w14:paraId="063153F9" w14:textId="197B9248" w:rsidR="008C0FD0" w:rsidRPr="00941470" w:rsidRDefault="008C0FD0">
      <w:pPr>
        <w:rPr>
          <w:rFonts w:ascii="Baskerville" w:hAnsi="Baskerville"/>
          <w:sz w:val="22"/>
          <w:szCs w:val="22"/>
        </w:rPr>
      </w:pPr>
      <w:r w:rsidRPr="00941470">
        <w:rPr>
          <w:rFonts w:ascii="Baskerville" w:hAnsi="Baskerville"/>
          <w:sz w:val="22"/>
          <w:szCs w:val="22"/>
        </w:rPr>
        <w:t>The i</w:t>
      </w:r>
      <w:r w:rsidR="008019D8" w:rsidRPr="00941470">
        <w:rPr>
          <w:rFonts w:ascii="Baskerville" w:hAnsi="Baskerville"/>
          <w:sz w:val="22"/>
          <w:szCs w:val="22"/>
        </w:rPr>
        <w:t>nfection fatality rate</w:t>
      </w:r>
      <w:r w:rsidRPr="00941470">
        <w:rPr>
          <w:rFonts w:ascii="Baskerville" w:hAnsi="Baskerville"/>
          <w:sz w:val="22"/>
          <w:szCs w:val="22"/>
        </w:rPr>
        <w:t xml:space="preserve"> (IFR)</w:t>
      </w:r>
      <w:r w:rsidR="008019D8" w:rsidRPr="00941470">
        <w:rPr>
          <w:rFonts w:ascii="Baskerville" w:hAnsi="Baskerville"/>
          <w:sz w:val="22"/>
          <w:szCs w:val="22"/>
        </w:rPr>
        <w:t xml:space="preserve"> and infection hospitalization rate </w:t>
      </w:r>
      <w:r w:rsidRPr="00941470">
        <w:rPr>
          <w:rFonts w:ascii="Baskerville" w:hAnsi="Baskerville"/>
          <w:sz w:val="22"/>
          <w:szCs w:val="22"/>
        </w:rPr>
        <w:t xml:space="preserve">(IHR) </w:t>
      </w:r>
      <w:r w:rsidR="008019D8" w:rsidRPr="00941470">
        <w:rPr>
          <w:rFonts w:ascii="Baskerville" w:hAnsi="Baskerville"/>
          <w:sz w:val="22"/>
          <w:szCs w:val="22"/>
        </w:rPr>
        <w:t>can vary greatly by locality</w:t>
      </w:r>
      <w:r w:rsidR="001A5D2D" w:rsidRPr="00941470">
        <w:rPr>
          <w:rFonts w:ascii="Baskerville" w:hAnsi="Baskerville"/>
          <w:sz w:val="22"/>
          <w:szCs w:val="22"/>
        </w:rPr>
        <w:t>.</w:t>
      </w:r>
      <w:r w:rsidR="001A5D2D" w:rsidRPr="00941470">
        <w:rPr>
          <w:rFonts w:ascii="Baskerville" w:hAnsi="Baskerville"/>
          <w:sz w:val="22"/>
          <w:szCs w:val="22"/>
        </w:rPr>
        <w:fldChar w:fldCharType="begin"/>
      </w:r>
      <w:r w:rsidR="001035D6">
        <w:rPr>
          <w:rFonts w:ascii="Baskerville" w:hAnsi="Baskerville"/>
          <w:sz w:val="22"/>
          <w:szCs w:val="22"/>
        </w:rPr>
        <w:instrText xml:space="preserve"> ADDIN EN.CITE &lt;EndNote&gt;&lt;Cite&gt;&lt;Author&gt;Yang&lt;/Author&gt;&lt;Year&gt;2020&lt;/Year&gt;&lt;RecNum&gt;5396&lt;/RecNum&gt;&lt;DisplayText&gt;&lt;style face="superscript"&gt;6,28&lt;/style&gt;&lt;/DisplayText&gt;&lt;record&gt;&lt;rec-number&gt;5396&lt;/rec-number&gt;&lt;foreign-keys&gt;&lt;key app="EN" db-id="2wzpzzdxztt957eessuxrwe69d59ptzsvfd9" timestamp="1596379010"&gt;5396&lt;/key&gt;&lt;/foreign-keys&gt;&lt;ref-type name="Journal Article"&gt;17&lt;/ref-type&gt;&lt;contributors&gt;&lt;authors&gt;&lt;author&gt;Yang, Wan&lt;/author&gt;&lt;author&gt;Kandula, Sasikiran&lt;/author&gt;&lt;author&gt;Huynh, Mary&lt;/author&gt;&lt;author&gt;Greene, Sharon K&lt;/author&gt;&lt;author&gt;Van Wye, Gretchen&lt;/author&gt;&lt;author&gt;Li, Wenhui&lt;/author&gt;&lt;author&gt;Chan, Hiu Tai&lt;/author&gt;&lt;author&gt;McGibbon, Emily&lt;/author&gt;&lt;author&gt;Yeung, Alice&lt;/author&gt;&lt;author&gt;Olson, Donald&lt;/author&gt;&lt;author&gt;Fine, Anne&lt;/author&gt;&lt;author&gt;Shaman, Jeffrey&lt;/author&gt;&lt;/authors&gt;&lt;/contributors&gt;&lt;titles&gt;&lt;title&gt;Estimating the infection fatality risk of COVID-19 in New York City, March 1-May 16, 2020&lt;/title&gt;&lt;secondary-title&gt;medRxiv&lt;/secondary-title&gt;&lt;/titles&gt;&lt;periodical&gt;&lt;full-title&gt;medRxiv&lt;/full-title&gt;&lt;/periodical&gt;&lt;pages&gt;2020.06.27.20141689&lt;/pages&gt;&lt;dates&gt;&lt;year&gt;2020&lt;/year&gt;&lt;/dates&gt;&lt;urls&gt;&lt;related-urls&gt;&lt;url&gt;https://www.medrxiv.org/content/medrxiv/early/2020/06/29/2020.06.27.20141689.full.pdf&lt;/url&gt;&lt;/related-urls&gt;&lt;/urls&gt;&lt;electronic-resource-num&gt;10.1101/2020.06.27.20141689&lt;/electronic-resource-num&gt;&lt;/record&gt;&lt;/Cite&gt;&lt;Cite&gt;&lt;Author&gt;Chen&lt;/Author&gt;&lt;Year&gt;2020&lt;/Year&gt;&lt;RecNum&gt;5390&lt;/RecNum&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001A5D2D" w:rsidRPr="00941470">
        <w:rPr>
          <w:rFonts w:ascii="Baskerville" w:hAnsi="Baskerville"/>
          <w:sz w:val="22"/>
          <w:szCs w:val="22"/>
        </w:rPr>
        <w:fldChar w:fldCharType="separate"/>
      </w:r>
      <w:r w:rsidR="001035D6" w:rsidRPr="001035D6">
        <w:rPr>
          <w:rFonts w:ascii="Baskerville" w:hAnsi="Baskerville"/>
          <w:noProof/>
          <w:sz w:val="22"/>
          <w:szCs w:val="22"/>
          <w:vertAlign w:val="superscript"/>
        </w:rPr>
        <w:t>6,28</w:t>
      </w:r>
      <w:r w:rsidR="001A5D2D" w:rsidRPr="00941470">
        <w:rPr>
          <w:rFonts w:ascii="Baskerville" w:hAnsi="Baskerville"/>
          <w:sz w:val="22"/>
          <w:szCs w:val="22"/>
        </w:rPr>
        <w:fldChar w:fldCharType="end"/>
      </w:r>
      <w:r w:rsidR="001A5D2D" w:rsidRPr="00941470">
        <w:rPr>
          <w:rFonts w:ascii="Baskerville" w:hAnsi="Baskerville"/>
          <w:sz w:val="22"/>
          <w:szCs w:val="22"/>
        </w:rPr>
        <w:t xml:space="preserve"> </w:t>
      </w:r>
      <w:r w:rsidR="008019D8" w:rsidRPr="00941470">
        <w:rPr>
          <w:rFonts w:ascii="Baskerville" w:hAnsi="Baskerville"/>
          <w:sz w:val="22"/>
          <w:szCs w:val="22"/>
        </w:rPr>
        <w:t xml:space="preserve">We obtained age-specific </w:t>
      </w:r>
      <w:r w:rsidR="00432486" w:rsidRPr="00941470">
        <w:rPr>
          <w:rFonts w:ascii="Baskerville" w:hAnsi="Baskerville"/>
          <w:sz w:val="22"/>
          <w:szCs w:val="22"/>
        </w:rPr>
        <w:t>IFRs</w:t>
      </w:r>
      <w:r w:rsidR="008019D8" w:rsidRPr="00941470">
        <w:rPr>
          <w:rFonts w:ascii="Baskerville" w:hAnsi="Baskerville"/>
          <w:sz w:val="22"/>
          <w:szCs w:val="22"/>
        </w:rPr>
        <w:t xml:space="preserve"> from the literature</w:t>
      </w:r>
      <w:r w:rsidR="006968D7" w:rsidRPr="00941470">
        <w:rPr>
          <w:rFonts w:ascii="Baskerville" w:hAnsi="Baskerville"/>
          <w:sz w:val="22"/>
          <w:szCs w:val="22"/>
        </w:rPr>
        <w:t xml:space="preserve"> for the </w:t>
      </w:r>
      <w:r w:rsidR="00432486" w:rsidRPr="00941470">
        <w:rPr>
          <w:rFonts w:ascii="Baskerville" w:hAnsi="Baskerville"/>
          <w:sz w:val="22"/>
          <w:szCs w:val="22"/>
        </w:rPr>
        <w:t>US</w:t>
      </w:r>
      <w:r w:rsidR="006968D7" w:rsidRPr="00941470">
        <w:rPr>
          <w:rFonts w:ascii="Baskerville" w:hAnsi="Baskerville"/>
          <w:sz w:val="22"/>
          <w:szCs w:val="22"/>
        </w:rPr>
        <w:t xml:space="preserve"> as a whole</w:t>
      </w:r>
      <w:r w:rsidR="008019D8" w:rsidRPr="00941470">
        <w:rPr>
          <w:rFonts w:ascii="Baskerville" w:hAnsi="Baskerville"/>
          <w:sz w:val="22"/>
          <w:szCs w:val="22"/>
        </w:rPr>
        <w:t>,</w:t>
      </w:r>
      <w:r w:rsidR="0086730E"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0086730E"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6</w:t>
      </w:r>
      <w:r w:rsidR="0086730E" w:rsidRPr="00941470">
        <w:rPr>
          <w:rFonts w:ascii="Baskerville" w:hAnsi="Baskerville"/>
          <w:sz w:val="22"/>
          <w:szCs w:val="22"/>
        </w:rPr>
        <w:fldChar w:fldCharType="end"/>
      </w:r>
      <w:r w:rsidR="008019D8" w:rsidRPr="00941470">
        <w:rPr>
          <w:rFonts w:ascii="Baskerville" w:hAnsi="Baskerville"/>
          <w:sz w:val="22"/>
          <w:szCs w:val="22"/>
        </w:rPr>
        <w:t xml:space="preserve"> and then computed a weighted average rate using the age distribution of students and faculty separately</w:t>
      </w:r>
      <w:r w:rsidR="002E1B3E" w:rsidRPr="00941470">
        <w:rPr>
          <w:rFonts w:ascii="Baskerville" w:hAnsi="Baskerville"/>
          <w:sz w:val="22"/>
          <w:szCs w:val="22"/>
        </w:rPr>
        <w:t xml:space="preserve"> at Columbia University. </w:t>
      </w:r>
    </w:p>
    <w:p w14:paraId="39EF2C11" w14:textId="277A5428" w:rsidR="00056458" w:rsidRPr="00941470" w:rsidRDefault="00056458">
      <w:pPr>
        <w:rPr>
          <w:rFonts w:ascii="Baskerville" w:hAnsi="Baskerville"/>
          <w:sz w:val="22"/>
          <w:szCs w:val="22"/>
        </w:rPr>
      </w:pPr>
    </w:p>
    <w:p w14:paraId="1AFB3D0E" w14:textId="454C7665" w:rsidR="00056458" w:rsidRPr="00941470" w:rsidRDefault="00056458">
      <w:pPr>
        <w:rPr>
          <w:rFonts w:ascii="Baskerville" w:hAnsi="Baskerville"/>
          <w:sz w:val="22"/>
          <w:szCs w:val="22"/>
        </w:rPr>
      </w:pPr>
      <w:r w:rsidRPr="00941470">
        <w:rPr>
          <w:rFonts w:ascii="Baskerville" w:hAnsi="Baskerville"/>
          <w:sz w:val="22"/>
          <w:szCs w:val="22"/>
        </w:rPr>
        <w:t>For IHRs, we used CDC data to apportion hospitalization risk by age.</w:t>
      </w:r>
      <w:r w:rsidR="0086730E"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&lt;EndNote&gt;&lt;Cite&gt;&lt;RecNum&gt;5412&lt;/RecNum&gt;&lt;DisplayText&gt;&lt;style face="superscript"&gt;7&lt;/style&gt;&lt;/DisplayText&gt;&lt;record&gt;&lt;rec-number&gt;5412&lt;/rec-number&gt;&lt;foreign-keys&gt;&lt;key app="EN" db-id="2wzpzzdxztt957eessuxrwe69d59ptzsvfd9" timestamp="1596712742"&gt;5412&lt;/key&gt;&lt;/foreign-keys&gt;&lt;ref-type name="Journal Article"&gt;17&lt;/ref-type&gt;&lt;contributors&gt;&lt;/contributors&gt;&lt;titles&gt;&lt;title&gt;Centers for Disease Control and Prevention. COVID-NET. COVID-19 Laboratory-Confirmed Hospitalizations. Available online at: https://gis.cdc.gov/grasp/COVIDNet/COVID19_5.html. Accessed 8/6/2020.&lt;/title&gt;&lt;/titles&gt;&lt;dates&gt;&lt;/dates&gt;&lt;urls&gt;&lt;/urls&gt;&lt;/record&gt;&lt;/Cite&gt;&lt;/EndNote&gt;</w:instrText>
      </w:r>
      <w:r w:rsidR="0086730E"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7</w:t>
      </w:r>
      <w:r w:rsidR="0086730E" w:rsidRPr="00941470">
        <w:rPr>
          <w:rFonts w:ascii="Baskerville" w:hAnsi="Baskerville"/>
          <w:sz w:val="22"/>
          <w:szCs w:val="22"/>
        </w:rPr>
        <w:fldChar w:fldCharType="end"/>
      </w:r>
      <w:r w:rsidRPr="00941470">
        <w:rPr>
          <w:rFonts w:ascii="Baskerville" w:hAnsi="Baskerville"/>
          <w:sz w:val="22"/>
          <w:szCs w:val="22"/>
        </w:rPr>
        <w:t xml:space="preserve"> We then used the age distribution of affiliates at Columbia University to compute a weighted average IHR</w:t>
      </w:r>
      <w:r w:rsidR="0086730E" w:rsidRPr="00941470">
        <w:rPr>
          <w:rFonts w:ascii="Baskerville" w:hAnsi="Baskerville"/>
          <w:sz w:val="22"/>
          <w:szCs w:val="22"/>
        </w:rPr>
        <w:t xml:space="preserve"> using a mean US rate from the literature.</w:t>
      </w:r>
      <w:r w:rsidR="0086730E" w:rsidRPr="00941470">
        <w:rPr>
          <w:rFonts w:ascii="Baskerville" w:hAnsi="Baskerville"/>
          <w:sz w:val="22"/>
          <w:szCs w:val="22"/>
        </w:rPr>
        <w:fldChar w:fldCharType="begin"/>
      </w:r>
      <w:r w:rsidR="00DA5ADC" w:rsidRPr="00941470">
        <w:rPr>
          <w:rFonts w:ascii="Baskerville" w:hAnsi="Baskerville"/>
          <w:sz w:val="22"/>
          <w:szCs w:val="22"/>
        </w:rPr>
        <w:instrText xml:space="preserve"> ADDIN EN.CITE &lt;EndNote&gt;&lt;Cite&gt;&lt;Author&gt;Chen&lt;/Author&gt;&lt;Year&gt;2020&lt;/Year&gt;&lt;RecNum&gt;5390&lt;/RecNum&gt;&lt;DisplayText&gt;&lt;style face="superscript"&gt;6&lt;/style&gt;&lt;/DisplayText&gt;&lt;record&gt;&lt;rec-number&gt;5390&lt;/rec-number&gt;&lt;foreign-keys&gt;&lt;key app="EN" db-id="2wzpzzdxztt957eessuxrwe69d59ptzsvfd9" timestamp="1595961237"&gt;5390&lt;/key&gt;&lt;/foreign-keys&gt;&lt;ref-type name="Journal Article"&gt;17&lt;/ref-type&gt;&lt;contributors&gt;&lt;authors&gt;&lt;author&gt;Chen, Xingang&lt;/author&gt;&lt;author&gt;Hazra, Dhiraj Kumar&lt;/author&gt;&lt;/authors&gt;&lt;/contributors&gt;&lt;titles&gt;&lt;title&gt;Understanding the Bias between the Number of Confirmed Cases and Actual Number of Infections in the COVID-19 Pandemic&lt;/title&gt;&lt;secondary-title&gt;medRxiv&lt;/secondary-title&gt;&lt;/titles&gt;&lt;periodical&gt;&lt;full-title&gt;medRxiv&lt;/full-title&gt;&lt;/periodical&gt;&lt;dates&gt;&lt;year&gt;2020&lt;/year&gt;&lt;/dates&gt;&lt;urls&gt;&lt;/urls&gt;&lt;/record&gt;&lt;/Cite&gt;&lt;/EndNote&gt;</w:instrText>
      </w:r>
      <w:r w:rsidR="0086730E" w:rsidRPr="00941470">
        <w:rPr>
          <w:rFonts w:ascii="Baskerville" w:hAnsi="Baskerville"/>
          <w:sz w:val="22"/>
          <w:szCs w:val="22"/>
        </w:rPr>
        <w:fldChar w:fldCharType="separate"/>
      </w:r>
      <w:r w:rsidR="00DA5ADC" w:rsidRPr="00941470">
        <w:rPr>
          <w:rFonts w:ascii="Baskerville" w:hAnsi="Baskerville"/>
          <w:noProof/>
          <w:sz w:val="22"/>
          <w:szCs w:val="22"/>
          <w:vertAlign w:val="superscript"/>
        </w:rPr>
        <w:t>6</w:t>
      </w:r>
      <w:r w:rsidR="0086730E" w:rsidRPr="00941470">
        <w:rPr>
          <w:rFonts w:ascii="Baskerville" w:hAnsi="Baskerville"/>
          <w:sz w:val="22"/>
          <w:szCs w:val="22"/>
        </w:rPr>
        <w:fldChar w:fldCharType="end"/>
      </w:r>
    </w:p>
    <w:p w14:paraId="1A7EBF24" w14:textId="77777777" w:rsidR="008C0FD0" w:rsidRPr="00941470" w:rsidRDefault="008C0FD0">
      <w:pPr>
        <w:rPr>
          <w:rFonts w:ascii="Baskerville" w:hAnsi="Baskerville"/>
          <w:sz w:val="22"/>
          <w:szCs w:val="22"/>
        </w:rPr>
      </w:pPr>
    </w:p>
    <w:p w14:paraId="498C1321" w14:textId="3F0F75FD" w:rsidR="001A5D2D" w:rsidRPr="00941470" w:rsidRDefault="00B251F1">
      <w:pPr>
        <w:rPr>
          <w:rFonts w:ascii="Baskerville" w:hAnsi="Baskerville"/>
          <w:sz w:val="22"/>
          <w:szCs w:val="22"/>
        </w:rPr>
      </w:pPr>
      <w:r w:rsidRPr="00941470">
        <w:rPr>
          <w:rFonts w:ascii="Baskerville" w:hAnsi="Baskerville"/>
          <w:sz w:val="22"/>
          <w:szCs w:val="22"/>
        </w:rPr>
        <w:t>While</w:t>
      </w:r>
      <w:r w:rsidR="002E1B3E" w:rsidRPr="00941470">
        <w:rPr>
          <w:rFonts w:ascii="Baskerville" w:hAnsi="Baskerville"/>
          <w:sz w:val="22"/>
          <w:szCs w:val="22"/>
        </w:rPr>
        <w:t xml:space="preserve"> other universities will have different age and risk distributions, </w:t>
      </w:r>
      <w:r w:rsidRPr="00941470">
        <w:rPr>
          <w:rFonts w:ascii="Baskerville" w:hAnsi="Baskerville"/>
          <w:sz w:val="22"/>
          <w:szCs w:val="22"/>
        </w:rPr>
        <w:t>we find that including or excluding those over the age of 70 at Columbia University had little impact on our weighted mean values</w:t>
      </w:r>
      <w:r w:rsidR="006968D7" w:rsidRPr="00941470">
        <w:rPr>
          <w:rFonts w:ascii="Baskerville" w:hAnsi="Baskerville"/>
          <w:sz w:val="22"/>
          <w:szCs w:val="22"/>
        </w:rPr>
        <w:t>.</w:t>
      </w:r>
      <w:r w:rsidR="008C0FD0" w:rsidRPr="00941470">
        <w:rPr>
          <w:rFonts w:ascii="Baskerville" w:hAnsi="Baskerville"/>
          <w:sz w:val="22"/>
          <w:szCs w:val="22"/>
        </w:rPr>
        <w:t xml:space="preserve"> </w:t>
      </w:r>
    </w:p>
    <w:p w14:paraId="5A98218C" w14:textId="02433184" w:rsidR="00976CC4" w:rsidRPr="00941470" w:rsidRDefault="00976CC4">
      <w:pPr>
        <w:rPr>
          <w:rFonts w:ascii="Baskerville" w:hAnsi="Baskerville"/>
          <w:sz w:val="22"/>
          <w:szCs w:val="22"/>
        </w:rPr>
      </w:pPr>
    </w:p>
    <w:p w14:paraId="5DBB820E" w14:textId="3FEC8A93" w:rsidR="008771F3" w:rsidRPr="00941470" w:rsidRDefault="00616174" w:rsidP="008771F3">
      <w:pPr>
        <w:rPr>
          <w:rFonts w:ascii="Baskerville" w:hAnsi="Baskerville"/>
          <w:b/>
          <w:bCs/>
          <w:sz w:val="22"/>
          <w:szCs w:val="22"/>
        </w:rPr>
      </w:pPr>
      <w:r>
        <w:rPr>
          <w:rFonts w:ascii="Baskerville" w:hAnsi="Baskerville"/>
          <w:b/>
          <w:bCs/>
          <w:sz w:val="22"/>
          <w:szCs w:val="22"/>
        </w:rPr>
        <w:t xml:space="preserve">C. </w:t>
      </w:r>
      <w:r w:rsidR="008771F3" w:rsidRPr="00941470">
        <w:rPr>
          <w:rFonts w:ascii="Baskerville" w:hAnsi="Baskerville"/>
          <w:b/>
          <w:bCs/>
          <w:sz w:val="22"/>
          <w:szCs w:val="22"/>
        </w:rPr>
        <w:t>Student preferences regarding re-opening universities in the Fall of 2020</w:t>
      </w:r>
    </w:p>
    <w:p w14:paraId="4A2D60FD" w14:textId="77777777" w:rsidR="008771F3" w:rsidRPr="00941470" w:rsidRDefault="008771F3" w:rsidP="008771F3">
      <w:pPr>
        <w:rPr>
          <w:rFonts w:ascii="Baskerville" w:hAnsi="Baskerville"/>
          <w:sz w:val="22"/>
          <w:szCs w:val="22"/>
        </w:rPr>
      </w:pPr>
    </w:p>
    <w:p w14:paraId="737CF815" w14:textId="56352FDF" w:rsidR="008771F3" w:rsidRDefault="008771F3" w:rsidP="00D70A68">
      <w:pPr>
        <w:rPr>
          <w:rFonts w:ascii="Baskerville" w:hAnsi="Baskerville"/>
          <w:sz w:val="22"/>
          <w:szCs w:val="22"/>
        </w:rPr>
      </w:pPr>
      <w:r w:rsidRPr="00941470">
        <w:rPr>
          <w:rFonts w:ascii="Baskerville" w:hAnsi="Baskerville"/>
          <w:sz w:val="22"/>
          <w:szCs w:val="22"/>
        </w:rPr>
        <w:t xml:space="preserve">Graduate students who had both attended in-person classes during the semester and online classes during the lockdown in the Spring of 2020 were identified by departmental administrators in Health Policy and Management in a convenience sample. </w:t>
      </w:r>
      <w:r w:rsidR="00B63597">
        <w:rPr>
          <w:rFonts w:ascii="Baskerville" w:hAnsi="Baskerville"/>
          <w:sz w:val="22"/>
          <w:szCs w:val="22"/>
        </w:rPr>
        <w:t>A</w:t>
      </w:r>
      <w:r w:rsidRPr="00941470">
        <w:rPr>
          <w:rFonts w:ascii="Baskerville" w:hAnsi="Baskerville"/>
          <w:sz w:val="22"/>
          <w:szCs w:val="22"/>
        </w:rPr>
        <w:t xml:space="preserve"> total of 46 students</w:t>
      </w:r>
      <w:r w:rsidR="00B63597">
        <w:rPr>
          <w:rFonts w:ascii="Baskerville" w:hAnsi="Baskerville"/>
          <w:sz w:val="22"/>
          <w:szCs w:val="22"/>
        </w:rPr>
        <w:t xml:space="preserve"> </w:t>
      </w:r>
      <w:r w:rsidR="00656D5B">
        <w:rPr>
          <w:rFonts w:ascii="Baskerville" w:hAnsi="Baskerville"/>
          <w:sz w:val="22"/>
          <w:szCs w:val="22"/>
        </w:rPr>
        <w:t xml:space="preserve">participated. </w:t>
      </w:r>
      <w:r w:rsidR="00D70A68">
        <w:rPr>
          <w:rFonts w:ascii="Baskerville" w:hAnsi="Baskerville"/>
          <w:sz w:val="22"/>
          <w:szCs w:val="22"/>
        </w:rPr>
        <w:t xml:space="preserve">Details of the exercises can be found </w:t>
      </w:r>
      <w:hyperlink r:id="rId13" w:history="1">
        <w:r w:rsidR="00D70A68" w:rsidRPr="00D70A68">
          <w:rPr>
            <w:rStyle w:val="Hyperlink"/>
            <w:rFonts w:ascii="Baskerville" w:hAnsi="Baskerville"/>
            <w:sz w:val="22"/>
            <w:szCs w:val="22"/>
          </w:rPr>
          <w:t>here</w:t>
        </w:r>
      </w:hyperlink>
      <w:r w:rsidR="00D70A68">
        <w:rPr>
          <w:rFonts w:ascii="Baskerville" w:hAnsi="Baskerville"/>
          <w:sz w:val="22"/>
          <w:szCs w:val="22"/>
        </w:rPr>
        <w:t>.</w:t>
      </w:r>
    </w:p>
    <w:p w14:paraId="042AD531" w14:textId="77777777" w:rsidR="00D70A68" w:rsidRPr="00941470" w:rsidRDefault="00D70A68" w:rsidP="00D70A68">
      <w:pPr>
        <w:rPr>
          <w:rFonts w:ascii="Baskerville" w:eastAsia="Baskerville" w:hAnsi="Baskerville" w:cs="Baskerville"/>
          <w:sz w:val="22"/>
          <w:szCs w:val="22"/>
        </w:rPr>
      </w:pPr>
    </w:p>
    <w:p w14:paraId="1C4634FE" w14:textId="0C324B2F" w:rsidR="008771F3" w:rsidRPr="00941470" w:rsidRDefault="008771F3" w:rsidP="008771F3">
      <w:pPr>
        <w:rPr>
          <w:rFonts w:ascii="Baskerville" w:eastAsia="Baskerville" w:hAnsi="Baskerville" w:cs="Baskerville"/>
          <w:sz w:val="22"/>
          <w:szCs w:val="22"/>
        </w:rPr>
      </w:pPr>
      <w:r w:rsidRPr="00941470">
        <w:rPr>
          <w:rFonts w:ascii="Baskerville" w:eastAsia="Baskerville" w:hAnsi="Baskerville" w:cs="Baskerville"/>
          <w:sz w:val="22"/>
          <w:szCs w:val="22"/>
        </w:rPr>
        <w:t xml:space="preserve">The raw data are presented </w:t>
      </w:r>
      <w:r w:rsidRPr="00941470">
        <w:rPr>
          <w:rFonts w:ascii="Baskerville" w:eastAsia="Baskerville" w:hAnsi="Baskerville" w:cs="Baskerville"/>
          <w:b/>
          <w:bCs/>
          <w:sz w:val="22"/>
          <w:szCs w:val="22"/>
        </w:rPr>
        <w:t xml:space="preserve">in Appendix Table </w:t>
      </w:r>
      <w:r w:rsidR="00001D93" w:rsidRPr="00941470">
        <w:rPr>
          <w:rFonts w:ascii="Baskerville" w:eastAsia="Baskerville" w:hAnsi="Baskerville" w:cs="Baskerville"/>
          <w:b/>
          <w:bCs/>
          <w:sz w:val="22"/>
          <w:szCs w:val="22"/>
        </w:rPr>
        <w:t>2</w:t>
      </w:r>
      <w:r w:rsidRPr="00941470">
        <w:rPr>
          <w:rFonts w:ascii="Baskerville" w:eastAsia="Baskerville" w:hAnsi="Baskerville" w:cs="Baskerville"/>
          <w:sz w:val="22"/>
          <w:szCs w:val="22"/>
        </w:rPr>
        <w:t>.</w:t>
      </w:r>
    </w:p>
    <w:p w14:paraId="4C6BB563" w14:textId="77777777" w:rsidR="008771F3" w:rsidRPr="00941470" w:rsidRDefault="008771F3" w:rsidP="008771F3">
      <w:pPr>
        <w:rPr>
          <w:rFonts w:ascii="Baskerville" w:eastAsia="Baskerville" w:hAnsi="Baskerville" w:cs="Baskerville"/>
          <w:sz w:val="22"/>
          <w:szCs w:val="22"/>
        </w:rPr>
      </w:pPr>
    </w:p>
    <w:p w14:paraId="5B1A6AE2" w14:textId="3B545CFE" w:rsidR="008771F3" w:rsidRPr="00941470" w:rsidRDefault="008771F3" w:rsidP="008771F3">
      <w:pPr>
        <w:rPr>
          <w:rFonts w:ascii="Baskerville" w:eastAsia="Baskerville" w:hAnsi="Baskerville" w:cs="Baskerville"/>
          <w:b/>
          <w:bCs/>
          <w:sz w:val="22"/>
          <w:szCs w:val="22"/>
        </w:rPr>
      </w:pPr>
      <w:r w:rsidRPr="00941470">
        <w:rPr>
          <w:rFonts w:ascii="Baskerville" w:eastAsia="Baskerville" w:hAnsi="Baskerville" w:cs="Baskerville"/>
          <w:b/>
          <w:bCs/>
          <w:sz w:val="22"/>
          <w:szCs w:val="22"/>
        </w:rPr>
        <w:t xml:space="preserve">Appendix Table </w:t>
      </w:r>
      <w:r w:rsidR="00001D93" w:rsidRPr="00941470">
        <w:rPr>
          <w:rFonts w:ascii="Baskerville" w:eastAsia="Baskerville" w:hAnsi="Baskerville" w:cs="Baskerville"/>
          <w:b/>
          <w:bCs/>
          <w:sz w:val="22"/>
          <w:szCs w:val="22"/>
        </w:rPr>
        <w:t>2</w:t>
      </w:r>
    </w:p>
    <w:p w14:paraId="1F834ABA" w14:textId="77777777" w:rsidR="008771F3" w:rsidRPr="00941470" w:rsidRDefault="008771F3" w:rsidP="008771F3">
      <w:pPr>
        <w:rPr>
          <w:rFonts w:ascii="Baskerville" w:eastAsia="Baskerville" w:hAnsi="Baskerville" w:cs="Baskerville"/>
          <w:sz w:val="22"/>
          <w:szCs w:val="22"/>
        </w:rPr>
      </w:pPr>
    </w:p>
    <w:tbl>
      <w:tblPr>
        <w:tblStyle w:val="TableGrid"/>
        <w:tblW w:w="0" w:type="auto"/>
        <w:tblLayout w:type="fixed"/>
        <w:tblLook w:val="06A0" w:firstRow="1" w:lastRow="0" w:firstColumn="1" w:lastColumn="0" w:noHBand="1" w:noVBand="1"/>
      </w:tblPr>
      <w:tblGrid>
        <w:gridCol w:w="2340"/>
        <w:gridCol w:w="2340"/>
        <w:gridCol w:w="2340"/>
        <w:gridCol w:w="2340"/>
      </w:tblGrid>
      <w:tr w:rsidR="008771F3" w:rsidRPr="00941470" w14:paraId="54AE2029" w14:textId="77777777" w:rsidTr="00B06B8E">
        <w:tc>
          <w:tcPr>
            <w:tcW w:w="2340" w:type="dxa"/>
          </w:tcPr>
          <w:p w14:paraId="0AD68742"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 xml:space="preserve">Average Risk of Infection accepted </w:t>
            </w:r>
            <w:r w:rsidRPr="00941470">
              <w:rPr>
                <w:rFonts w:ascii="Baskerville" w:eastAsia="Baskerville" w:hAnsi="Baskerville" w:cs="Baskerville"/>
                <w:b/>
                <w:bCs/>
                <w:sz w:val="22"/>
                <w:szCs w:val="22"/>
              </w:rPr>
              <w:lastRenderedPageBreak/>
              <w:t>until preference of Online Class</w:t>
            </w:r>
          </w:p>
        </w:tc>
        <w:tc>
          <w:tcPr>
            <w:tcW w:w="2340" w:type="dxa"/>
          </w:tcPr>
          <w:p w14:paraId="630F9F9A" w14:textId="7AE8D3FF"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lastRenderedPageBreak/>
              <w:t xml:space="preserve">Students willing to attend social gatherings given </w:t>
            </w:r>
            <w:r w:rsidRPr="00941470">
              <w:rPr>
                <w:rFonts w:ascii="Baskerville" w:eastAsia="Baskerville" w:hAnsi="Baskerville" w:cs="Baskerville"/>
                <w:b/>
                <w:bCs/>
                <w:sz w:val="22"/>
                <w:szCs w:val="22"/>
              </w:rPr>
              <w:lastRenderedPageBreak/>
              <w:t xml:space="preserve">Low/Moderate prevalence of </w:t>
            </w:r>
            <w:r w:rsidR="007F429A" w:rsidRPr="00941470">
              <w:rPr>
                <w:rFonts w:ascii="Baskerville" w:eastAsia="Baskerville" w:hAnsi="Baskerville" w:cs="Baskerville"/>
                <w:b/>
                <w:bCs/>
                <w:sz w:val="22"/>
                <w:szCs w:val="22"/>
              </w:rPr>
              <w:t>COVID-19</w:t>
            </w:r>
            <w:r w:rsidRPr="00941470">
              <w:rPr>
                <w:rFonts w:ascii="Baskerville" w:eastAsia="Baskerville" w:hAnsi="Baskerville" w:cs="Baskerville"/>
                <w:b/>
                <w:bCs/>
                <w:sz w:val="22"/>
                <w:szCs w:val="22"/>
              </w:rPr>
              <w:t xml:space="preserve"> in NYC</w:t>
            </w:r>
          </w:p>
        </w:tc>
        <w:tc>
          <w:tcPr>
            <w:tcW w:w="2340" w:type="dxa"/>
          </w:tcPr>
          <w:p w14:paraId="696AD2BA"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lastRenderedPageBreak/>
              <w:t xml:space="preserve">Average Annual Tuition willing to </w:t>
            </w:r>
            <w:r w:rsidRPr="00941470">
              <w:rPr>
                <w:rFonts w:ascii="Baskerville" w:eastAsia="Baskerville" w:hAnsi="Baskerville" w:cs="Baskerville"/>
                <w:b/>
                <w:bCs/>
                <w:sz w:val="22"/>
                <w:szCs w:val="22"/>
              </w:rPr>
              <w:lastRenderedPageBreak/>
              <w:t xml:space="preserve">pay for Online Classes </w:t>
            </w:r>
          </w:p>
        </w:tc>
        <w:tc>
          <w:tcPr>
            <w:tcW w:w="2340" w:type="dxa"/>
          </w:tcPr>
          <w:p w14:paraId="4223061B"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lastRenderedPageBreak/>
              <w:t>Average Number of times per week going off-campus</w:t>
            </w:r>
          </w:p>
        </w:tc>
      </w:tr>
      <w:tr w:rsidR="008771F3" w:rsidRPr="00941470" w14:paraId="547BB30F" w14:textId="77777777" w:rsidTr="00B06B8E">
        <w:tc>
          <w:tcPr>
            <w:tcW w:w="2340" w:type="dxa"/>
            <w:shd w:val="clear" w:color="auto" w:fill="B4C6E7" w:themeFill="accent1" w:themeFillTint="66"/>
          </w:tcPr>
          <w:p w14:paraId="3714A361"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23%</w:t>
            </w:r>
          </w:p>
        </w:tc>
        <w:tc>
          <w:tcPr>
            <w:tcW w:w="2340" w:type="dxa"/>
            <w:shd w:val="clear" w:color="auto" w:fill="B4C6E7" w:themeFill="accent1" w:themeFillTint="66"/>
          </w:tcPr>
          <w:p w14:paraId="2DCC9BF4"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28%</w:t>
            </w:r>
          </w:p>
        </w:tc>
        <w:tc>
          <w:tcPr>
            <w:tcW w:w="2340" w:type="dxa"/>
            <w:shd w:val="clear" w:color="auto" w:fill="B4C6E7" w:themeFill="accent1" w:themeFillTint="66"/>
          </w:tcPr>
          <w:p w14:paraId="1D879FB5"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$9,818</w:t>
            </w:r>
          </w:p>
        </w:tc>
        <w:tc>
          <w:tcPr>
            <w:tcW w:w="2340" w:type="dxa"/>
            <w:shd w:val="clear" w:color="auto" w:fill="B4C6E7" w:themeFill="accent1" w:themeFillTint="66"/>
          </w:tcPr>
          <w:p w14:paraId="7706A1D7"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3.6</w:t>
            </w:r>
          </w:p>
        </w:tc>
      </w:tr>
    </w:tbl>
    <w:p w14:paraId="28912D54" w14:textId="77777777" w:rsidR="008771F3" w:rsidRPr="00941470" w:rsidRDefault="008771F3" w:rsidP="008771F3">
      <w:pPr>
        <w:rPr>
          <w:rFonts w:ascii="Baskerville" w:eastAsia="Baskerville" w:hAnsi="Baskerville" w:cs="Baskerville"/>
          <w:sz w:val="22"/>
          <w:szCs w:val="22"/>
        </w:rPr>
      </w:pPr>
    </w:p>
    <w:tbl>
      <w:tblPr>
        <w:tblStyle w:val="TableGrid"/>
        <w:tblW w:w="0" w:type="auto"/>
        <w:tblLayout w:type="fixed"/>
        <w:tblLook w:val="06A0" w:firstRow="1" w:lastRow="0" w:firstColumn="1" w:lastColumn="0" w:noHBand="1" w:noVBand="1"/>
      </w:tblPr>
      <w:tblGrid>
        <w:gridCol w:w="2340"/>
        <w:gridCol w:w="2340"/>
        <w:gridCol w:w="2340"/>
        <w:gridCol w:w="2340"/>
      </w:tblGrid>
      <w:tr w:rsidR="008771F3" w:rsidRPr="00941470" w14:paraId="7A76322B" w14:textId="77777777" w:rsidTr="00B06B8E">
        <w:tc>
          <w:tcPr>
            <w:tcW w:w="2340" w:type="dxa"/>
          </w:tcPr>
          <w:p w14:paraId="6484B20D"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Average Risk of Infection accepted until preference of Online Class</w:t>
            </w:r>
          </w:p>
        </w:tc>
        <w:tc>
          <w:tcPr>
            <w:tcW w:w="2340" w:type="dxa"/>
          </w:tcPr>
          <w:p w14:paraId="51AF81F3" w14:textId="77777777" w:rsidR="008771F3" w:rsidRPr="00941470" w:rsidRDefault="008771F3" w:rsidP="00B06B8E">
            <w:pPr>
              <w:spacing w:line="259" w:lineRule="auto"/>
              <w:rPr>
                <w:rFonts w:ascii="Baskerville" w:eastAsia="Baskerville" w:hAnsi="Baskerville" w:cs="Baskerville"/>
                <w:sz w:val="22"/>
                <w:szCs w:val="22"/>
              </w:rPr>
            </w:pPr>
            <w:r w:rsidRPr="00941470">
              <w:rPr>
                <w:rFonts w:ascii="Baskerville" w:eastAsia="Baskerville" w:hAnsi="Baskerville" w:cs="Baskerville"/>
                <w:b/>
                <w:bCs/>
                <w:sz w:val="22"/>
                <w:szCs w:val="22"/>
              </w:rPr>
              <w:t>Willingness to attend social gatherings</w:t>
            </w:r>
          </w:p>
          <w:p w14:paraId="55193053" w14:textId="77777777" w:rsidR="008771F3" w:rsidRPr="00941470" w:rsidRDefault="008771F3" w:rsidP="00B06B8E">
            <w:pPr>
              <w:rPr>
                <w:rFonts w:ascii="Baskerville" w:eastAsia="Baskerville" w:hAnsi="Baskerville" w:cs="Baskerville"/>
                <w:sz w:val="22"/>
                <w:szCs w:val="22"/>
              </w:rPr>
            </w:pPr>
          </w:p>
        </w:tc>
        <w:tc>
          <w:tcPr>
            <w:tcW w:w="2340" w:type="dxa"/>
          </w:tcPr>
          <w:p w14:paraId="425FD351" w14:textId="77777777" w:rsidR="008771F3" w:rsidRPr="00941470" w:rsidRDefault="008771F3" w:rsidP="00B06B8E">
            <w:pPr>
              <w:spacing w:line="259" w:lineRule="auto"/>
              <w:rPr>
                <w:rFonts w:ascii="Baskerville" w:eastAsia="Baskerville" w:hAnsi="Baskerville" w:cs="Baskerville"/>
                <w:b/>
                <w:bCs/>
                <w:sz w:val="22"/>
                <w:szCs w:val="22"/>
              </w:rPr>
            </w:pPr>
            <w:r w:rsidRPr="00941470">
              <w:rPr>
                <w:rFonts w:ascii="Baskerville" w:eastAsia="Baskerville" w:hAnsi="Baskerville" w:cs="Baskerville"/>
                <w:b/>
                <w:bCs/>
                <w:sz w:val="22"/>
                <w:szCs w:val="22"/>
              </w:rPr>
              <w:t>Number of times per week going off campus</w:t>
            </w:r>
          </w:p>
        </w:tc>
        <w:tc>
          <w:tcPr>
            <w:tcW w:w="2340" w:type="dxa"/>
          </w:tcPr>
          <w:p w14:paraId="713AAB3B" w14:textId="77777777" w:rsidR="008771F3" w:rsidRPr="00941470" w:rsidRDefault="008771F3" w:rsidP="00B06B8E">
            <w:pPr>
              <w:rPr>
                <w:rFonts w:ascii="Baskerville" w:eastAsia="Baskerville" w:hAnsi="Baskerville" w:cs="Baskerville"/>
                <w:b/>
                <w:bCs/>
                <w:sz w:val="22"/>
                <w:szCs w:val="22"/>
              </w:rPr>
            </w:pPr>
            <w:r w:rsidRPr="00941470">
              <w:rPr>
                <w:rFonts w:ascii="Baskerville" w:eastAsia="Baskerville" w:hAnsi="Baskerville" w:cs="Baskerville"/>
                <w:b/>
                <w:bCs/>
                <w:sz w:val="22"/>
                <w:szCs w:val="22"/>
              </w:rPr>
              <w:t>Average Annual Tuition willing to pay for Online Classes</w:t>
            </w:r>
          </w:p>
          <w:p w14:paraId="72C7EA58" w14:textId="77777777" w:rsidR="008771F3" w:rsidRPr="00941470" w:rsidRDefault="008771F3" w:rsidP="00B06B8E">
            <w:pPr>
              <w:rPr>
                <w:rFonts w:ascii="Baskerville" w:eastAsia="Baskerville" w:hAnsi="Baskerville" w:cs="Baskerville"/>
                <w:sz w:val="22"/>
                <w:szCs w:val="22"/>
              </w:rPr>
            </w:pPr>
          </w:p>
        </w:tc>
      </w:tr>
      <w:tr w:rsidR="008771F3" w:rsidRPr="00941470" w14:paraId="5975DF4F" w14:textId="77777777" w:rsidTr="00B06B8E">
        <w:tc>
          <w:tcPr>
            <w:tcW w:w="2340" w:type="dxa"/>
          </w:tcPr>
          <w:p w14:paraId="236F93B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0.125</w:t>
            </w:r>
          </w:p>
        </w:tc>
        <w:tc>
          <w:tcPr>
            <w:tcW w:w="2340" w:type="dxa"/>
          </w:tcPr>
          <w:p w14:paraId="0A834D5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6A3BE03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0.5</w:t>
            </w:r>
          </w:p>
        </w:tc>
        <w:tc>
          <w:tcPr>
            <w:tcW w:w="2340" w:type="dxa"/>
          </w:tcPr>
          <w:p w14:paraId="1615B2B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9050</w:t>
            </w:r>
          </w:p>
        </w:tc>
      </w:tr>
      <w:tr w:rsidR="008771F3" w:rsidRPr="00941470" w14:paraId="43165528" w14:textId="77777777" w:rsidTr="00B06B8E">
        <w:tc>
          <w:tcPr>
            <w:tcW w:w="2340" w:type="dxa"/>
          </w:tcPr>
          <w:p w14:paraId="1A04C8D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0.125</w:t>
            </w:r>
          </w:p>
        </w:tc>
        <w:tc>
          <w:tcPr>
            <w:tcW w:w="2340" w:type="dxa"/>
          </w:tcPr>
          <w:p w14:paraId="4498E21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3825DF2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w:t>
            </w:r>
          </w:p>
        </w:tc>
        <w:tc>
          <w:tcPr>
            <w:tcW w:w="2340" w:type="dxa"/>
          </w:tcPr>
          <w:p w14:paraId="1FEF86E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0D48C614" w14:textId="77777777" w:rsidTr="00B06B8E">
        <w:tc>
          <w:tcPr>
            <w:tcW w:w="2340" w:type="dxa"/>
          </w:tcPr>
          <w:p w14:paraId="4ACDBD3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51DFDC9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41E53E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4</w:t>
            </w:r>
          </w:p>
        </w:tc>
        <w:tc>
          <w:tcPr>
            <w:tcW w:w="2340" w:type="dxa"/>
          </w:tcPr>
          <w:p w14:paraId="6A850CC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7000</w:t>
            </w:r>
          </w:p>
        </w:tc>
      </w:tr>
      <w:tr w:rsidR="008771F3" w:rsidRPr="00941470" w14:paraId="24C0FC4F" w14:textId="77777777" w:rsidTr="00B06B8E">
        <w:tc>
          <w:tcPr>
            <w:tcW w:w="2340" w:type="dxa"/>
          </w:tcPr>
          <w:p w14:paraId="3BE3AA2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0.003</w:t>
            </w:r>
          </w:p>
        </w:tc>
        <w:tc>
          <w:tcPr>
            <w:tcW w:w="2340" w:type="dxa"/>
          </w:tcPr>
          <w:p w14:paraId="28049A6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53A4264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5B5D48D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E930517" w14:textId="77777777" w:rsidTr="00B06B8E">
        <w:tc>
          <w:tcPr>
            <w:tcW w:w="2340" w:type="dxa"/>
          </w:tcPr>
          <w:p w14:paraId="1A9C3B1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0.475</w:t>
            </w:r>
          </w:p>
        </w:tc>
        <w:tc>
          <w:tcPr>
            <w:tcW w:w="2340" w:type="dxa"/>
          </w:tcPr>
          <w:p w14:paraId="7694AE4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40EE1B4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6</w:t>
            </w:r>
          </w:p>
        </w:tc>
        <w:tc>
          <w:tcPr>
            <w:tcW w:w="2340" w:type="dxa"/>
          </w:tcPr>
          <w:p w14:paraId="099A469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BED7789" w14:textId="77777777" w:rsidTr="00B06B8E">
        <w:tc>
          <w:tcPr>
            <w:tcW w:w="2340" w:type="dxa"/>
          </w:tcPr>
          <w:p w14:paraId="6937355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06056F4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198A73C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w:t>
            </w:r>
          </w:p>
        </w:tc>
        <w:tc>
          <w:tcPr>
            <w:tcW w:w="2340" w:type="dxa"/>
          </w:tcPr>
          <w:p w14:paraId="6F8928C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53655BE9" w14:textId="77777777" w:rsidTr="00B06B8E">
        <w:tc>
          <w:tcPr>
            <w:tcW w:w="2340" w:type="dxa"/>
          </w:tcPr>
          <w:p w14:paraId="600FB3A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0.0075</w:t>
            </w:r>
          </w:p>
        </w:tc>
        <w:tc>
          <w:tcPr>
            <w:tcW w:w="2340" w:type="dxa"/>
          </w:tcPr>
          <w:p w14:paraId="556D369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59D3F58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338012F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16000</w:t>
            </w:r>
          </w:p>
        </w:tc>
      </w:tr>
      <w:tr w:rsidR="008771F3" w:rsidRPr="00941470" w14:paraId="5FCA28DA" w14:textId="77777777" w:rsidTr="00B06B8E">
        <w:tc>
          <w:tcPr>
            <w:tcW w:w="2340" w:type="dxa"/>
          </w:tcPr>
          <w:p w14:paraId="7283D7F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0.275</w:t>
            </w:r>
          </w:p>
        </w:tc>
        <w:tc>
          <w:tcPr>
            <w:tcW w:w="2340" w:type="dxa"/>
          </w:tcPr>
          <w:p w14:paraId="470185F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207CF6D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7515C8E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31A655F7" w14:textId="77777777" w:rsidTr="00B06B8E">
        <w:tc>
          <w:tcPr>
            <w:tcW w:w="2340" w:type="dxa"/>
          </w:tcPr>
          <w:p w14:paraId="698E1DA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0C15073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DC341A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66BB11C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15000</w:t>
            </w:r>
          </w:p>
        </w:tc>
      </w:tr>
      <w:tr w:rsidR="008771F3" w:rsidRPr="00941470" w14:paraId="7FF65B9C" w14:textId="77777777" w:rsidTr="00B06B8E">
        <w:tc>
          <w:tcPr>
            <w:tcW w:w="2340" w:type="dxa"/>
          </w:tcPr>
          <w:p w14:paraId="553CA79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c>
          <w:tcPr>
            <w:tcW w:w="2340" w:type="dxa"/>
          </w:tcPr>
          <w:p w14:paraId="12F5406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65B4FB1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w:t>
            </w:r>
          </w:p>
        </w:tc>
        <w:tc>
          <w:tcPr>
            <w:tcW w:w="2340" w:type="dxa"/>
          </w:tcPr>
          <w:p w14:paraId="6B10D63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17000</w:t>
            </w:r>
          </w:p>
        </w:tc>
      </w:tr>
      <w:tr w:rsidR="008771F3" w:rsidRPr="00941470" w14:paraId="006A2C39" w14:textId="77777777" w:rsidTr="00B06B8E">
        <w:tc>
          <w:tcPr>
            <w:tcW w:w="2340" w:type="dxa"/>
          </w:tcPr>
          <w:p w14:paraId="29255DE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198FD52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3DF15DD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w:t>
            </w:r>
          </w:p>
        </w:tc>
        <w:tc>
          <w:tcPr>
            <w:tcW w:w="2340" w:type="dxa"/>
          </w:tcPr>
          <w:p w14:paraId="6FAAA43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2913B660" w14:textId="77777777" w:rsidTr="00B06B8E">
        <w:tc>
          <w:tcPr>
            <w:tcW w:w="2340" w:type="dxa"/>
          </w:tcPr>
          <w:p w14:paraId="042F253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1FB312F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33EB28E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5F8C6BE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254F26F2" w14:textId="77777777" w:rsidTr="00B06B8E">
        <w:tc>
          <w:tcPr>
            <w:tcW w:w="2340" w:type="dxa"/>
          </w:tcPr>
          <w:p w14:paraId="7448470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0.075</w:t>
            </w:r>
          </w:p>
        </w:tc>
        <w:tc>
          <w:tcPr>
            <w:tcW w:w="2340" w:type="dxa"/>
          </w:tcPr>
          <w:p w14:paraId="13D8F22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04CF186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8</w:t>
            </w:r>
          </w:p>
        </w:tc>
        <w:tc>
          <w:tcPr>
            <w:tcW w:w="2340" w:type="dxa"/>
          </w:tcPr>
          <w:p w14:paraId="17E773B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7500</w:t>
            </w:r>
          </w:p>
        </w:tc>
      </w:tr>
      <w:tr w:rsidR="008771F3" w:rsidRPr="00941470" w14:paraId="0DACE3ED" w14:textId="77777777" w:rsidTr="00B06B8E">
        <w:tc>
          <w:tcPr>
            <w:tcW w:w="2340" w:type="dxa"/>
          </w:tcPr>
          <w:p w14:paraId="6895E83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0.225</w:t>
            </w:r>
          </w:p>
        </w:tc>
        <w:tc>
          <w:tcPr>
            <w:tcW w:w="2340" w:type="dxa"/>
          </w:tcPr>
          <w:p w14:paraId="59FB02D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0DA9B38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4259E4D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15000</w:t>
            </w:r>
          </w:p>
        </w:tc>
      </w:tr>
      <w:tr w:rsidR="008771F3" w:rsidRPr="00941470" w14:paraId="18FD7F93" w14:textId="77777777" w:rsidTr="00B06B8E">
        <w:tc>
          <w:tcPr>
            <w:tcW w:w="2340" w:type="dxa"/>
          </w:tcPr>
          <w:p w14:paraId="3CB0AA1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607996D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339C53D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0F49B04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17000</w:t>
            </w:r>
          </w:p>
        </w:tc>
      </w:tr>
      <w:tr w:rsidR="008771F3" w:rsidRPr="00941470" w14:paraId="7A17EDED" w14:textId="77777777" w:rsidTr="00B06B8E">
        <w:tc>
          <w:tcPr>
            <w:tcW w:w="2340" w:type="dxa"/>
          </w:tcPr>
          <w:p w14:paraId="5013D8B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0.003</w:t>
            </w:r>
          </w:p>
        </w:tc>
        <w:tc>
          <w:tcPr>
            <w:tcW w:w="2340" w:type="dxa"/>
          </w:tcPr>
          <w:p w14:paraId="246D7B5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721551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74C9BB00"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07BC4201" w14:textId="77777777" w:rsidTr="00B06B8E">
        <w:tc>
          <w:tcPr>
            <w:tcW w:w="2340" w:type="dxa"/>
          </w:tcPr>
          <w:p w14:paraId="030F91E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0.075</w:t>
            </w:r>
          </w:p>
        </w:tc>
        <w:tc>
          <w:tcPr>
            <w:tcW w:w="2340" w:type="dxa"/>
          </w:tcPr>
          <w:p w14:paraId="075D786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27DFE7D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53CD582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12000</w:t>
            </w:r>
          </w:p>
        </w:tc>
      </w:tr>
      <w:tr w:rsidR="008771F3" w:rsidRPr="00941470" w14:paraId="114A8CF7" w14:textId="77777777" w:rsidTr="00B06B8E">
        <w:tc>
          <w:tcPr>
            <w:tcW w:w="2340" w:type="dxa"/>
          </w:tcPr>
          <w:p w14:paraId="5C3CCA0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0.375</w:t>
            </w:r>
          </w:p>
        </w:tc>
        <w:tc>
          <w:tcPr>
            <w:tcW w:w="2340" w:type="dxa"/>
          </w:tcPr>
          <w:p w14:paraId="231F21B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7C5D6C0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27054C3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8000</w:t>
            </w:r>
          </w:p>
        </w:tc>
      </w:tr>
      <w:tr w:rsidR="008771F3" w:rsidRPr="00941470" w14:paraId="0D4C570C" w14:textId="77777777" w:rsidTr="00B06B8E">
        <w:tc>
          <w:tcPr>
            <w:tcW w:w="2340" w:type="dxa"/>
          </w:tcPr>
          <w:p w14:paraId="740E9A2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0.775</w:t>
            </w:r>
          </w:p>
        </w:tc>
        <w:tc>
          <w:tcPr>
            <w:tcW w:w="2340" w:type="dxa"/>
          </w:tcPr>
          <w:p w14:paraId="6F3D7DE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2513BA6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w:t>
            </w:r>
          </w:p>
        </w:tc>
        <w:tc>
          <w:tcPr>
            <w:tcW w:w="2340" w:type="dxa"/>
          </w:tcPr>
          <w:p w14:paraId="00E2867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58C74506" w14:textId="77777777" w:rsidTr="00B06B8E">
        <w:tc>
          <w:tcPr>
            <w:tcW w:w="2340" w:type="dxa"/>
          </w:tcPr>
          <w:p w14:paraId="44B4317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4FDA79D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0B81C3F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w:t>
            </w:r>
          </w:p>
        </w:tc>
        <w:tc>
          <w:tcPr>
            <w:tcW w:w="2340" w:type="dxa"/>
          </w:tcPr>
          <w:p w14:paraId="0C489D4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7B47E2D" w14:textId="77777777" w:rsidTr="00B06B8E">
        <w:tc>
          <w:tcPr>
            <w:tcW w:w="2340" w:type="dxa"/>
          </w:tcPr>
          <w:p w14:paraId="6FAFDDE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0.575</w:t>
            </w:r>
          </w:p>
        </w:tc>
        <w:tc>
          <w:tcPr>
            <w:tcW w:w="2340" w:type="dxa"/>
          </w:tcPr>
          <w:p w14:paraId="48E0E83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773A802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4</w:t>
            </w:r>
          </w:p>
        </w:tc>
        <w:tc>
          <w:tcPr>
            <w:tcW w:w="2340" w:type="dxa"/>
          </w:tcPr>
          <w:p w14:paraId="1A52DB5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NA</w:t>
            </w:r>
          </w:p>
        </w:tc>
      </w:tr>
      <w:tr w:rsidR="008771F3" w:rsidRPr="00941470" w14:paraId="3C3B3DF4" w14:textId="77777777" w:rsidTr="00B06B8E">
        <w:tc>
          <w:tcPr>
            <w:tcW w:w="2340" w:type="dxa"/>
          </w:tcPr>
          <w:p w14:paraId="625976B0"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1D2B1EF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A4FF28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0818D8A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r>
      <w:tr w:rsidR="008771F3" w:rsidRPr="00941470" w14:paraId="2239CD2C" w14:textId="77777777" w:rsidTr="00B06B8E">
        <w:tc>
          <w:tcPr>
            <w:tcW w:w="2340" w:type="dxa"/>
          </w:tcPr>
          <w:p w14:paraId="47C48C9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0.125</w:t>
            </w:r>
          </w:p>
        </w:tc>
        <w:tc>
          <w:tcPr>
            <w:tcW w:w="2340" w:type="dxa"/>
          </w:tcPr>
          <w:p w14:paraId="5A52334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E85198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7330625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69D7BB5D" w14:textId="77777777" w:rsidTr="00B06B8E">
        <w:tc>
          <w:tcPr>
            <w:tcW w:w="2340" w:type="dxa"/>
          </w:tcPr>
          <w:p w14:paraId="1E80C68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0.075</w:t>
            </w:r>
          </w:p>
        </w:tc>
        <w:tc>
          <w:tcPr>
            <w:tcW w:w="2340" w:type="dxa"/>
          </w:tcPr>
          <w:p w14:paraId="4D4E30E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4BB7807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c>
          <w:tcPr>
            <w:tcW w:w="2340" w:type="dxa"/>
          </w:tcPr>
          <w:p w14:paraId="59C8079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15000</w:t>
            </w:r>
          </w:p>
        </w:tc>
      </w:tr>
      <w:tr w:rsidR="008771F3" w:rsidRPr="00941470" w14:paraId="0340AFAF" w14:textId="77777777" w:rsidTr="00B06B8E">
        <w:tc>
          <w:tcPr>
            <w:tcW w:w="2340" w:type="dxa"/>
          </w:tcPr>
          <w:p w14:paraId="143BCFA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0.375</w:t>
            </w:r>
          </w:p>
        </w:tc>
        <w:tc>
          <w:tcPr>
            <w:tcW w:w="2340" w:type="dxa"/>
          </w:tcPr>
          <w:p w14:paraId="55991C1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6DD79EE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03F904F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1333F018" w14:textId="77777777" w:rsidTr="00B06B8E">
        <w:tc>
          <w:tcPr>
            <w:tcW w:w="2340" w:type="dxa"/>
          </w:tcPr>
          <w:p w14:paraId="63A07D4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0.003</w:t>
            </w:r>
          </w:p>
        </w:tc>
        <w:tc>
          <w:tcPr>
            <w:tcW w:w="2340" w:type="dxa"/>
          </w:tcPr>
          <w:p w14:paraId="1EF2E92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67E8792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c>
          <w:tcPr>
            <w:tcW w:w="2340" w:type="dxa"/>
          </w:tcPr>
          <w:p w14:paraId="5C7BC4A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63DB64D3" w14:textId="77777777" w:rsidTr="00B06B8E">
        <w:tc>
          <w:tcPr>
            <w:tcW w:w="2340" w:type="dxa"/>
          </w:tcPr>
          <w:p w14:paraId="4A8E8FC0"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0.125</w:t>
            </w:r>
          </w:p>
        </w:tc>
        <w:tc>
          <w:tcPr>
            <w:tcW w:w="2340" w:type="dxa"/>
          </w:tcPr>
          <w:p w14:paraId="5A2D9A1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227CEF9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2E007D80"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38B8F4F4" w14:textId="77777777" w:rsidTr="00B06B8E">
        <w:tc>
          <w:tcPr>
            <w:tcW w:w="2340" w:type="dxa"/>
          </w:tcPr>
          <w:p w14:paraId="72B7DDD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12C7B17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11EF189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1C8F18D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1E886629" w14:textId="77777777" w:rsidTr="00B06B8E">
        <w:tc>
          <w:tcPr>
            <w:tcW w:w="2340" w:type="dxa"/>
          </w:tcPr>
          <w:p w14:paraId="2A9A105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7372331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7F2011B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0C54713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FC693B9" w14:textId="77777777" w:rsidTr="00B06B8E">
        <w:tc>
          <w:tcPr>
            <w:tcW w:w="2340" w:type="dxa"/>
          </w:tcPr>
          <w:p w14:paraId="71C3ED30"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0.725</w:t>
            </w:r>
          </w:p>
        </w:tc>
        <w:tc>
          <w:tcPr>
            <w:tcW w:w="2340" w:type="dxa"/>
          </w:tcPr>
          <w:p w14:paraId="046F306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38A1349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c>
          <w:tcPr>
            <w:tcW w:w="2340" w:type="dxa"/>
          </w:tcPr>
          <w:p w14:paraId="1B6B55C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72D51CD2" w14:textId="77777777" w:rsidTr="00B06B8E">
        <w:tc>
          <w:tcPr>
            <w:tcW w:w="2340" w:type="dxa"/>
          </w:tcPr>
          <w:p w14:paraId="001E17A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1D7DDD1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0097DED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4</w:t>
            </w:r>
          </w:p>
        </w:tc>
        <w:tc>
          <w:tcPr>
            <w:tcW w:w="2340" w:type="dxa"/>
          </w:tcPr>
          <w:p w14:paraId="5D4D201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3594F6CB" w14:textId="77777777" w:rsidTr="00B06B8E">
        <w:tc>
          <w:tcPr>
            <w:tcW w:w="2340" w:type="dxa"/>
          </w:tcPr>
          <w:p w14:paraId="74BFA35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0.125</w:t>
            </w:r>
          </w:p>
        </w:tc>
        <w:tc>
          <w:tcPr>
            <w:tcW w:w="2340" w:type="dxa"/>
          </w:tcPr>
          <w:p w14:paraId="76EB2962"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Medium</w:t>
            </w:r>
          </w:p>
        </w:tc>
        <w:tc>
          <w:tcPr>
            <w:tcW w:w="2340" w:type="dxa"/>
          </w:tcPr>
          <w:p w14:paraId="369F858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20D20EF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238CC805" w14:textId="77777777" w:rsidTr="00B06B8E">
        <w:tc>
          <w:tcPr>
            <w:tcW w:w="2340" w:type="dxa"/>
          </w:tcPr>
          <w:p w14:paraId="2ECC942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0.0075</w:t>
            </w:r>
          </w:p>
        </w:tc>
        <w:tc>
          <w:tcPr>
            <w:tcW w:w="2340" w:type="dxa"/>
          </w:tcPr>
          <w:p w14:paraId="795C5DCD"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6787862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553313D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8000</w:t>
            </w:r>
          </w:p>
        </w:tc>
      </w:tr>
      <w:tr w:rsidR="008771F3" w:rsidRPr="00941470" w14:paraId="47538986" w14:textId="77777777" w:rsidTr="00B06B8E">
        <w:tc>
          <w:tcPr>
            <w:tcW w:w="2340" w:type="dxa"/>
          </w:tcPr>
          <w:p w14:paraId="6AE2220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0.175</w:t>
            </w:r>
          </w:p>
        </w:tc>
        <w:tc>
          <w:tcPr>
            <w:tcW w:w="2340" w:type="dxa"/>
          </w:tcPr>
          <w:p w14:paraId="0040924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Low</w:t>
            </w:r>
          </w:p>
        </w:tc>
        <w:tc>
          <w:tcPr>
            <w:tcW w:w="2340" w:type="dxa"/>
          </w:tcPr>
          <w:p w14:paraId="483893E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4</w:t>
            </w:r>
          </w:p>
        </w:tc>
        <w:tc>
          <w:tcPr>
            <w:tcW w:w="2340" w:type="dxa"/>
          </w:tcPr>
          <w:p w14:paraId="3D8F8E5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4C71AB03" w14:textId="77777777" w:rsidTr="00B06B8E">
        <w:tc>
          <w:tcPr>
            <w:tcW w:w="2340" w:type="dxa"/>
          </w:tcPr>
          <w:p w14:paraId="6ACFBA2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0.003</w:t>
            </w:r>
          </w:p>
        </w:tc>
        <w:tc>
          <w:tcPr>
            <w:tcW w:w="2340" w:type="dxa"/>
          </w:tcPr>
          <w:p w14:paraId="3E269B7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6A2781A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w:t>
            </w:r>
          </w:p>
        </w:tc>
        <w:tc>
          <w:tcPr>
            <w:tcW w:w="2340" w:type="dxa"/>
          </w:tcPr>
          <w:p w14:paraId="08A5671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62167797" w14:textId="77777777" w:rsidTr="00B06B8E">
        <w:tc>
          <w:tcPr>
            <w:tcW w:w="2340" w:type="dxa"/>
          </w:tcPr>
          <w:p w14:paraId="3FBA660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0.875</w:t>
            </w:r>
          </w:p>
        </w:tc>
        <w:tc>
          <w:tcPr>
            <w:tcW w:w="2340" w:type="dxa"/>
          </w:tcPr>
          <w:p w14:paraId="6CE8455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25B9536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51C0876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549BEA3" w14:textId="77777777" w:rsidTr="00B06B8E">
        <w:tc>
          <w:tcPr>
            <w:tcW w:w="2340" w:type="dxa"/>
          </w:tcPr>
          <w:p w14:paraId="12F6D68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229046B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13F4CBB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313910E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7CAC94D1" w14:textId="77777777" w:rsidTr="00B06B8E">
        <w:tc>
          <w:tcPr>
            <w:tcW w:w="2340" w:type="dxa"/>
          </w:tcPr>
          <w:p w14:paraId="29235BD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0.225</w:t>
            </w:r>
          </w:p>
        </w:tc>
        <w:tc>
          <w:tcPr>
            <w:tcW w:w="2340" w:type="dxa"/>
          </w:tcPr>
          <w:p w14:paraId="4C862A4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5210DF5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3</w:t>
            </w:r>
          </w:p>
        </w:tc>
        <w:tc>
          <w:tcPr>
            <w:tcW w:w="2340" w:type="dxa"/>
          </w:tcPr>
          <w:p w14:paraId="6C5464D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0DA5EE60" w14:textId="77777777" w:rsidTr="00B06B8E">
        <w:tc>
          <w:tcPr>
            <w:tcW w:w="2340" w:type="dxa"/>
          </w:tcPr>
          <w:p w14:paraId="03D60F8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0.0075</w:t>
            </w:r>
          </w:p>
        </w:tc>
        <w:tc>
          <w:tcPr>
            <w:tcW w:w="2340" w:type="dxa"/>
          </w:tcPr>
          <w:p w14:paraId="461ECD1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26AFC34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3FE34A4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10200</w:t>
            </w:r>
          </w:p>
        </w:tc>
      </w:tr>
      <w:tr w:rsidR="008771F3" w:rsidRPr="00941470" w14:paraId="54C456C0" w14:textId="77777777" w:rsidTr="00B06B8E">
        <w:tc>
          <w:tcPr>
            <w:tcW w:w="2340" w:type="dxa"/>
          </w:tcPr>
          <w:p w14:paraId="31B6852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lastRenderedPageBreak/>
              <w:t>0.03</w:t>
            </w:r>
          </w:p>
        </w:tc>
        <w:tc>
          <w:tcPr>
            <w:tcW w:w="2340" w:type="dxa"/>
          </w:tcPr>
          <w:p w14:paraId="421F36C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No</w:t>
            </w:r>
          </w:p>
        </w:tc>
        <w:tc>
          <w:tcPr>
            <w:tcW w:w="2340" w:type="dxa"/>
          </w:tcPr>
          <w:p w14:paraId="42857C0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15F435E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15050</w:t>
            </w:r>
          </w:p>
        </w:tc>
      </w:tr>
      <w:tr w:rsidR="008771F3" w:rsidRPr="00941470" w14:paraId="3A879EFB" w14:textId="77777777" w:rsidTr="00B06B8E">
        <w:tc>
          <w:tcPr>
            <w:tcW w:w="2340" w:type="dxa"/>
          </w:tcPr>
          <w:p w14:paraId="0B40E54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0.275</w:t>
            </w:r>
          </w:p>
        </w:tc>
        <w:tc>
          <w:tcPr>
            <w:tcW w:w="2340" w:type="dxa"/>
          </w:tcPr>
          <w:p w14:paraId="53A9CE3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34589E2C"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w:t>
            </w:r>
          </w:p>
        </w:tc>
        <w:tc>
          <w:tcPr>
            <w:tcW w:w="2340" w:type="dxa"/>
          </w:tcPr>
          <w:p w14:paraId="46B8CC6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15000</w:t>
            </w:r>
          </w:p>
        </w:tc>
      </w:tr>
      <w:tr w:rsidR="008771F3" w:rsidRPr="00941470" w14:paraId="738B5451" w14:textId="77777777" w:rsidTr="00B06B8E">
        <w:tc>
          <w:tcPr>
            <w:tcW w:w="2340" w:type="dxa"/>
          </w:tcPr>
          <w:p w14:paraId="7FEAE92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0.225</w:t>
            </w:r>
          </w:p>
        </w:tc>
        <w:tc>
          <w:tcPr>
            <w:tcW w:w="2340" w:type="dxa"/>
          </w:tcPr>
          <w:p w14:paraId="71FFABE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High</w:t>
            </w:r>
          </w:p>
        </w:tc>
        <w:tc>
          <w:tcPr>
            <w:tcW w:w="2340" w:type="dxa"/>
          </w:tcPr>
          <w:p w14:paraId="787286D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7</w:t>
            </w:r>
          </w:p>
        </w:tc>
        <w:tc>
          <w:tcPr>
            <w:tcW w:w="2340" w:type="dxa"/>
          </w:tcPr>
          <w:p w14:paraId="5CACFDA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15000</w:t>
            </w:r>
          </w:p>
        </w:tc>
      </w:tr>
      <w:tr w:rsidR="008771F3" w:rsidRPr="00941470" w14:paraId="2BFA98D5" w14:textId="77777777" w:rsidTr="00B06B8E">
        <w:tc>
          <w:tcPr>
            <w:tcW w:w="2340" w:type="dxa"/>
          </w:tcPr>
          <w:p w14:paraId="432E9C2A"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0.003</w:t>
            </w:r>
          </w:p>
        </w:tc>
        <w:tc>
          <w:tcPr>
            <w:tcW w:w="2340" w:type="dxa"/>
          </w:tcPr>
          <w:p w14:paraId="6E29D11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 xml:space="preserve">No </w:t>
            </w:r>
          </w:p>
        </w:tc>
        <w:tc>
          <w:tcPr>
            <w:tcW w:w="2340" w:type="dxa"/>
          </w:tcPr>
          <w:p w14:paraId="55477DC1"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w:t>
            </w:r>
          </w:p>
        </w:tc>
        <w:tc>
          <w:tcPr>
            <w:tcW w:w="2340" w:type="dxa"/>
          </w:tcPr>
          <w:p w14:paraId="32B02EA7"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2D9EDD76" w14:textId="77777777" w:rsidTr="00B06B8E">
        <w:tc>
          <w:tcPr>
            <w:tcW w:w="2340" w:type="dxa"/>
          </w:tcPr>
          <w:p w14:paraId="47C5E6E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w:t>
            </w:r>
          </w:p>
        </w:tc>
        <w:tc>
          <w:tcPr>
            <w:tcW w:w="2340" w:type="dxa"/>
          </w:tcPr>
          <w:p w14:paraId="0E37858F"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 xml:space="preserve">No </w:t>
            </w:r>
          </w:p>
        </w:tc>
        <w:tc>
          <w:tcPr>
            <w:tcW w:w="2340" w:type="dxa"/>
          </w:tcPr>
          <w:p w14:paraId="030B726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21</w:t>
            </w:r>
          </w:p>
        </w:tc>
        <w:tc>
          <w:tcPr>
            <w:tcW w:w="2340" w:type="dxa"/>
          </w:tcPr>
          <w:p w14:paraId="69319144"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10000</w:t>
            </w:r>
          </w:p>
        </w:tc>
      </w:tr>
      <w:tr w:rsidR="008771F3" w:rsidRPr="00941470" w14:paraId="40955980" w14:textId="77777777" w:rsidTr="00B06B8E">
        <w:tc>
          <w:tcPr>
            <w:tcW w:w="2340" w:type="dxa"/>
          </w:tcPr>
          <w:p w14:paraId="42A2B6B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0.03</w:t>
            </w:r>
          </w:p>
        </w:tc>
        <w:tc>
          <w:tcPr>
            <w:tcW w:w="2340" w:type="dxa"/>
          </w:tcPr>
          <w:p w14:paraId="77490CFB"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 xml:space="preserve">No </w:t>
            </w:r>
          </w:p>
        </w:tc>
        <w:tc>
          <w:tcPr>
            <w:tcW w:w="2340" w:type="dxa"/>
          </w:tcPr>
          <w:p w14:paraId="4883EC59"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NA</w:t>
            </w:r>
          </w:p>
        </w:tc>
        <w:tc>
          <w:tcPr>
            <w:tcW w:w="2340" w:type="dxa"/>
          </w:tcPr>
          <w:p w14:paraId="080EF338"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r w:rsidR="008771F3" w:rsidRPr="00941470" w14:paraId="09A66711" w14:textId="77777777" w:rsidTr="00B06B8E">
        <w:tc>
          <w:tcPr>
            <w:tcW w:w="2340" w:type="dxa"/>
          </w:tcPr>
          <w:p w14:paraId="3C975925"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0.075</w:t>
            </w:r>
          </w:p>
        </w:tc>
        <w:tc>
          <w:tcPr>
            <w:tcW w:w="2340" w:type="dxa"/>
          </w:tcPr>
          <w:p w14:paraId="1543AB86"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 xml:space="preserve">No </w:t>
            </w:r>
          </w:p>
        </w:tc>
        <w:tc>
          <w:tcPr>
            <w:tcW w:w="2340" w:type="dxa"/>
          </w:tcPr>
          <w:p w14:paraId="6017E74E"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4</w:t>
            </w:r>
          </w:p>
        </w:tc>
        <w:tc>
          <w:tcPr>
            <w:tcW w:w="2340" w:type="dxa"/>
          </w:tcPr>
          <w:p w14:paraId="10117AF3" w14:textId="77777777" w:rsidR="008771F3" w:rsidRPr="00941470" w:rsidRDefault="008771F3" w:rsidP="00B06B8E">
            <w:pPr>
              <w:rPr>
                <w:rFonts w:ascii="Baskerville" w:eastAsia="Baskerville" w:hAnsi="Baskerville" w:cs="Baskerville"/>
                <w:sz w:val="22"/>
                <w:szCs w:val="22"/>
              </w:rPr>
            </w:pPr>
            <w:r w:rsidRPr="00941470">
              <w:rPr>
                <w:rFonts w:ascii="Baskerville" w:eastAsia="Baskerville" w:hAnsi="Baskerville" w:cs="Baskerville"/>
                <w:sz w:val="22"/>
                <w:szCs w:val="22"/>
              </w:rPr>
              <w:t>5000</w:t>
            </w:r>
          </w:p>
        </w:tc>
      </w:tr>
    </w:tbl>
    <w:p w14:paraId="4FCC9FC9" w14:textId="77777777" w:rsidR="008771F3" w:rsidRPr="00941470" w:rsidRDefault="008771F3" w:rsidP="008771F3">
      <w:pPr>
        <w:rPr>
          <w:rFonts w:ascii="Baskerville" w:eastAsia="Baskerville" w:hAnsi="Baskerville" w:cs="Baskerville"/>
          <w:sz w:val="22"/>
          <w:szCs w:val="22"/>
        </w:rPr>
      </w:pPr>
    </w:p>
    <w:p w14:paraId="404204B7" w14:textId="77777777" w:rsidR="00C728EB" w:rsidRDefault="00C728EB">
      <w:pPr>
        <w:rPr>
          <w:rFonts w:ascii="Baskerville" w:eastAsia="Baskerville" w:hAnsi="Baskerville" w:cs="Baskerville"/>
          <w:b/>
          <w:bCs/>
          <w:sz w:val="22"/>
          <w:szCs w:val="22"/>
        </w:rPr>
      </w:pPr>
      <w:r>
        <w:rPr>
          <w:rFonts w:ascii="Baskerville" w:eastAsia="Baskerville" w:hAnsi="Baskerville" w:cs="Baskerville"/>
          <w:b/>
          <w:bCs/>
          <w:sz w:val="22"/>
          <w:szCs w:val="22"/>
        </w:rPr>
        <w:br w:type="page"/>
      </w:r>
    </w:p>
    <w:p w14:paraId="17D82019" w14:textId="24866656" w:rsidR="000A79DF" w:rsidRPr="00C728EB" w:rsidRDefault="00616174" w:rsidP="008771F3">
      <w:pPr>
        <w:spacing w:after="160" w:line="259" w:lineRule="auto"/>
        <w:rPr>
          <w:rFonts w:ascii="Baskerville" w:eastAsia="Baskerville" w:hAnsi="Baskerville" w:cs="Baskerville"/>
          <w:b/>
          <w:bCs/>
          <w:sz w:val="22"/>
          <w:szCs w:val="22"/>
        </w:rPr>
      </w:pPr>
      <w:r>
        <w:rPr>
          <w:rFonts w:ascii="Baskerville" w:eastAsia="Baskerville" w:hAnsi="Baskerville" w:cs="Baskerville"/>
          <w:b/>
          <w:bCs/>
          <w:sz w:val="22"/>
          <w:szCs w:val="22"/>
        </w:rPr>
        <w:lastRenderedPageBreak/>
        <w:t xml:space="preserve">D. </w:t>
      </w:r>
      <w:r w:rsidR="00A4791B" w:rsidRPr="00941470">
        <w:rPr>
          <w:rFonts w:ascii="Baskerville" w:eastAsia="Baskerville" w:hAnsi="Baskerville" w:cs="Baskerville"/>
          <w:b/>
          <w:bCs/>
          <w:sz w:val="22"/>
          <w:szCs w:val="22"/>
        </w:rPr>
        <w:t>Additional model outcomes</w:t>
      </w:r>
      <w:r w:rsidR="00C728EB">
        <w:rPr>
          <w:rFonts w:ascii="Baskerville" w:eastAsia="Baskerville" w:hAnsi="Baskerville" w:cs="Baskerville"/>
          <w:b/>
          <w:bCs/>
          <w:sz w:val="22"/>
          <w:szCs w:val="22"/>
        </w:rPr>
        <w:t xml:space="preserve">. </w:t>
      </w:r>
    </w:p>
    <w:p w14:paraId="7DB35B83" w14:textId="2C622559" w:rsidR="00A97966" w:rsidRPr="00941470" w:rsidRDefault="008B3FB9" w:rsidP="00A97966">
      <w:pPr>
        <w:rPr>
          <w:rFonts w:ascii="Baskerville" w:hAnsi="Baskerville"/>
          <w:sz w:val="22"/>
          <w:szCs w:val="22"/>
        </w:rPr>
      </w:pPr>
      <w:r w:rsidRPr="00941470">
        <w:rPr>
          <w:rFonts w:ascii="Baskerville" w:hAnsi="Baskerville"/>
          <w:b/>
          <w:bCs/>
          <w:sz w:val="22"/>
          <w:szCs w:val="22"/>
        </w:rPr>
        <w:t xml:space="preserve">Appendix Figure </w:t>
      </w:r>
      <w:r w:rsidR="00C728EB">
        <w:rPr>
          <w:rFonts w:ascii="Baskerville" w:hAnsi="Baskerville"/>
          <w:b/>
          <w:bCs/>
          <w:sz w:val="22"/>
          <w:szCs w:val="22"/>
        </w:rPr>
        <w:t>1</w:t>
      </w:r>
      <w:r w:rsidR="00A97966" w:rsidRPr="00941470">
        <w:rPr>
          <w:rFonts w:ascii="Baskerville" w:hAnsi="Baskerville"/>
          <w:sz w:val="22"/>
          <w:szCs w:val="22"/>
        </w:rPr>
        <w:t xml:space="preserve">. The cost-effectiveness plane representing difference in costs vs. difference in QALYs for multiple interventions of our model compared to </w:t>
      </w:r>
      <w:r w:rsidR="0064533D" w:rsidRPr="00941470">
        <w:rPr>
          <w:rFonts w:ascii="Baskerville" w:hAnsi="Baskerville"/>
          <w:sz w:val="22"/>
          <w:szCs w:val="22"/>
        </w:rPr>
        <w:t>the CDC guidelines</w:t>
      </w:r>
      <w:r w:rsidR="00A97966" w:rsidRPr="00941470">
        <w:rPr>
          <w:rFonts w:ascii="Baskerville" w:hAnsi="Baskerville"/>
          <w:sz w:val="22"/>
          <w:szCs w:val="22"/>
        </w:rPr>
        <w:t xml:space="preserve"> (depicted at prevalence rate of 131 infectious cases among 100,000 people).</w:t>
      </w:r>
    </w:p>
    <w:p w14:paraId="64CAA28E" w14:textId="7A04E280" w:rsidR="00A97966" w:rsidRPr="00941470" w:rsidRDefault="00A97966" w:rsidP="00A97966">
      <w:pPr>
        <w:rPr>
          <w:rFonts w:ascii="Baskerville" w:hAnsi="Baskerville"/>
          <w:noProof/>
          <w:sz w:val="22"/>
          <w:szCs w:val="22"/>
        </w:rPr>
      </w:pPr>
    </w:p>
    <w:p w14:paraId="28723E84" w14:textId="14F28FCD" w:rsidR="0064533D" w:rsidRPr="00941470" w:rsidRDefault="0064533D" w:rsidP="00A97966">
      <w:pPr>
        <w:rPr>
          <w:rFonts w:ascii="Baskerville" w:hAnsi="Baskerville"/>
          <w:noProof/>
          <w:sz w:val="22"/>
          <w:szCs w:val="22"/>
        </w:rPr>
      </w:pPr>
      <w:r w:rsidRPr="00941470">
        <w:rPr>
          <w:rFonts w:ascii="Baskerville" w:hAnsi="Baskerville"/>
          <w:noProof/>
          <w:sz w:val="22"/>
          <w:szCs w:val="22"/>
        </w:rPr>
        <w:drawing>
          <wp:inline distT="0" distB="0" distL="0" distR="0" wp14:anchorId="388372BB" wp14:editId="362B9D84">
            <wp:extent cx="5903906" cy="387910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38866" cy="3902071"/>
                    </a:xfrm>
                    <a:prstGeom prst="rect">
                      <a:avLst/>
                    </a:prstGeom>
                  </pic:spPr>
                </pic:pic>
              </a:graphicData>
            </a:graphic>
          </wp:inline>
        </w:drawing>
      </w:r>
    </w:p>
    <w:p w14:paraId="6F3BFBAB" w14:textId="77777777" w:rsidR="0064533D" w:rsidRPr="00941470" w:rsidRDefault="0064533D" w:rsidP="00A97966">
      <w:pPr>
        <w:rPr>
          <w:rFonts w:ascii="Baskerville" w:hAnsi="Baskerville"/>
          <w:sz w:val="22"/>
          <w:szCs w:val="22"/>
        </w:rPr>
      </w:pPr>
    </w:p>
    <w:p w14:paraId="036724AA" w14:textId="7ADB60F9" w:rsidR="004F0912" w:rsidRPr="00941470" w:rsidRDefault="00644876" w:rsidP="38F599EA">
      <w:pPr>
        <w:rPr>
          <w:rFonts w:ascii="Baskerville" w:hAnsi="Baskerville"/>
          <w:sz w:val="22"/>
          <w:szCs w:val="22"/>
        </w:rPr>
      </w:pPr>
      <w:r w:rsidRPr="00941470">
        <w:rPr>
          <w:rFonts w:ascii="Baskerville" w:hAnsi="Baskerville"/>
          <w:sz w:val="22"/>
          <w:szCs w:val="22"/>
        </w:rPr>
        <w:t xml:space="preserve">We conducted a number of multi-way sensitivity analyses. </w:t>
      </w:r>
      <w:r w:rsidR="001A49A9" w:rsidRPr="00941470">
        <w:rPr>
          <w:rFonts w:ascii="Baskerville" w:hAnsi="Baskerville"/>
          <w:sz w:val="22"/>
          <w:szCs w:val="22"/>
        </w:rPr>
        <w:t xml:space="preserve"> </w:t>
      </w:r>
      <w:r w:rsidR="001A49A9" w:rsidRPr="00941470">
        <w:rPr>
          <w:rFonts w:ascii="Baskerville" w:hAnsi="Baskerville"/>
          <w:b/>
          <w:bCs/>
          <w:sz w:val="22"/>
          <w:szCs w:val="22"/>
        </w:rPr>
        <w:t xml:space="preserve">Appendix Figure </w:t>
      </w:r>
      <w:r w:rsidR="00C728EB">
        <w:rPr>
          <w:rFonts w:ascii="Baskerville" w:hAnsi="Baskerville"/>
          <w:b/>
          <w:bCs/>
          <w:sz w:val="22"/>
          <w:szCs w:val="22"/>
        </w:rPr>
        <w:t>2</w:t>
      </w:r>
      <w:r w:rsidR="001A49A9" w:rsidRPr="00941470">
        <w:rPr>
          <w:rFonts w:ascii="Baskerville" w:hAnsi="Baskerville"/>
          <w:sz w:val="22"/>
          <w:szCs w:val="22"/>
        </w:rPr>
        <w:t xml:space="preserve"> and</w:t>
      </w:r>
      <w:r w:rsidR="001A49A9" w:rsidRPr="00941470">
        <w:rPr>
          <w:rFonts w:ascii="Baskerville" w:hAnsi="Baskerville"/>
          <w:b/>
          <w:bCs/>
          <w:sz w:val="22"/>
          <w:szCs w:val="22"/>
        </w:rPr>
        <w:t xml:space="preserve"> Appendix Figure </w:t>
      </w:r>
      <w:r w:rsidR="00C728EB">
        <w:rPr>
          <w:rFonts w:ascii="Baskerville" w:hAnsi="Baskerville"/>
          <w:b/>
          <w:bCs/>
          <w:sz w:val="22"/>
          <w:szCs w:val="22"/>
        </w:rPr>
        <w:t>3</w:t>
      </w:r>
      <w:r w:rsidR="001A49A9" w:rsidRPr="00941470">
        <w:rPr>
          <w:rFonts w:ascii="Baskerville" w:hAnsi="Baskerville"/>
          <w:sz w:val="22"/>
          <w:szCs w:val="22"/>
        </w:rPr>
        <w:t xml:space="preserve"> show the important relationship between the</w:t>
      </w:r>
      <w:r w:rsidR="004F0912" w:rsidRPr="00941470">
        <w:rPr>
          <w:rFonts w:ascii="Baskerville" w:hAnsi="Baskerville"/>
          <w:sz w:val="22"/>
          <w:szCs w:val="22"/>
        </w:rPr>
        <w:t xml:space="preserve"> prevalence of actively infectious cases in the community,</w:t>
      </w:r>
      <w:r w:rsidR="001A49A9" w:rsidRPr="00941470">
        <w:rPr>
          <w:rFonts w:ascii="Baskerville" w:hAnsi="Baskerville"/>
          <w:sz w:val="22"/>
          <w:szCs w:val="22"/>
        </w:rPr>
        <w:t xml:space="preserve"> number of contacts </w:t>
      </w:r>
      <w:r w:rsidR="00E0159F" w:rsidRPr="00941470">
        <w:rPr>
          <w:rFonts w:ascii="Baskerville" w:hAnsi="Baskerville"/>
          <w:sz w:val="22"/>
          <w:szCs w:val="22"/>
        </w:rPr>
        <w:t>between students off campus (</w:t>
      </w:r>
      <w:r w:rsidR="00B96A0B" w:rsidRPr="00941470">
        <w:rPr>
          <w:rFonts w:ascii="Baskerville" w:hAnsi="Baskerville"/>
          <w:sz w:val="22"/>
          <w:szCs w:val="22"/>
        </w:rPr>
        <w:t xml:space="preserve">including </w:t>
      </w:r>
      <w:r w:rsidR="00E0159F" w:rsidRPr="00941470">
        <w:rPr>
          <w:rFonts w:ascii="Baskerville" w:hAnsi="Baskerville"/>
          <w:sz w:val="22"/>
          <w:szCs w:val="22"/>
        </w:rPr>
        <w:t>housing)</w:t>
      </w:r>
      <w:r w:rsidR="004F0912" w:rsidRPr="00941470">
        <w:rPr>
          <w:rFonts w:ascii="Baskerville" w:hAnsi="Baskerville"/>
          <w:sz w:val="22"/>
          <w:szCs w:val="22"/>
        </w:rPr>
        <w:t>,</w:t>
      </w:r>
      <w:r w:rsidR="00E0159F" w:rsidRPr="00941470">
        <w:rPr>
          <w:rFonts w:ascii="Baskerville" w:hAnsi="Baskerville"/>
          <w:sz w:val="22"/>
          <w:szCs w:val="22"/>
        </w:rPr>
        <w:t xml:space="preserve"> and the transmission rate.</w:t>
      </w:r>
      <w:r w:rsidR="001A49A9" w:rsidRPr="00941470">
        <w:rPr>
          <w:rFonts w:ascii="Baskerville" w:hAnsi="Baskerville"/>
          <w:sz w:val="22"/>
          <w:szCs w:val="22"/>
        </w:rPr>
        <w:t xml:space="preserve"> </w:t>
      </w:r>
      <w:r w:rsidR="004F0912" w:rsidRPr="00941470">
        <w:rPr>
          <w:rFonts w:ascii="Baskerville" w:hAnsi="Baskerville"/>
          <w:sz w:val="22"/>
          <w:szCs w:val="22"/>
        </w:rPr>
        <w:t xml:space="preserve">At a prevalence rate of 0.1%, varying the number of contacts and the transmission rate does not have much influence on the ranking of the preferred prevention strategies. However, </w:t>
      </w:r>
      <w:r w:rsidR="00B96A0B" w:rsidRPr="00941470">
        <w:rPr>
          <w:rFonts w:ascii="Baskerville" w:hAnsi="Baskerville"/>
          <w:sz w:val="22"/>
          <w:szCs w:val="22"/>
        </w:rPr>
        <w:t>at a prevalence rate of 1%, we see a gradual shift toward the weekly testing option as the number of close contacts between students rises and the transmission rate rises.</w:t>
      </w:r>
    </w:p>
    <w:p w14:paraId="03591402" w14:textId="0B61360B" w:rsidR="00B96A0B" w:rsidRPr="00941470" w:rsidRDefault="00B96A0B" w:rsidP="38F599EA">
      <w:pPr>
        <w:rPr>
          <w:rFonts w:ascii="Baskerville" w:hAnsi="Baskerville"/>
          <w:sz w:val="22"/>
          <w:szCs w:val="22"/>
        </w:rPr>
      </w:pPr>
    </w:p>
    <w:p w14:paraId="485A42FE" w14:textId="1C26EAB4" w:rsidR="00BD6D04" w:rsidRPr="00941470" w:rsidRDefault="00B96A0B" w:rsidP="00BD6D04">
      <w:pPr>
        <w:rPr>
          <w:rFonts w:ascii="Baskerville" w:hAnsi="Baskerville"/>
          <w:sz w:val="22"/>
          <w:szCs w:val="22"/>
        </w:rPr>
      </w:pPr>
      <w:r w:rsidRPr="00941470">
        <w:rPr>
          <w:rFonts w:ascii="Baskerville" w:hAnsi="Baskerville"/>
          <w:sz w:val="22"/>
          <w:szCs w:val="22"/>
        </w:rPr>
        <w:t xml:space="preserve">This is important because both the number of contacts and </w:t>
      </w:r>
      <w:r w:rsidR="00F52C90" w:rsidRPr="00941470">
        <w:rPr>
          <w:rFonts w:ascii="Baskerville" w:hAnsi="Baskerville"/>
          <w:sz w:val="22"/>
          <w:szCs w:val="22"/>
        </w:rPr>
        <w:t xml:space="preserve">the </w:t>
      </w:r>
      <w:r w:rsidRPr="00941470">
        <w:rPr>
          <w:rFonts w:ascii="Baskerville" w:hAnsi="Baskerville"/>
          <w:sz w:val="22"/>
          <w:szCs w:val="22"/>
        </w:rPr>
        <w:t xml:space="preserve">transmission rate will likely be higher for colleges and universities </w:t>
      </w:r>
      <w:r w:rsidR="00F52C90" w:rsidRPr="00941470">
        <w:rPr>
          <w:rFonts w:ascii="Baskerville" w:hAnsi="Baskerville"/>
          <w:sz w:val="22"/>
          <w:szCs w:val="22"/>
        </w:rPr>
        <w:t>in which a large prop</w:t>
      </w:r>
      <w:r w:rsidR="00BD6D04" w:rsidRPr="00941470">
        <w:rPr>
          <w:rFonts w:ascii="Baskerville" w:hAnsi="Baskerville"/>
          <w:sz w:val="22"/>
          <w:szCs w:val="22"/>
        </w:rPr>
        <w:t xml:space="preserve">ortion of the student body commutes from </w:t>
      </w:r>
      <w:r w:rsidR="00DC52EC">
        <w:rPr>
          <w:rFonts w:ascii="Baskerville" w:hAnsi="Baskerville"/>
          <w:sz w:val="22"/>
          <w:szCs w:val="22"/>
        </w:rPr>
        <w:t>their family home</w:t>
      </w:r>
      <w:r w:rsidR="00BD6D04" w:rsidRPr="00941470">
        <w:rPr>
          <w:rFonts w:ascii="Baskerville" w:hAnsi="Baskerville"/>
          <w:sz w:val="22"/>
          <w:szCs w:val="22"/>
        </w:rPr>
        <w:t xml:space="preserve"> to school.</w:t>
      </w:r>
    </w:p>
    <w:p w14:paraId="49C8F51F" w14:textId="6C365053" w:rsidR="00BD6D04" w:rsidRPr="00941470" w:rsidRDefault="00BD6D04" w:rsidP="00BD6D04">
      <w:pPr>
        <w:rPr>
          <w:rFonts w:ascii="Baskerville" w:hAnsi="Baskerville"/>
          <w:sz w:val="22"/>
          <w:szCs w:val="22"/>
        </w:rPr>
      </w:pPr>
    </w:p>
    <w:p w14:paraId="7AB47C9B" w14:textId="791D3B45" w:rsidR="00BD6D04" w:rsidRPr="00941470" w:rsidRDefault="00BD6D04" w:rsidP="00BD6D04">
      <w:pPr>
        <w:rPr>
          <w:rFonts w:ascii="Baskerville" w:hAnsi="Baskerville"/>
          <w:sz w:val="22"/>
          <w:szCs w:val="22"/>
        </w:rPr>
      </w:pPr>
    </w:p>
    <w:p w14:paraId="7F87BC96" w14:textId="77777777" w:rsidR="004E0452" w:rsidRPr="00941470" w:rsidRDefault="004E0452">
      <w:pPr>
        <w:rPr>
          <w:rFonts w:ascii="Baskerville" w:hAnsi="Baskerville"/>
          <w:b/>
          <w:bCs/>
          <w:sz w:val="22"/>
          <w:szCs w:val="22"/>
        </w:rPr>
      </w:pPr>
      <w:r w:rsidRPr="00941470">
        <w:rPr>
          <w:rFonts w:ascii="Baskerville" w:hAnsi="Baskerville"/>
          <w:b/>
          <w:bCs/>
          <w:sz w:val="22"/>
          <w:szCs w:val="22"/>
        </w:rPr>
        <w:br w:type="page"/>
      </w:r>
    </w:p>
    <w:p w14:paraId="7177B4BC" w14:textId="4A29CCE5" w:rsidR="00BD6D04" w:rsidRPr="00941470" w:rsidRDefault="00BD6D04" w:rsidP="00BD6D04">
      <w:pPr>
        <w:rPr>
          <w:rFonts w:ascii="Baskerville" w:hAnsi="Baskerville"/>
          <w:sz w:val="22"/>
          <w:szCs w:val="22"/>
        </w:rPr>
      </w:pPr>
      <w:r w:rsidRPr="00941470">
        <w:rPr>
          <w:rFonts w:ascii="Baskerville" w:hAnsi="Baskerville"/>
          <w:b/>
          <w:bCs/>
          <w:sz w:val="22"/>
          <w:szCs w:val="22"/>
        </w:rPr>
        <w:lastRenderedPageBreak/>
        <w:t xml:space="preserve">Appendix Figure </w:t>
      </w:r>
      <w:r w:rsidR="00DC52EC">
        <w:rPr>
          <w:rFonts w:ascii="Baskerville" w:hAnsi="Baskerville"/>
          <w:b/>
          <w:bCs/>
          <w:sz w:val="22"/>
          <w:szCs w:val="22"/>
        </w:rPr>
        <w:t>2</w:t>
      </w:r>
      <w:r w:rsidRPr="00941470">
        <w:rPr>
          <w:rFonts w:ascii="Baskerville" w:hAnsi="Baskerville"/>
          <w:sz w:val="22"/>
          <w:szCs w:val="22"/>
        </w:rPr>
        <w:t xml:space="preserve">. </w:t>
      </w:r>
      <w:r w:rsidRPr="00941470">
        <w:rPr>
          <w:rFonts w:ascii="Baskerville" w:hAnsi="Baskerville"/>
          <w:color w:val="000000" w:themeColor="text1"/>
          <w:sz w:val="22"/>
          <w:szCs w:val="22"/>
        </w:rPr>
        <w:t>Three-way sensitivity analysis examining the relationship between the number of close contacts between students on campus, the transmission rate per close student contact, and willingness-to-pay for the top 3 intervention strategies at a 0.1% prevalence rate of actively infectious cases in the community.</w:t>
      </w:r>
    </w:p>
    <w:p w14:paraId="464170BA" w14:textId="77777777" w:rsidR="005C0E9F" w:rsidRPr="00941470" w:rsidRDefault="00BD6D04" w:rsidP="38F599EA">
      <w:pPr>
        <w:rPr>
          <w:rFonts w:ascii="Baskerville" w:hAnsi="Baskerville"/>
          <w:sz w:val="22"/>
          <w:szCs w:val="22"/>
        </w:rPr>
      </w:pPr>
      <w:r w:rsidRPr="00941470">
        <w:rPr>
          <w:rFonts w:ascii="Baskerville" w:hAnsi="Baskerville"/>
          <w:noProof/>
          <w:sz w:val="22"/>
          <w:szCs w:val="22"/>
        </w:rPr>
        <w:drawing>
          <wp:inline distT="0" distB="0" distL="0" distR="0" wp14:anchorId="0A1BB064" wp14:editId="3B015753">
            <wp:extent cx="6349400" cy="39529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431084" cy="4003788"/>
                    </a:xfrm>
                    <a:prstGeom prst="rect">
                      <a:avLst/>
                    </a:prstGeom>
                  </pic:spPr>
                </pic:pic>
              </a:graphicData>
            </a:graphic>
          </wp:inline>
        </w:drawing>
      </w:r>
    </w:p>
    <w:p w14:paraId="53551123" w14:textId="77777777" w:rsidR="004E0452" w:rsidRPr="00941470" w:rsidRDefault="004E0452">
      <w:pPr>
        <w:rPr>
          <w:rFonts w:ascii="Baskerville" w:hAnsi="Baskerville"/>
          <w:b/>
          <w:bCs/>
          <w:sz w:val="22"/>
          <w:szCs w:val="22"/>
        </w:rPr>
      </w:pPr>
      <w:r w:rsidRPr="00941470">
        <w:rPr>
          <w:rFonts w:ascii="Baskerville" w:hAnsi="Baskerville"/>
          <w:b/>
          <w:bCs/>
          <w:sz w:val="22"/>
          <w:szCs w:val="22"/>
        </w:rPr>
        <w:br w:type="page"/>
      </w:r>
    </w:p>
    <w:p w14:paraId="2C3EBBC7" w14:textId="45563735" w:rsidR="005C0E9F" w:rsidRPr="00941470" w:rsidRDefault="005C0E9F" w:rsidP="005C0E9F">
      <w:pPr>
        <w:rPr>
          <w:rFonts w:ascii="Baskerville" w:hAnsi="Baskerville"/>
          <w:sz w:val="22"/>
          <w:szCs w:val="22"/>
        </w:rPr>
      </w:pPr>
      <w:r w:rsidRPr="00941470">
        <w:rPr>
          <w:rFonts w:ascii="Baskerville" w:hAnsi="Baskerville"/>
          <w:b/>
          <w:bCs/>
          <w:sz w:val="22"/>
          <w:szCs w:val="22"/>
        </w:rPr>
        <w:lastRenderedPageBreak/>
        <w:t xml:space="preserve">Appendix Figure </w:t>
      </w:r>
      <w:r w:rsidR="00DC52EC">
        <w:rPr>
          <w:rFonts w:ascii="Baskerville" w:hAnsi="Baskerville"/>
          <w:b/>
          <w:bCs/>
          <w:sz w:val="22"/>
          <w:szCs w:val="22"/>
        </w:rPr>
        <w:t>3</w:t>
      </w:r>
      <w:r w:rsidRPr="00941470">
        <w:rPr>
          <w:rFonts w:ascii="Baskerville" w:hAnsi="Baskerville"/>
          <w:sz w:val="22"/>
          <w:szCs w:val="22"/>
        </w:rPr>
        <w:t xml:space="preserve">. </w:t>
      </w:r>
      <w:r w:rsidRPr="00941470">
        <w:rPr>
          <w:rFonts w:ascii="Baskerville" w:hAnsi="Baskerville"/>
          <w:color w:val="000000" w:themeColor="text1"/>
          <w:sz w:val="22"/>
          <w:szCs w:val="22"/>
        </w:rPr>
        <w:t>Three-way sensitivity analysis examining the relationship between the number of close contacts between students on campus, the transmission rate per close student contact, and willingness-to-pay for the top 3 intervention strategies at a 0.1% prevalence rate of actively infectious cases in the community.</w:t>
      </w:r>
    </w:p>
    <w:p w14:paraId="0AB7121E" w14:textId="77777777" w:rsidR="005C0E9F" w:rsidRPr="00941470" w:rsidRDefault="005C0E9F" w:rsidP="38F599EA">
      <w:pPr>
        <w:rPr>
          <w:rFonts w:ascii="Baskerville" w:hAnsi="Baskerville"/>
          <w:sz w:val="22"/>
          <w:szCs w:val="22"/>
        </w:rPr>
      </w:pPr>
    </w:p>
    <w:p w14:paraId="4F6B1564" w14:textId="5D348438" w:rsidR="004F0912" w:rsidRPr="00941470" w:rsidRDefault="00BD6D04" w:rsidP="38F599EA">
      <w:pPr>
        <w:rPr>
          <w:rFonts w:ascii="Baskerville" w:hAnsi="Baskerville"/>
          <w:sz w:val="22"/>
          <w:szCs w:val="22"/>
        </w:rPr>
      </w:pPr>
      <w:r w:rsidRPr="00941470">
        <w:rPr>
          <w:rFonts w:ascii="Baskerville" w:hAnsi="Baskerville"/>
          <w:noProof/>
          <w:sz w:val="22"/>
          <w:szCs w:val="22"/>
        </w:rPr>
        <w:drawing>
          <wp:inline distT="0" distB="0" distL="0" distR="0" wp14:anchorId="6AAF0E12" wp14:editId="1E44D80D">
            <wp:extent cx="5943600" cy="4161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1790"/>
                    </a:xfrm>
                    <a:prstGeom prst="rect">
                      <a:avLst/>
                    </a:prstGeom>
                  </pic:spPr>
                </pic:pic>
              </a:graphicData>
            </a:graphic>
          </wp:inline>
        </w:drawing>
      </w:r>
    </w:p>
    <w:p w14:paraId="2CD5C3C8" w14:textId="77777777" w:rsidR="004F0912" w:rsidRPr="00941470" w:rsidRDefault="004F0912" w:rsidP="38F599EA">
      <w:pPr>
        <w:rPr>
          <w:rFonts w:ascii="Baskerville" w:hAnsi="Baskerville"/>
          <w:sz w:val="22"/>
          <w:szCs w:val="22"/>
        </w:rPr>
      </w:pPr>
    </w:p>
    <w:p w14:paraId="0A63F318" w14:textId="77777777" w:rsidR="00DC52EC" w:rsidRDefault="00DC52EC">
      <w:pPr>
        <w:rPr>
          <w:rFonts w:ascii="Baskerville" w:hAnsi="Baskerville"/>
          <w:b/>
          <w:bCs/>
          <w:sz w:val="22"/>
          <w:szCs w:val="22"/>
        </w:rPr>
      </w:pPr>
      <w:r>
        <w:rPr>
          <w:rFonts w:ascii="Baskerville" w:hAnsi="Baskerville"/>
          <w:b/>
          <w:bCs/>
          <w:sz w:val="22"/>
          <w:szCs w:val="22"/>
        </w:rPr>
        <w:br w:type="page"/>
      </w:r>
    </w:p>
    <w:p w14:paraId="2F458E75" w14:textId="42C13D92" w:rsidR="0034226E" w:rsidRPr="00941470" w:rsidRDefault="0034226E" w:rsidP="38F599EA">
      <w:pPr>
        <w:rPr>
          <w:rFonts w:ascii="Baskerville" w:hAnsi="Baskerville"/>
          <w:sz w:val="22"/>
          <w:szCs w:val="22"/>
        </w:rPr>
      </w:pPr>
      <w:r w:rsidRPr="00941470">
        <w:rPr>
          <w:rFonts w:ascii="Baskerville" w:hAnsi="Baskerville"/>
          <w:b/>
          <w:bCs/>
          <w:sz w:val="22"/>
          <w:szCs w:val="22"/>
        </w:rPr>
        <w:lastRenderedPageBreak/>
        <w:t xml:space="preserve">Appendix Figure </w:t>
      </w:r>
      <w:r w:rsidR="00DC52EC">
        <w:rPr>
          <w:rFonts w:ascii="Baskerville" w:hAnsi="Baskerville"/>
          <w:b/>
          <w:bCs/>
          <w:sz w:val="22"/>
          <w:szCs w:val="22"/>
        </w:rPr>
        <w:t>4</w:t>
      </w:r>
      <w:r w:rsidRPr="00941470">
        <w:rPr>
          <w:rFonts w:ascii="Baskerville" w:hAnsi="Baskerville"/>
          <w:sz w:val="22"/>
          <w:szCs w:val="22"/>
        </w:rPr>
        <w:t xml:space="preserve"> shows that despite conservative assumptions surrounding the cost and use of university-provided 2-ply masks, the strategy competes for dominance with the symptom-checking application intervention.</w:t>
      </w:r>
    </w:p>
    <w:p w14:paraId="612219A4" w14:textId="77777777" w:rsidR="0034226E" w:rsidRPr="00941470" w:rsidRDefault="0034226E" w:rsidP="38F599EA">
      <w:pPr>
        <w:rPr>
          <w:rFonts w:ascii="Baskerville" w:hAnsi="Baskerville"/>
          <w:b/>
          <w:bCs/>
          <w:sz w:val="22"/>
          <w:szCs w:val="22"/>
        </w:rPr>
      </w:pPr>
    </w:p>
    <w:p w14:paraId="292B0183" w14:textId="71E5C9BD" w:rsidR="0064533D" w:rsidRPr="00941470" w:rsidRDefault="0064533D" w:rsidP="38F599EA">
      <w:pPr>
        <w:rPr>
          <w:rFonts w:ascii="Baskerville" w:hAnsi="Baskerville"/>
          <w:sz w:val="22"/>
          <w:szCs w:val="22"/>
        </w:rPr>
      </w:pPr>
    </w:p>
    <w:p w14:paraId="17795EFC" w14:textId="2502BDC0" w:rsidR="0064533D" w:rsidRPr="00941470" w:rsidRDefault="0064533D" w:rsidP="38F599EA">
      <w:pPr>
        <w:rPr>
          <w:rFonts w:ascii="Baskerville" w:hAnsi="Baskerville"/>
          <w:b/>
          <w:bCs/>
          <w:sz w:val="22"/>
          <w:szCs w:val="22"/>
        </w:rPr>
      </w:pPr>
      <w:r w:rsidRPr="00941470">
        <w:rPr>
          <w:rFonts w:ascii="Baskerville" w:hAnsi="Baskerville"/>
          <w:b/>
          <w:bCs/>
          <w:noProof/>
          <w:sz w:val="22"/>
          <w:szCs w:val="22"/>
        </w:rPr>
        <w:drawing>
          <wp:inline distT="0" distB="0" distL="0" distR="0" wp14:anchorId="753631F5" wp14:editId="334FD110">
            <wp:extent cx="5304656" cy="349799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28950" cy="3514018"/>
                    </a:xfrm>
                    <a:prstGeom prst="rect">
                      <a:avLst/>
                    </a:prstGeom>
                  </pic:spPr>
                </pic:pic>
              </a:graphicData>
            </a:graphic>
          </wp:inline>
        </w:drawing>
      </w:r>
    </w:p>
    <w:p w14:paraId="11048AEE" w14:textId="19582060" w:rsidR="38F599EA" w:rsidRPr="00941470" w:rsidRDefault="38F599EA" w:rsidP="38F599EA">
      <w:pPr>
        <w:rPr>
          <w:rFonts w:ascii="Baskerville" w:hAnsi="Baskerville"/>
          <w:sz w:val="22"/>
          <w:szCs w:val="22"/>
        </w:rPr>
      </w:pPr>
    </w:p>
    <w:p w14:paraId="64DEC4F6" w14:textId="544C32E6" w:rsidR="0064533D" w:rsidRPr="00941470" w:rsidRDefault="0064533D" w:rsidP="38F599EA">
      <w:pPr>
        <w:rPr>
          <w:rFonts w:ascii="Baskerville" w:hAnsi="Baskerville"/>
          <w:sz w:val="22"/>
          <w:szCs w:val="22"/>
        </w:rPr>
      </w:pPr>
    </w:p>
    <w:p w14:paraId="22E10F34" w14:textId="77777777" w:rsidR="00D72BC9" w:rsidRDefault="00D72BC9" w:rsidP="00DC52EC">
      <w:pPr>
        <w:rPr>
          <w:rFonts w:ascii="Baskerville" w:hAnsi="Baskerville"/>
          <w:b/>
          <w:bCs/>
          <w:sz w:val="22"/>
          <w:szCs w:val="22"/>
        </w:rPr>
      </w:pPr>
    </w:p>
    <w:p w14:paraId="3CF09C4E" w14:textId="77777777" w:rsidR="00D72BC9" w:rsidRDefault="00D72BC9" w:rsidP="00DC52EC">
      <w:pPr>
        <w:rPr>
          <w:rFonts w:ascii="Baskerville" w:hAnsi="Baskerville"/>
          <w:b/>
          <w:bCs/>
          <w:sz w:val="22"/>
          <w:szCs w:val="22"/>
        </w:rPr>
      </w:pPr>
    </w:p>
    <w:p w14:paraId="77D24B0B" w14:textId="77777777" w:rsidR="00D72BC9" w:rsidRDefault="00D72BC9" w:rsidP="00DC52EC">
      <w:pPr>
        <w:rPr>
          <w:rFonts w:ascii="Baskerville" w:hAnsi="Baskerville"/>
          <w:b/>
          <w:bCs/>
          <w:sz w:val="22"/>
          <w:szCs w:val="22"/>
        </w:rPr>
      </w:pPr>
    </w:p>
    <w:p w14:paraId="63C38716" w14:textId="77777777" w:rsidR="00D72BC9" w:rsidRDefault="00D72BC9" w:rsidP="00DC52EC">
      <w:pPr>
        <w:rPr>
          <w:rFonts w:ascii="Baskerville" w:hAnsi="Baskerville"/>
          <w:b/>
          <w:bCs/>
          <w:sz w:val="22"/>
          <w:szCs w:val="22"/>
        </w:rPr>
      </w:pPr>
    </w:p>
    <w:p w14:paraId="4124E59B" w14:textId="77777777" w:rsidR="00D72BC9" w:rsidRDefault="00D72BC9" w:rsidP="00DC52EC">
      <w:pPr>
        <w:rPr>
          <w:rFonts w:ascii="Baskerville" w:hAnsi="Baskerville"/>
          <w:b/>
          <w:bCs/>
          <w:sz w:val="22"/>
          <w:szCs w:val="22"/>
        </w:rPr>
      </w:pPr>
    </w:p>
    <w:p w14:paraId="1179259B" w14:textId="77777777" w:rsidR="00D72BC9" w:rsidRDefault="00D72BC9" w:rsidP="00DC52EC">
      <w:pPr>
        <w:rPr>
          <w:rFonts w:ascii="Baskerville" w:hAnsi="Baskerville"/>
          <w:b/>
          <w:bCs/>
          <w:sz w:val="22"/>
          <w:szCs w:val="22"/>
        </w:rPr>
      </w:pPr>
    </w:p>
    <w:p w14:paraId="137B4CAA" w14:textId="77777777" w:rsidR="00D72BC9" w:rsidRDefault="00D72BC9" w:rsidP="00DC52EC">
      <w:pPr>
        <w:rPr>
          <w:rFonts w:ascii="Baskerville" w:hAnsi="Baskerville"/>
          <w:b/>
          <w:bCs/>
          <w:sz w:val="22"/>
          <w:szCs w:val="22"/>
        </w:rPr>
      </w:pPr>
    </w:p>
    <w:p w14:paraId="29FFCF4C" w14:textId="77777777" w:rsidR="00D72BC9" w:rsidRDefault="00D72BC9" w:rsidP="00DC52EC">
      <w:pPr>
        <w:rPr>
          <w:rFonts w:ascii="Baskerville" w:hAnsi="Baskerville"/>
          <w:b/>
          <w:bCs/>
          <w:sz w:val="22"/>
          <w:szCs w:val="22"/>
        </w:rPr>
      </w:pPr>
    </w:p>
    <w:p w14:paraId="50E651A0" w14:textId="77777777" w:rsidR="00D72BC9" w:rsidRDefault="00D72BC9" w:rsidP="00DC52EC">
      <w:pPr>
        <w:rPr>
          <w:rFonts w:ascii="Baskerville" w:hAnsi="Baskerville"/>
          <w:b/>
          <w:bCs/>
          <w:sz w:val="22"/>
          <w:szCs w:val="22"/>
        </w:rPr>
      </w:pPr>
    </w:p>
    <w:p w14:paraId="6B116636" w14:textId="77777777" w:rsidR="00D72BC9" w:rsidRDefault="00D72BC9" w:rsidP="00DC52EC">
      <w:pPr>
        <w:rPr>
          <w:rFonts w:ascii="Baskerville" w:hAnsi="Baskerville"/>
          <w:b/>
          <w:bCs/>
          <w:sz w:val="22"/>
          <w:szCs w:val="22"/>
        </w:rPr>
      </w:pPr>
    </w:p>
    <w:p w14:paraId="15F1BE24" w14:textId="77777777" w:rsidR="00D72BC9" w:rsidRDefault="00D72BC9" w:rsidP="00DC52EC">
      <w:pPr>
        <w:rPr>
          <w:rFonts w:ascii="Baskerville" w:hAnsi="Baskerville"/>
          <w:b/>
          <w:bCs/>
          <w:sz w:val="22"/>
          <w:szCs w:val="22"/>
        </w:rPr>
      </w:pPr>
    </w:p>
    <w:p w14:paraId="1AA5EDBB" w14:textId="77777777" w:rsidR="00D72BC9" w:rsidRDefault="00D72BC9" w:rsidP="00DC52EC">
      <w:pPr>
        <w:rPr>
          <w:rFonts w:ascii="Baskerville" w:hAnsi="Baskerville"/>
          <w:b/>
          <w:bCs/>
          <w:sz w:val="22"/>
          <w:szCs w:val="22"/>
        </w:rPr>
      </w:pPr>
    </w:p>
    <w:p w14:paraId="42BDA1E7" w14:textId="77777777" w:rsidR="00D72BC9" w:rsidRDefault="00D72BC9" w:rsidP="00DC52EC">
      <w:pPr>
        <w:rPr>
          <w:rFonts w:ascii="Baskerville" w:hAnsi="Baskerville"/>
          <w:b/>
          <w:bCs/>
          <w:sz w:val="22"/>
          <w:szCs w:val="22"/>
        </w:rPr>
      </w:pPr>
    </w:p>
    <w:p w14:paraId="0EEEEFD7" w14:textId="77777777" w:rsidR="00D72BC9" w:rsidRDefault="00D72BC9" w:rsidP="00DC52EC">
      <w:pPr>
        <w:rPr>
          <w:rFonts w:ascii="Baskerville" w:hAnsi="Baskerville"/>
          <w:b/>
          <w:bCs/>
          <w:sz w:val="22"/>
          <w:szCs w:val="22"/>
        </w:rPr>
      </w:pPr>
    </w:p>
    <w:p w14:paraId="15383941" w14:textId="77777777" w:rsidR="00D72BC9" w:rsidRDefault="00D72BC9" w:rsidP="00DC52EC">
      <w:pPr>
        <w:rPr>
          <w:rFonts w:ascii="Baskerville" w:hAnsi="Baskerville"/>
          <w:b/>
          <w:bCs/>
          <w:sz w:val="22"/>
          <w:szCs w:val="22"/>
        </w:rPr>
      </w:pPr>
    </w:p>
    <w:p w14:paraId="7A288729" w14:textId="77777777" w:rsidR="00D72BC9" w:rsidRDefault="00D72BC9" w:rsidP="00DC52EC">
      <w:pPr>
        <w:rPr>
          <w:rFonts w:ascii="Baskerville" w:hAnsi="Baskerville"/>
          <w:b/>
          <w:bCs/>
          <w:sz w:val="22"/>
          <w:szCs w:val="22"/>
        </w:rPr>
      </w:pPr>
    </w:p>
    <w:p w14:paraId="56CC4328" w14:textId="77777777" w:rsidR="00D72BC9" w:rsidRDefault="00D72BC9" w:rsidP="00DC52EC">
      <w:pPr>
        <w:rPr>
          <w:rFonts w:ascii="Baskerville" w:hAnsi="Baskerville"/>
          <w:b/>
          <w:bCs/>
          <w:sz w:val="22"/>
          <w:szCs w:val="22"/>
        </w:rPr>
      </w:pPr>
    </w:p>
    <w:p w14:paraId="2E765A34" w14:textId="77777777" w:rsidR="00D72BC9" w:rsidRDefault="00D72BC9" w:rsidP="00DC52EC">
      <w:pPr>
        <w:rPr>
          <w:rFonts w:ascii="Baskerville" w:hAnsi="Baskerville"/>
          <w:b/>
          <w:bCs/>
          <w:sz w:val="22"/>
          <w:szCs w:val="22"/>
        </w:rPr>
      </w:pPr>
    </w:p>
    <w:p w14:paraId="7EB34B67" w14:textId="77777777" w:rsidR="00D72BC9" w:rsidRDefault="00D72BC9" w:rsidP="00DC52EC">
      <w:pPr>
        <w:rPr>
          <w:rFonts w:ascii="Baskerville" w:hAnsi="Baskerville"/>
          <w:b/>
          <w:bCs/>
          <w:sz w:val="22"/>
          <w:szCs w:val="22"/>
        </w:rPr>
      </w:pPr>
    </w:p>
    <w:p w14:paraId="793AB0F9" w14:textId="77777777" w:rsidR="00D72BC9" w:rsidRDefault="00D72BC9" w:rsidP="00DC52EC">
      <w:pPr>
        <w:rPr>
          <w:rFonts w:ascii="Baskerville" w:hAnsi="Baskerville"/>
          <w:b/>
          <w:bCs/>
          <w:sz w:val="22"/>
          <w:szCs w:val="22"/>
        </w:rPr>
      </w:pPr>
    </w:p>
    <w:p w14:paraId="67BAA146" w14:textId="3F60A22F" w:rsidR="00DC52EC" w:rsidRPr="00D72BC9" w:rsidRDefault="00DC52EC" w:rsidP="00DC52EC">
      <w:pPr>
        <w:rPr>
          <w:rFonts w:ascii="Baskerville" w:hAnsi="Baskerville"/>
          <w:sz w:val="22"/>
          <w:szCs w:val="22"/>
        </w:rPr>
      </w:pPr>
      <w:r w:rsidRPr="00941470">
        <w:rPr>
          <w:rFonts w:ascii="Baskerville" w:hAnsi="Baskerville"/>
          <w:b/>
          <w:bCs/>
          <w:sz w:val="22"/>
          <w:szCs w:val="22"/>
        </w:rPr>
        <w:lastRenderedPageBreak/>
        <w:t xml:space="preserve">Appendix Figure </w:t>
      </w:r>
      <w:r>
        <w:rPr>
          <w:rFonts w:ascii="Baskerville" w:hAnsi="Baskerville"/>
          <w:b/>
          <w:bCs/>
          <w:sz w:val="22"/>
          <w:szCs w:val="22"/>
        </w:rPr>
        <w:t>5</w:t>
      </w:r>
      <w:r w:rsidRPr="00941470">
        <w:rPr>
          <w:rFonts w:ascii="Baskerville" w:hAnsi="Baskerville"/>
          <w:b/>
          <w:bCs/>
          <w:sz w:val="22"/>
          <w:szCs w:val="22"/>
        </w:rPr>
        <w:t>.</w:t>
      </w:r>
      <w:r w:rsidRPr="00941470">
        <w:rPr>
          <w:rFonts w:ascii="Baskerville" w:hAnsi="Baskerville"/>
          <w:sz w:val="22"/>
          <w:szCs w:val="22"/>
        </w:rPr>
        <w:t xml:space="preserve"> </w:t>
      </w:r>
      <w:r w:rsidRPr="00941470">
        <w:rPr>
          <w:rFonts w:ascii="Baskerville" w:hAnsi="Baskerville"/>
          <w:color w:val="222222"/>
          <w:sz w:val="22"/>
          <w:szCs w:val="22"/>
        </w:rPr>
        <w:t xml:space="preserve">Cost-effectiveness acceptability curves. The probability of cost-effectiveness (with maximum net monetary benefit) for multiple interventions at different willingness-to-ay values (calculated at base-case prevalence of 131 cases/100,000 population). </w:t>
      </w:r>
    </w:p>
    <w:p w14:paraId="06F1D9B2" w14:textId="0B8DABE8" w:rsidR="38F599EA" w:rsidRPr="00941470" w:rsidRDefault="38F599EA" w:rsidP="38F599EA">
      <w:pPr>
        <w:rPr>
          <w:rFonts w:ascii="Baskerville" w:hAnsi="Baskerville"/>
          <w:color w:val="222222"/>
          <w:sz w:val="22"/>
          <w:szCs w:val="22"/>
        </w:rPr>
      </w:pPr>
    </w:p>
    <w:p w14:paraId="5FCA71FC" w14:textId="653AE1E7" w:rsidR="38F599EA" w:rsidRPr="00941470" w:rsidRDefault="00973CD9" w:rsidP="38F599EA">
      <w:pPr>
        <w:rPr>
          <w:rFonts w:ascii="Baskerville" w:hAnsi="Baskerville"/>
          <w:color w:val="222222"/>
          <w:sz w:val="22"/>
          <w:szCs w:val="22"/>
        </w:rPr>
      </w:pPr>
      <w:r w:rsidRPr="00941470">
        <w:rPr>
          <w:rFonts w:ascii="Baskerville" w:hAnsi="Baskerville"/>
          <w:noProof/>
          <w:color w:val="222222"/>
          <w:sz w:val="22"/>
          <w:szCs w:val="22"/>
        </w:rPr>
        <w:drawing>
          <wp:inline distT="0" distB="0" distL="0" distR="0" wp14:anchorId="1EF955A7" wp14:editId="41051F17">
            <wp:extent cx="5998993" cy="39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82516" cy="3996453"/>
                    </a:xfrm>
                    <a:prstGeom prst="rect">
                      <a:avLst/>
                    </a:prstGeom>
                  </pic:spPr>
                </pic:pic>
              </a:graphicData>
            </a:graphic>
          </wp:inline>
        </w:drawing>
      </w:r>
    </w:p>
    <w:p w14:paraId="29EC62CB" w14:textId="4BE8560C" w:rsidR="00DC52EC" w:rsidRPr="00DC52EC" w:rsidRDefault="00DC52EC">
      <w:pPr>
        <w:rPr>
          <w:rFonts w:ascii="Baskerville" w:hAnsi="Baskerville"/>
          <w:b/>
          <w:bCs/>
          <w:color w:val="222222"/>
          <w:sz w:val="22"/>
          <w:szCs w:val="22"/>
        </w:rPr>
      </w:pPr>
    </w:p>
    <w:p w14:paraId="782C305D" w14:textId="77777777" w:rsidR="00E52D7D" w:rsidRDefault="00E52D7D">
      <w:pPr>
        <w:rPr>
          <w:rFonts w:ascii="Baskerville" w:hAnsi="Baskerville"/>
          <w:b/>
          <w:bCs/>
          <w:color w:val="222222"/>
          <w:sz w:val="22"/>
          <w:szCs w:val="22"/>
          <w:lang w:val="es-ES"/>
        </w:rPr>
      </w:pPr>
      <w:r>
        <w:rPr>
          <w:rFonts w:ascii="Baskerville" w:hAnsi="Baskerville"/>
          <w:b/>
          <w:bCs/>
          <w:color w:val="222222"/>
          <w:sz w:val="22"/>
          <w:szCs w:val="22"/>
          <w:lang w:val="es-ES"/>
        </w:rPr>
        <w:br w:type="page"/>
      </w:r>
    </w:p>
    <w:p w14:paraId="412117B5" w14:textId="4FB1EF0A" w:rsidR="00505D8E" w:rsidRPr="001035D6" w:rsidRDefault="008B39B6">
      <w:pPr>
        <w:rPr>
          <w:rFonts w:ascii="Baskerville" w:hAnsi="Baskerville"/>
          <w:b/>
          <w:bCs/>
          <w:sz w:val="22"/>
          <w:szCs w:val="22"/>
          <w:lang w:val="es-ES"/>
        </w:rPr>
      </w:pPr>
      <w:proofErr w:type="spellStart"/>
      <w:r w:rsidRPr="001035D6">
        <w:rPr>
          <w:rFonts w:ascii="Baskerville" w:hAnsi="Baskerville"/>
          <w:b/>
          <w:bCs/>
          <w:color w:val="222222"/>
          <w:sz w:val="22"/>
          <w:szCs w:val="22"/>
          <w:lang w:val="es-ES"/>
        </w:rPr>
        <w:lastRenderedPageBreak/>
        <w:t>References</w:t>
      </w:r>
      <w:proofErr w:type="spellEnd"/>
    </w:p>
    <w:p w14:paraId="22921183" w14:textId="77777777" w:rsidR="00505D8E" w:rsidRPr="001035D6" w:rsidRDefault="00505D8E">
      <w:pPr>
        <w:rPr>
          <w:rFonts w:ascii="Baskerville" w:hAnsi="Baskerville"/>
          <w:sz w:val="22"/>
          <w:szCs w:val="22"/>
          <w:lang w:val="es-ES"/>
        </w:rPr>
      </w:pPr>
    </w:p>
    <w:p w14:paraId="7A885D0E" w14:textId="77777777" w:rsidR="00DC52EC" w:rsidRPr="00DC52EC" w:rsidRDefault="00505D8E" w:rsidP="00DC52EC">
      <w:pPr>
        <w:pStyle w:val="EndNoteBibliography"/>
        <w:ind w:left="720" w:hanging="720"/>
        <w:rPr>
          <w:noProof/>
        </w:rPr>
      </w:pPr>
      <w:r w:rsidRPr="00941470">
        <w:rPr>
          <w:rFonts w:ascii="Baskerville" w:hAnsi="Baskerville"/>
          <w:sz w:val="22"/>
          <w:szCs w:val="22"/>
        </w:rPr>
        <w:fldChar w:fldCharType="begin"/>
      </w:r>
      <w:r w:rsidRPr="001035D6">
        <w:rPr>
          <w:rFonts w:ascii="Baskerville" w:hAnsi="Baskerville"/>
          <w:sz w:val="22"/>
          <w:szCs w:val="22"/>
          <w:lang w:val="es-ES"/>
        </w:rPr>
        <w:instrText xml:space="preserve"> ADDIN EN.REFLIST </w:instrText>
      </w:r>
      <w:r w:rsidRPr="00941470">
        <w:rPr>
          <w:rFonts w:ascii="Baskerville" w:hAnsi="Baskerville"/>
          <w:sz w:val="22"/>
          <w:szCs w:val="22"/>
        </w:rPr>
        <w:fldChar w:fldCharType="separate"/>
      </w:r>
      <w:r w:rsidR="00DC52EC" w:rsidRPr="00DC52EC">
        <w:rPr>
          <w:noProof/>
        </w:rPr>
        <w:t>1.</w:t>
      </w:r>
      <w:r w:rsidR="00DC52EC" w:rsidRPr="00DC52EC">
        <w:rPr>
          <w:noProof/>
        </w:rPr>
        <w:tab/>
        <w:t xml:space="preserve">Bi Q, Wu Y, Mei S, et al. Epidemiology and transmission of COVID-19 in 391 cases and 1286 of their close contacts in Shenzhen, China: a retrospective cohort study. </w:t>
      </w:r>
      <w:r w:rsidR="00DC52EC" w:rsidRPr="00DC52EC">
        <w:rPr>
          <w:i/>
          <w:noProof/>
        </w:rPr>
        <w:t xml:space="preserve">The Lancet Infectious Diseases. </w:t>
      </w:r>
      <w:r w:rsidR="00DC52EC" w:rsidRPr="00DC52EC">
        <w:rPr>
          <w:noProof/>
        </w:rPr>
        <w:t>2020.</w:t>
      </w:r>
    </w:p>
    <w:p w14:paraId="36731A41" w14:textId="0A258946" w:rsidR="00DC52EC" w:rsidRPr="00DC52EC" w:rsidRDefault="00DC52EC" w:rsidP="00DC52EC">
      <w:pPr>
        <w:pStyle w:val="EndNoteBibliography"/>
        <w:ind w:left="720" w:hanging="720"/>
        <w:rPr>
          <w:noProof/>
        </w:rPr>
      </w:pPr>
      <w:r w:rsidRPr="00DC52EC">
        <w:rPr>
          <w:noProof/>
        </w:rPr>
        <w:t>2.</w:t>
      </w:r>
      <w:r w:rsidRPr="00DC52EC">
        <w:rPr>
          <w:noProof/>
        </w:rPr>
        <w:tab/>
        <w:t xml:space="preserve">Cneters for Disease Control and Prevention. Large-scale Geographic Seroprevalence Surveys. Availale online at: </w:t>
      </w:r>
      <w:hyperlink r:id="rId19" w:history="1">
        <w:r w:rsidRPr="00DC52EC">
          <w:rPr>
            <w:rStyle w:val="Hyperlink"/>
            <w:noProof/>
          </w:rPr>
          <w:t>https://www.cdc.gov/coronavirus/2019-ncov/cases-updates/geographic-seroprevalence-surveys.html</w:t>
        </w:r>
      </w:hyperlink>
      <w:r w:rsidRPr="00DC52EC">
        <w:rPr>
          <w:noProof/>
        </w:rPr>
        <w:t xml:space="preserve"> Accessed 8/05/2020.</w:t>
      </w:r>
    </w:p>
    <w:p w14:paraId="767D9D19" w14:textId="77777777" w:rsidR="00DC52EC" w:rsidRPr="00DC52EC" w:rsidRDefault="00DC52EC" w:rsidP="00DC52EC">
      <w:pPr>
        <w:pStyle w:val="EndNoteBibliography"/>
        <w:ind w:left="720" w:hanging="720"/>
        <w:rPr>
          <w:noProof/>
        </w:rPr>
      </w:pPr>
      <w:r w:rsidRPr="00DC52EC">
        <w:rPr>
          <w:noProof/>
        </w:rPr>
        <w:t>3.</w:t>
      </w:r>
      <w:r w:rsidRPr="00DC52EC">
        <w:rPr>
          <w:noProof/>
        </w:rPr>
        <w:tab/>
        <w:t xml:space="preserve">He X, Lau E, Wu P, et al. April 2020, posting date. Temporal dynamics in viral shedding and transmissibility of COVID-19. </w:t>
      </w:r>
      <w:r w:rsidRPr="00DC52EC">
        <w:rPr>
          <w:i/>
          <w:noProof/>
        </w:rPr>
        <w:t>Nat Med doi.</w:t>
      </w:r>
      <w:r w:rsidRPr="00DC52EC">
        <w:rPr>
          <w:noProof/>
        </w:rPr>
        <w:t>10.</w:t>
      </w:r>
    </w:p>
    <w:p w14:paraId="3A96CF90" w14:textId="33DC8B00" w:rsidR="00DC52EC" w:rsidRPr="00DC52EC" w:rsidRDefault="00DC52EC" w:rsidP="00DC52EC">
      <w:pPr>
        <w:pStyle w:val="EndNoteBibliography"/>
        <w:ind w:left="720" w:hanging="720"/>
        <w:rPr>
          <w:noProof/>
        </w:rPr>
      </w:pPr>
      <w:r w:rsidRPr="00DC52EC">
        <w:rPr>
          <w:noProof/>
        </w:rPr>
        <w:t>4.</w:t>
      </w:r>
      <w:r w:rsidRPr="00DC52EC">
        <w:rPr>
          <w:noProof/>
        </w:rPr>
        <w:tab/>
        <w:t xml:space="preserve">World Health Organization. Available online at: </w:t>
      </w:r>
      <w:hyperlink r:id="rId20" w:history="1">
        <w:r w:rsidRPr="00DC52EC">
          <w:rPr>
            <w:rStyle w:val="Hyperlink"/>
            <w:noProof/>
          </w:rPr>
          <w:t>https://www.who.int/docs/default-source/coronaviruse/situation-reports/20200402-sitrep-73-covid-19.pdf?sfvrsn=5ae25bc7_2#:~:text=The%20incubation%20period%20for%20COVID,occur%20before%20symptom%20onset</w:t>
        </w:r>
      </w:hyperlink>
      <w:r w:rsidRPr="00DC52EC">
        <w:rPr>
          <w:noProof/>
        </w:rPr>
        <w:t xml:space="preserve"> Accessed 8/5/2020.</w:t>
      </w:r>
    </w:p>
    <w:p w14:paraId="5A946D4E" w14:textId="77777777" w:rsidR="00DC52EC" w:rsidRPr="00DC52EC" w:rsidRDefault="00DC52EC" w:rsidP="00DC52EC">
      <w:pPr>
        <w:pStyle w:val="EndNoteBibliography"/>
        <w:ind w:left="720" w:hanging="720"/>
        <w:rPr>
          <w:noProof/>
        </w:rPr>
      </w:pPr>
      <w:r w:rsidRPr="00DC52EC">
        <w:rPr>
          <w:noProof/>
        </w:rPr>
        <w:t>5.</w:t>
      </w:r>
      <w:r w:rsidRPr="00DC52EC">
        <w:rPr>
          <w:noProof/>
        </w:rPr>
        <w:tab/>
        <w:t xml:space="preserve">Sakurai A, Sasaki T, Kato S, et al. Natural History of Asymptomatic SARS-CoV-2 Infection. </w:t>
      </w:r>
      <w:r w:rsidRPr="00DC52EC">
        <w:rPr>
          <w:i/>
          <w:noProof/>
        </w:rPr>
        <w:t xml:space="preserve">N Engl J Med. </w:t>
      </w:r>
      <w:r w:rsidRPr="00DC52EC">
        <w:rPr>
          <w:noProof/>
        </w:rPr>
        <w:t>2020.</w:t>
      </w:r>
    </w:p>
    <w:p w14:paraId="06598017" w14:textId="77777777" w:rsidR="00DC52EC" w:rsidRPr="00DC52EC" w:rsidRDefault="00DC52EC" w:rsidP="00DC52EC">
      <w:pPr>
        <w:pStyle w:val="EndNoteBibliography"/>
        <w:ind w:left="720" w:hanging="720"/>
        <w:rPr>
          <w:noProof/>
        </w:rPr>
      </w:pPr>
      <w:r w:rsidRPr="00DC52EC">
        <w:rPr>
          <w:noProof/>
        </w:rPr>
        <w:t>6.</w:t>
      </w:r>
      <w:r w:rsidRPr="00DC52EC">
        <w:rPr>
          <w:noProof/>
        </w:rPr>
        <w:tab/>
        <w:t xml:space="preserve">Chen X, Hazra DK. Understanding the Bias between the Number of Confirmed Cases and Actual Number of Infections in the COVID-19 Pandemic. </w:t>
      </w:r>
      <w:r w:rsidRPr="00DC52EC">
        <w:rPr>
          <w:i/>
          <w:noProof/>
        </w:rPr>
        <w:t xml:space="preserve">medRxiv. </w:t>
      </w:r>
      <w:r w:rsidRPr="00DC52EC">
        <w:rPr>
          <w:noProof/>
        </w:rPr>
        <w:t>2020.</w:t>
      </w:r>
    </w:p>
    <w:p w14:paraId="6BB1A873" w14:textId="4A78FEB3" w:rsidR="00DC52EC" w:rsidRPr="00DC52EC" w:rsidRDefault="00DC52EC" w:rsidP="00DC52EC">
      <w:pPr>
        <w:pStyle w:val="EndNoteBibliography"/>
        <w:ind w:left="720" w:hanging="720"/>
        <w:rPr>
          <w:noProof/>
        </w:rPr>
      </w:pPr>
      <w:r w:rsidRPr="00DC52EC">
        <w:rPr>
          <w:noProof/>
        </w:rPr>
        <w:t>7.</w:t>
      </w:r>
      <w:r w:rsidRPr="00DC52EC">
        <w:rPr>
          <w:noProof/>
        </w:rPr>
        <w:tab/>
        <w:t xml:space="preserve">Centers for Disease Control and Prevention. COVID-NET. COVID-19 Laboratory-Confirmed Hospitalizations. Available online at: </w:t>
      </w:r>
      <w:hyperlink r:id="rId21" w:history="1">
        <w:r w:rsidRPr="00DC52EC">
          <w:rPr>
            <w:rStyle w:val="Hyperlink"/>
            <w:noProof/>
          </w:rPr>
          <w:t>https://gis.cdc.gov/grasp/COVIDNet/COVID19_5.html</w:t>
        </w:r>
      </w:hyperlink>
      <w:r w:rsidRPr="00DC52EC">
        <w:rPr>
          <w:noProof/>
        </w:rPr>
        <w:t>. Accessed 8/6/2020.</w:t>
      </w:r>
    </w:p>
    <w:p w14:paraId="7CAC3D05" w14:textId="062E4F0F" w:rsidR="00DC52EC" w:rsidRPr="00DC52EC" w:rsidRDefault="00DC52EC" w:rsidP="00DC52EC">
      <w:pPr>
        <w:pStyle w:val="EndNoteBibliography"/>
        <w:ind w:left="720" w:hanging="720"/>
        <w:rPr>
          <w:noProof/>
        </w:rPr>
      </w:pPr>
      <w:r w:rsidRPr="00DC52EC">
        <w:rPr>
          <w:noProof/>
        </w:rPr>
        <w:t>8.</w:t>
      </w:r>
      <w:r w:rsidRPr="00DC52EC">
        <w:rPr>
          <w:noProof/>
        </w:rPr>
        <w:tab/>
        <w:t xml:space="preserve">Katz J, Katz MS, Quealy K. A detailed map of who is wearing masks in the U.S. Available online at: </w:t>
      </w:r>
      <w:hyperlink r:id="rId22" w:history="1">
        <w:r w:rsidRPr="00DC52EC">
          <w:rPr>
            <w:rStyle w:val="Hyperlink"/>
            <w:noProof/>
          </w:rPr>
          <w:t>https://www.nytimes.com/interactive/2020/07/17/upshot/coronavirus-face-mask-map.html</w:t>
        </w:r>
      </w:hyperlink>
      <w:r w:rsidRPr="00DC52EC">
        <w:rPr>
          <w:noProof/>
        </w:rPr>
        <w:t xml:space="preserve"> Accessed 7/28/2020. 2020.</w:t>
      </w:r>
    </w:p>
    <w:p w14:paraId="4983B8B3" w14:textId="77777777" w:rsidR="00DC52EC" w:rsidRPr="00DC52EC" w:rsidRDefault="00DC52EC" w:rsidP="00DC52EC">
      <w:pPr>
        <w:pStyle w:val="EndNoteBibliography"/>
        <w:ind w:left="720" w:hanging="720"/>
        <w:rPr>
          <w:noProof/>
        </w:rPr>
      </w:pPr>
      <w:r w:rsidRPr="00DC52EC">
        <w:rPr>
          <w:noProof/>
        </w:rPr>
        <w:t>9.</w:t>
      </w:r>
      <w:r w:rsidRPr="00DC52EC">
        <w:rPr>
          <w:noProof/>
        </w:rPr>
        <w:tab/>
        <w:t xml:space="preserve">Arp NL, Nguyen TH, Graham Linck EJ, et al. Use of face coverings by the public during the COVID-19 pandemic: an observational study. </w:t>
      </w:r>
      <w:r w:rsidRPr="00DC52EC">
        <w:rPr>
          <w:i/>
          <w:noProof/>
        </w:rPr>
        <w:t xml:space="preserve">medRxiv. </w:t>
      </w:r>
      <w:r w:rsidRPr="00DC52EC">
        <w:rPr>
          <w:noProof/>
        </w:rPr>
        <w:t>2020:2020.2006.2009.20126946.</w:t>
      </w:r>
    </w:p>
    <w:p w14:paraId="3733851D" w14:textId="222D78C3" w:rsidR="00DC52EC" w:rsidRPr="00DC52EC" w:rsidRDefault="00DC52EC" w:rsidP="00DC52EC">
      <w:pPr>
        <w:pStyle w:val="EndNoteBibliography"/>
        <w:ind w:left="720" w:hanging="720"/>
        <w:rPr>
          <w:noProof/>
        </w:rPr>
      </w:pPr>
      <w:r w:rsidRPr="00DC52EC">
        <w:rPr>
          <w:noProof/>
        </w:rPr>
        <w:t>10.</w:t>
      </w:r>
      <w:r w:rsidRPr="00DC52EC">
        <w:rPr>
          <w:noProof/>
        </w:rPr>
        <w:tab/>
        <w:t xml:space="preserve">Avalere. COVID-19 Hospitalizations Projected to Cost up to $17B in US in 2020.  Available online at: </w:t>
      </w:r>
      <w:hyperlink r:id="rId23" w:history="1">
        <w:r w:rsidRPr="00DC52EC">
          <w:rPr>
            <w:rStyle w:val="Hyperlink"/>
            <w:noProof/>
          </w:rPr>
          <w:t>https://avalere.com/insights/covid-19-hospitalizations-projected-to-cost-up-to-17b-in-us-in-2020</w:t>
        </w:r>
      </w:hyperlink>
      <w:r w:rsidRPr="00DC52EC">
        <w:rPr>
          <w:noProof/>
        </w:rPr>
        <w:t>. Accessed 8/6/2020.</w:t>
      </w:r>
    </w:p>
    <w:p w14:paraId="1224DDCD" w14:textId="77777777" w:rsidR="00DC52EC" w:rsidRPr="00DC52EC" w:rsidRDefault="00DC52EC" w:rsidP="00DC52EC">
      <w:pPr>
        <w:pStyle w:val="EndNoteBibliography"/>
        <w:ind w:left="720" w:hanging="720"/>
        <w:rPr>
          <w:noProof/>
        </w:rPr>
      </w:pPr>
      <w:r w:rsidRPr="00DC52EC">
        <w:rPr>
          <w:noProof/>
        </w:rPr>
        <w:t>11.</w:t>
      </w:r>
      <w:r w:rsidRPr="00DC52EC">
        <w:rPr>
          <w:noProof/>
        </w:rPr>
        <w:tab/>
        <w:t xml:space="preserve">Bartsch SM, Ferguson MC, McKinnell JA, et al. The Potential Health Care Costs And Resource Use Associated With COVID-19 In The United States: A simulation estimate of the direct medical costs and health care resource use associated with COVID-19 infections in the United States. </w:t>
      </w:r>
      <w:r w:rsidRPr="00DC52EC">
        <w:rPr>
          <w:i/>
          <w:noProof/>
        </w:rPr>
        <w:t xml:space="preserve">Health Aff (Millwood). </w:t>
      </w:r>
      <w:r w:rsidRPr="00DC52EC">
        <w:rPr>
          <w:noProof/>
        </w:rPr>
        <w:t>2020:10.1377/hlthaff. 2020.00426.</w:t>
      </w:r>
    </w:p>
    <w:p w14:paraId="25637E72" w14:textId="5BED757E" w:rsidR="00DC52EC" w:rsidRPr="00DC52EC" w:rsidRDefault="00DC52EC" w:rsidP="00DC52EC">
      <w:pPr>
        <w:pStyle w:val="EndNoteBibliography"/>
        <w:ind w:left="720" w:hanging="720"/>
        <w:rPr>
          <w:noProof/>
        </w:rPr>
      </w:pPr>
      <w:r w:rsidRPr="00DC52EC">
        <w:rPr>
          <w:noProof/>
        </w:rPr>
        <w:t>12.</w:t>
      </w:r>
      <w:r w:rsidRPr="00DC52EC">
        <w:rPr>
          <w:noProof/>
        </w:rPr>
        <w:tab/>
        <w:t xml:space="preserve">Centers for Disease Control and Prevention. Reopening Guidance for Cleaning and Disinfecting Public Spaces, Workplaces, Businesses, Schools, and Homes. Available online at: </w:t>
      </w:r>
      <w:hyperlink r:id="rId24" w:history="1">
        <w:r w:rsidRPr="00DC52EC">
          <w:rPr>
            <w:rStyle w:val="Hyperlink"/>
            <w:noProof/>
          </w:rPr>
          <w:t>https://www.cdc.gov/coronavirus/2019-ncov/community/reopen-guidance.html</w:t>
        </w:r>
      </w:hyperlink>
      <w:r w:rsidRPr="00DC52EC">
        <w:rPr>
          <w:noProof/>
        </w:rPr>
        <w:t xml:space="preserve"> Accessed 7/16/2020.</w:t>
      </w:r>
    </w:p>
    <w:p w14:paraId="0930BBB0" w14:textId="32466602" w:rsidR="00DC52EC" w:rsidRPr="00DC52EC" w:rsidRDefault="00DC52EC" w:rsidP="00DC52EC">
      <w:pPr>
        <w:pStyle w:val="EndNoteBibliography"/>
        <w:ind w:left="720" w:hanging="720"/>
        <w:rPr>
          <w:noProof/>
        </w:rPr>
      </w:pPr>
      <w:r w:rsidRPr="00DC52EC">
        <w:rPr>
          <w:noProof/>
        </w:rPr>
        <w:t>13.</w:t>
      </w:r>
      <w:r w:rsidRPr="00DC52EC">
        <w:rPr>
          <w:noProof/>
        </w:rPr>
        <w:tab/>
        <w:t xml:space="preserve">Association of School Business Associates International. What will it cost to re-open schools? Available online at: </w:t>
      </w:r>
      <w:hyperlink r:id="rId25" w:history="1">
        <w:r w:rsidRPr="00DC52EC">
          <w:rPr>
            <w:rStyle w:val="Hyperlink"/>
            <w:noProof/>
          </w:rPr>
          <w:t>https://www.asbointl.org/asbo/media/documents/Resources/covid/COVID-19-Costs-to-Reopen-Schools.pdf</w:t>
        </w:r>
      </w:hyperlink>
      <w:r w:rsidRPr="00DC52EC">
        <w:rPr>
          <w:noProof/>
        </w:rPr>
        <w:t xml:space="preserve"> Accessed 8/3/2020.</w:t>
      </w:r>
    </w:p>
    <w:p w14:paraId="63B68FF8" w14:textId="77777777" w:rsidR="00DC52EC" w:rsidRPr="00DC52EC" w:rsidRDefault="00DC52EC" w:rsidP="00DC52EC">
      <w:pPr>
        <w:pStyle w:val="EndNoteBibliography"/>
        <w:ind w:left="720" w:hanging="720"/>
        <w:rPr>
          <w:noProof/>
        </w:rPr>
      </w:pPr>
      <w:r w:rsidRPr="00DC52EC">
        <w:rPr>
          <w:noProof/>
        </w:rPr>
        <w:t>14.</w:t>
      </w:r>
      <w:r w:rsidRPr="00DC52EC">
        <w:rPr>
          <w:noProof/>
        </w:rPr>
        <w:tab/>
        <w:t xml:space="preserve">Jefferson T, Foxlee R, Del Mar C, et al. Physical interventions to interrupt or reduce the spread of respiratory viruses: systematic review. </w:t>
      </w:r>
      <w:r w:rsidRPr="00DC52EC">
        <w:rPr>
          <w:i/>
          <w:noProof/>
        </w:rPr>
        <w:t xml:space="preserve">BMJ. </w:t>
      </w:r>
      <w:r w:rsidRPr="00DC52EC">
        <w:rPr>
          <w:noProof/>
        </w:rPr>
        <w:t>2008;336(7635):77-80.</w:t>
      </w:r>
    </w:p>
    <w:p w14:paraId="0B017FEE" w14:textId="77777777" w:rsidR="00DC52EC" w:rsidRPr="00DC52EC" w:rsidRDefault="00DC52EC" w:rsidP="00DC52EC">
      <w:pPr>
        <w:pStyle w:val="EndNoteBibliography"/>
        <w:ind w:left="720" w:hanging="720"/>
        <w:rPr>
          <w:noProof/>
        </w:rPr>
      </w:pPr>
      <w:r w:rsidRPr="00DC52EC">
        <w:rPr>
          <w:noProof/>
        </w:rPr>
        <w:lastRenderedPageBreak/>
        <w:t>15.</w:t>
      </w:r>
      <w:r w:rsidRPr="00DC52EC">
        <w:rPr>
          <w:noProof/>
        </w:rPr>
        <w:tab/>
        <w:t xml:space="preserve">Chu DK, Akl EA, Duda S, et al. Physical distancing, face masks, and eye protection to prevent person-to-person transmission of SARS-CoV-2 and COVID-19: a systematic review and meta-analysis. </w:t>
      </w:r>
      <w:r w:rsidRPr="00DC52EC">
        <w:rPr>
          <w:i/>
          <w:noProof/>
        </w:rPr>
        <w:t xml:space="preserve">The Lancet. </w:t>
      </w:r>
      <w:r w:rsidRPr="00DC52EC">
        <w:rPr>
          <w:noProof/>
        </w:rPr>
        <w:t>2020.</w:t>
      </w:r>
    </w:p>
    <w:p w14:paraId="2ABF5A81" w14:textId="701DCDD2" w:rsidR="00DC52EC" w:rsidRPr="00DC52EC" w:rsidRDefault="00DC52EC" w:rsidP="00DC52EC">
      <w:pPr>
        <w:pStyle w:val="EndNoteBibliography"/>
        <w:ind w:left="720" w:hanging="720"/>
        <w:rPr>
          <w:noProof/>
        </w:rPr>
      </w:pPr>
      <w:r w:rsidRPr="00DC52EC">
        <w:rPr>
          <w:noProof/>
        </w:rPr>
        <w:t>16.</w:t>
      </w:r>
      <w:r w:rsidRPr="00DC52EC">
        <w:rPr>
          <w:noProof/>
        </w:rPr>
        <w:tab/>
        <w:t xml:space="preserve">Broad Institute. Fall college testing program. Available online at: </w:t>
      </w:r>
      <w:hyperlink r:id="rId26" w:history="1">
        <w:r w:rsidRPr="00DC52EC">
          <w:rPr>
            <w:rStyle w:val="Hyperlink"/>
            <w:noProof/>
          </w:rPr>
          <w:t>https://covid-19-test-info.broadinstitute.org/safe-for-school/</w:t>
        </w:r>
      </w:hyperlink>
      <w:r w:rsidRPr="00DC52EC">
        <w:rPr>
          <w:noProof/>
        </w:rPr>
        <w:t>. Accessed 8/6/2020.</w:t>
      </w:r>
    </w:p>
    <w:p w14:paraId="7A008497" w14:textId="77777777" w:rsidR="00DC52EC" w:rsidRPr="00DC52EC" w:rsidRDefault="00DC52EC" w:rsidP="00DC52EC">
      <w:pPr>
        <w:pStyle w:val="EndNoteBibliography"/>
        <w:ind w:left="720" w:hanging="720"/>
        <w:rPr>
          <w:noProof/>
        </w:rPr>
      </w:pPr>
      <w:r w:rsidRPr="00DC52EC">
        <w:rPr>
          <w:noProof/>
        </w:rPr>
        <w:t>17.</w:t>
      </w:r>
      <w:r w:rsidRPr="00DC52EC">
        <w:rPr>
          <w:noProof/>
        </w:rPr>
        <w:tab/>
        <w:t xml:space="preserve">Quilty BJ, Clifford S, Flasche S, Eggo RM. Effectiveness of airport screening at detecting travellers infected with novel coronavirus (2019-nCoV). </w:t>
      </w:r>
      <w:r w:rsidRPr="00DC52EC">
        <w:rPr>
          <w:i/>
          <w:noProof/>
        </w:rPr>
        <w:t xml:space="preserve">Eurosurveillance. </w:t>
      </w:r>
      <w:r w:rsidRPr="00DC52EC">
        <w:rPr>
          <w:noProof/>
        </w:rPr>
        <w:t>2020;25(5):2000080.</w:t>
      </w:r>
    </w:p>
    <w:p w14:paraId="4BCCAB6E" w14:textId="77777777" w:rsidR="00DC52EC" w:rsidRPr="00DC52EC" w:rsidRDefault="00DC52EC" w:rsidP="00DC52EC">
      <w:pPr>
        <w:pStyle w:val="EndNoteBibliography"/>
        <w:ind w:left="720" w:hanging="720"/>
        <w:rPr>
          <w:noProof/>
        </w:rPr>
      </w:pPr>
      <w:r w:rsidRPr="00DC52EC">
        <w:rPr>
          <w:noProof/>
        </w:rPr>
        <w:t>18.</w:t>
      </w:r>
      <w:r w:rsidRPr="00DC52EC">
        <w:rPr>
          <w:noProof/>
        </w:rPr>
        <w:tab/>
        <w:t xml:space="preserve">Priest PC, Duncan AR, Jennings LC, Baker MG. Thermal image scanning for influenza border screening: results of an airport screening study. </w:t>
      </w:r>
      <w:r w:rsidRPr="00DC52EC">
        <w:rPr>
          <w:i/>
          <w:noProof/>
        </w:rPr>
        <w:t xml:space="preserve">PLoS One. </w:t>
      </w:r>
      <w:r w:rsidRPr="00DC52EC">
        <w:rPr>
          <w:noProof/>
        </w:rPr>
        <w:t>2011;6(1):e14490.</w:t>
      </w:r>
    </w:p>
    <w:p w14:paraId="1AD2B599" w14:textId="0A66CD62" w:rsidR="00DC52EC" w:rsidRPr="00DC52EC" w:rsidRDefault="00DC52EC" w:rsidP="00DC52EC">
      <w:pPr>
        <w:pStyle w:val="EndNoteBibliography"/>
        <w:ind w:left="720" w:hanging="720"/>
        <w:rPr>
          <w:noProof/>
        </w:rPr>
      </w:pPr>
      <w:r w:rsidRPr="00DC52EC">
        <w:rPr>
          <w:noProof/>
        </w:rPr>
        <w:t>19.</w:t>
      </w:r>
      <w:r w:rsidRPr="00DC52EC">
        <w:rPr>
          <w:noProof/>
        </w:rPr>
        <w:tab/>
        <w:t xml:space="preserve">Briggs A. Moving beyond “lives saved” from COVID-19. Available online at: </w:t>
      </w:r>
      <w:hyperlink r:id="rId27" w:history="1">
        <w:r w:rsidRPr="00DC52EC">
          <w:rPr>
            <w:rStyle w:val="Hyperlink"/>
            <w:noProof/>
          </w:rPr>
          <w:t>https://avalonecon.com/moving-beyond-lives-saved-from-covid-19/</w:t>
        </w:r>
      </w:hyperlink>
      <w:r w:rsidRPr="00DC52EC">
        <w:rPr>
          <w:noProof/>
        </w:rPr>
        <w:t>. Accessed 8/5/2020.</w:t>
      </w:r>
    </w:p>
    <w:p w14:paraId="6E95587B" w14:textId="20B3A9DD" w:rsidR="00DC52EC" w:rsidRPr="00DC52EC" w:rsidRDefault="00DC52EC" w:rsidP="00DC52EC">
      <w:pPr>
        <w:pStyle w:val="EndNoteBibliography"/>
        <w:ind w:left="720" w:hanging="720"/>
        <w:rPr>
          <w:noProof/>
        </w:rPr>
      </w:pPr>
      <w:r w:rsidRPr="00DC52EC">
        <w:rPr>
          <w:noProof/>
        </w:rPr>
        <w:t>20.</w:t>
      </w:r>
      <w:r w:rsidRPr="00DC52EC">
        <w:rPr>
          <w:noProof/>
        </w:rPr>
        <w:tab/>
        <w:t xml:space="preserve">Muennig P, Zafari Z. OpenUp Model. Mailman School of Public Health. Columbia University. Available online at: </w:t>
      </w:r>
      <w:hyperlink r:id="rId28" w:history="1">
        <w:r w:rsidRPr="00DC52EC">
          <w:rPr>
            <w:rStyle w:val="Hyperlink"/>
            <w:noProof/>
          </w:rPr>
          <w:t>https://www.publichealth.columbia.edu/academics/departments/health-policy-and-management/openup-model</w:t>
        </w:r>
      </w:hyperlink>
      <w:r w:rsidRPr="00DC52EC">
        <w:rPr>
          <w:noProof/>
        </w:rPr>
        <w:t xml:space="preserve"> Accessed 8/2/2020. 2020.</w:t>
      </w:r>
    </w:p>
    <w:p w14:paraId="126E38D4" w14:textId="77777777" w:rsidR="00DC52EC" w:rsidRPr="00DC52EC" w:rsidRDefault="00DC52EC" w:rsidP="00DC52EC">
      <w:pPr>
        <w:pStyle w:val="EndNoteBibliography"/>
        <w:ind w:left="720" w:hanging="720"/>
        <w:rPr>
          <w:noProof/>
        </w:rPr>
      </w:pPr>
      <w:r w:rsidRPr="00DC52EC">
        <w:rPr>
          <w:noProof/>
        </w:rPr>
        <w:t>21.</w:t>
      </w:r>
      <w:r w:rsidRPr="00DC52EC">
        <w:rPr>
          <w:noProof/>
        </w:rPr>
        <w:tab/>
        <w:t xml:space="preserve">Liu D, Clemente L, Poirier C, et al. A machine learning methodology for real-time forecasting of the 2019-2020 COVID-19 outbreak using Internet searches, news alerts, and estimates from mechanistic models. </w:t>
      </w:r>
      <w:r w:rsidRPr="00DC52EC">
        <w:rPr>
          <w:i/>
          <w:noProof/>
        </w:rPr>
        <w:t xml:space="preserve">arXiv preprint arXiv:200404019. </w:t>
      </w:r>
      <w:r w:rsidRPr="00DC52EC">
        <w:rPr>
          <w:noProof/>
        </w:rPr>
        <w:t>2020.</w:t>
      </w:r>
    </w:p>
    <w:p w14:paraId="2973C93D" w14:textId="77777777" w:rsidR="00DC52EC" w:rsidRPr="00DC52EC" w:rsidRDefault="00DC52EC" w:rsidP="00DC52EC">
      <w:pPr>
        <w:pStyle w:val="EndNoteBibliography"/>
        <w:ind w:left="720" w:hanging="720"/>
        <w:rPr>
          <w:noProof/>
        </w:rPr>
      </w:pPr>
      <w:r w:rsidRPr="00DC52EC">
        <w:rPr>
          <w:noProof/>
        </w:rPr>
        <w:t>22.</w:t>
      </w:r>
      <w:r w:rsidRPr="00DC52EC">
        <w:rPr>
          <w:noProof/>
        </w:rPr>
        <w:tab/>
        <w:t xml:space="preserve">Lustig SR, Biswakarma JJH, Rana D, et al. Effectiveness of Common Fabrics to Block Aqueous Aerosols of Virus-like Nanoparticles. </w:t>
      </w:r>
      <w:r w:rsidRPr="00DC52EC">
        <w:rPr>
          <w:i/>
          <w:noProof/>
        </w:rPr>
        <w:t xml:space="preserve">ACS nano. </w:t>
      </w:r>
      <w:r w:rsidRPr="00DC52EC">
        <w:rPr>
          <w:noProof/>
        </w:rPr>
        <w:t>2020;14(6):7651-7658.</w:t>
      </w:r>
    </w:p>
    <w:p w14:paraId="3CFD03EB" w14:textId="77777777" w:rsidR="00DC52EC" w:rsidRPr="00DC52EC" w:rsidRDefault="00DC52EC" w:rsidP="00DC52EC">
      <w:pPr>
        <w:pStyle w:val="EndNoteBibliography"/>
        <w:ind w:left="720" w:hanging="720"/>
        <w:rPr>
          <w:noProof/>
        </w:rPr>
      </w:pPr>
      <w:r w:rsidRPr="00DC52EC">
        <w:rPr>
          <w:noProof/>
        </w:rPr>
        <w:t>23.</w:t>
      </w:r>
      <w:r w:rsidRPr="00DC52EC">
        <w:rPr>
          <w:noProof/>
        </w:rPr>
        <w:tab/>
        <w:t xml:space="preserve">Somsen GA, van Rijn C, Kooij S, Bem RA, Bonn D. Small droplet aerosols in poorly ventilated spaces and SARS-CoV-2 transmission. </w:t>
      </w:r>
      <w:r w:rsidRPr="00DC52EC">
        <w:rPr>
          <w:i/>
          <w:noProof/>
        </w:rPr>
        <w:t xml:space="preserve">The Lancet Respiratory Medicine. </w:t>
      </w:r>
      <w:r w:rsidRPr="00DC52EC">
        <w:rPr>
          <w:noProof/>
        </w:rPr>
        <w:t>2020.</w:t>
      </w:r>
    </w:p>
    <w:p w14:paraId="09374E0F" w14:textId="77777777" w:rsidR="00DC52EC" w:rsidRPr="00DC52EC" w:rsidRDefault="00DC52EC" w:rsidP="00DC52EC">
      <w:pPr>
        <w:pStyle w:val="EndNoteBibliography"/>
        <w:ind w:left="720" w:hanging="720"/>
        <w:rPr>
          <w:noProof/>
        </w:rPr>
      </w:pPr>
      <w:r w:rsidRPr="00DC52EC">
        <w:rPr>
          <w:noProof/>
        </w:rPr>
        <w:t>24.</w:t>
      </w:r>
      <w:r w:rsidRPr="00DC52EC">
        <w:rPr>
          <w:noProof/>
        </w:rPr>
        <w:tab/>
        <w:t xml:space="preserve">Buonanno M, Welch D, Shuryak I, Brenner DJ. Far-UVC light (222 nm) efficiently and safely inactivates airborne human coronaviruses. </w:t>
      </w:r>
      <w:r w:rsidRPr="00DC52EC">
        <w:rPr>
          <w:i/>
          <w:noProof/>
        </w:rPr>
        <w:t xml:space="preserve">Sci Rep. </w:t>
      </w:r>
      <w:r w:rsidRPr="00DC52EC">
        <w:rPr>
          <w:noProof/>
        </w:rPr>
        <w:t>2020;10(1):1-8.</w:t>
      </w:r>
    </w:p>
    <w:p w14:paraId="6F63E502" w14:textId="77777777" w:rsidR="00DC52EC" w:rsidRPr="00DC52EC" w:rsidRDefault="00DC52EC" w:rsidP="00DC52EC">
      <w:pPr>
        <w:pStyle w:val="EndNoteBibliography"/>
        <w:ind w:left="720" w:hanging="720"/>
        <w:rPr>
          <w:noProof/>
        </w:rPr>
      </w:pPr>
      <w:r w:rsidRPr="00DC52EC">
        <w:rPr>
          <w:noProof/>
        </w:rPr>
        <w:t>25.</w:t>
      </w:r>
      <w:r w:rsidRPr="00DC52EC">
        <w:rPr>
          <w:noProof/>
        </w:rPr>
        <w:tab/>
        <w:t xml:space="preserve">Sublett JL. Effectiveness of air filters and air cleaners in allergic respiratory diseases: a review of the recent literature. </w:t>
      </w:r>
      <w:r w:rsidRPr="00DC52EC">
        <w:rPr>
          <w:i/>
          <w:noProof/>
        </w:rPr>
        <w:t xml:space="preserve">Curr Allergy Asthma Rep. </w:t>
      </w:r>
      <w:r w:rsidRPr="00DC52EC">
        <w:rPr>
          <w:noProof/>
        </w:rPr>
        <w:t>2011;11(5):395.</w:t>
      </w:r>
    </w:p>
    <w:p w14:paraId="6062E6C8" w14:textId="77777777" w:rsidR="00DC52EC" w:rsidRPr="00DC52EC" w:rsidRDefault="00DC52EC" w:rsidP="00DC52EC">
      <w:pPr>
        <w:pStyle w:val="EndNoteBibliography"/>
        <w:ind w:left="720" w:hanging="720"/>
        <w:rPr>
          <w:noProof/>
        </w:rPr>
      </w:pPr>
      <w:r w:rsidRPr="00DC52EC">
        <w:rPr>
          <w:noProof/>
        </w:rPr>
        <w:t>26.</w:t>
      </w:r>
      <w:r w:rsidRPr="00DC52EC">
        <w:rPr>
          <w:noProof/>
        </w:rPr>
        <w:tab/>
        <w:t xml:space="preserve">Courtemanche C, Garuccio J, Le A, Pinkston J, Yelowitz A. Strong Social Distancing Measures In The United States Reduced The COVID-19 Growth Rate: Study evaluates the impact of social distancing measures on the growth rate of confirmed COVID-19 cases across the United States. </w:t>
      </w:r>
      <w:r w:rsidRPr="00DC52EC">
        <w:rPr>
          <w:i/>
          <w:noProof/>
        </w:rPr>
        <w:t xml:space="preserve">Health Aff (Millwood). </w:t>
      </w:r>
      <w:r w:rsidRPr="00DC52EC">
        <w:rPr>
          <w:noProof/>
        </w:rPr>
        <w:t>2020:10.1377/hlthaff. 2020.00608.</w:t>
      </w:r>
    </w:p>
    <w:p w14:paraId="0A8C674B" w14:textId="77777777" w:rsidR="00DC52EC" w:rsidRPr="00DC52EC" w:rsidRDefault="00DC52EC" w:rsidP="00DC52EC">
      <w:pPr>
        <w:pStyle w:val="EndNoteBibliography"/>
        <w:ind w:left="720" w:hanging="720"/>
        <w:rPr>
          <w:rFonts w:hint="eastAsia"/>
          <w:noProof/>
        </w:rPr>
      </w:pPr>
      <w:r w:rsidRPr="00DC52EC">
        <w:rPr>
          <w:noProof/>
        </w:rPr>
        <w:t>27.</w:t>
      </w:r>
      <w:r w:rsidRPr="00DC52EC">
        <w:rPr>
          <w:noProof/>
        </w:rPr>
        <w:tab/>
        <w:t>Cadet J. Harmless Effec</w:t>
      </w:r>
      <w:r w:rsidRPr="00DC52EC">
        <w:rPr>
          <w:rFonts w:hint="eastAsia"/>
          <w:noProof/>
        </w:rPr>
        <w:t>ts of Sterilizing 222</w:t>
      </w:r>
      <w:r w:rsidRPr="00DC52EC">
        <w:rPr>
          <w:rFonts w:hint="eastAsia"/>
          <w:noProof/>
        </w:rPr>
        <w:t>‐</w:t>
      </w:r>
      <w:r w:rsidRPr="00DC52EC">
        <w:rPr>
          <w:rFonts w:hint="eastAsia"/>
          <w:noProof/>
        </w:rPr>
        <w:t>nm far</w:t>
      </w:r>
      <w:r w:rsidRPr="00DC52EC">
        <w:rPr>
          <w:rFonts w:hint="eastAsia"/>
          <w:noProof/>
        </w:rPr>
        <w:t>‐</w:t>
      </w:r>
      <w:r w:rsidRPr="00DC52EC">
        <w:rPr>
          <w:rFonts w:hint="eastAsia"/>
          <w:noProof/>
        </w:rPr>
        <w:t xml:space="preserve">UV Radiation on Mouse Skin and Eye Tissues. </w:t>
      </w:r>
      <w:r w:rsidRPr="00DC52EC">
        <w:rPr>
          <w:rFonts w:hint="eastAsia"/>
          <w:i/>
          <w:noProof/>
        </w:rPr>
        <w:t xml:space="preserve">Photochem Photobiol. </w:t>
      </w:r>
      <w:r w:rsidRPr="00DC52EC">
        <w:rPr>
          <w:rFonts w:hint="eastAsia"/>
          <w:noProof/>
        </w:rPr>
        <w:t>2020.</w:t>
      </w:r>
    </w:p>
    <w:p w14:paraId="6F0F5384" w14:textId="77777777" w:rsidR="00DC52EC" w:rsidRPr="00DC52EC" w:rsidRDefault="00DC52EC" w:rsidP="00DC52EC">
      <w:pPr>
        <w:pStyle w:val="EndNoteBibliography"/>
        <w:ind w:left="720" w:hanging="720"/>
        <w:rPr>
          <w:noProof/>
        </w:rPr>
      </w:pPr>
      <w:r w:rsidRPr="00DC52EC">
        <w:rPr>
          <w:noProof/>
        </w:rPr>
        <w:t>28.</w:t>
      </w:r>
      <w:r w:rsidRPr="00DC52EC">
        <w:rPr>
          <w:noProof/>
        </w:rPr>
        <w:tab/>
        <w:t xml:space="preserve">Yang W, Kandula S, Huynh M, et al. Estimating the infection fatality risk of COVID-19 in New York City, March 1-May 16, 2020. </w:t>
      </w:r>
      <w:r w:rsidRPr="00DC52EC">
        <w:rPr>
          <w:i/>
          <w:noProof/>
        </w:rPr>
        <w:t xml:space="preserve">medRxiv. </w:t>
      </w:r>
      <w:r w:rsidRPr="00DC52EC">
        <w:rPr>
          <w:noProof/>
        </w:rPr>
        <w:t>2020:2020.2006.2027.20141689.</w:t>
      </w:r>
    </w:p>
    <w:p w14:paraId="55D071F9" w14:textId="49697DE3" w:rsidR="00301ABB" w:rsidRPr="00941470" w:rsidRDefault="00505D8E">
      <w:pPr>
        <w:rPr>
          <w:rFonts w:ascii="Baskerville" w:hAnsi="Baskerville"/>
          <w:sz w:val="22"/>
          <w:szCs w:val="22"/>
        </w:rPr>
      </w:pPr>
      <w:r w:rsidRPr="00941470">
        <w:rPr>
          <w:rFonts w:ascii="Baskerville" w:hAnsi="Baskerville"/>
          <w:sz w:val="22"/>
          <w:szCs w:val="22"/>
        </w:rPr>
        <w:fldChar w:fldCharType="end"/>
      </w:r>
    </w:p>
    <w:sectPr w:rsidR="00301ABB" w:rsidRPr="0094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zpzzdxztt957eessuxrwe69d59ptzsvfd9&quot;&gt;Bibliography-Converted 2020&lt;record-ids&gt;&lt;item&gt;5348&lt;/item&gt;&lt;item&gt;5351&lt;/item&gt;&lt;item&gt;5365&lt;/item&gt;&lt;item&gt;5375&lt;/item&gt;&lt;item&gt;5390&lt;/item&gt;&lt;item&gt;5393&lt;/item&gt;&lt;item&gt;5394&lt;/item&gt;&lt;item&gt;5396&lt;/item&gt;&lt;item&gt;5397&lt;/item&gt;&lt;item&gt;5405&lt;/item&gt;&lt;item&gt;5407&lt;/item&gt;&lt;item&gt;5408&lt;/item&gt;&lt;item&gt;5409&lt;/item&gt;&lt;item&gt;5410&lt;/item&gt;&lt;item&gt;5412&lt;/item&gt;&lt;item&gt;5413&lt;/item&gt;&lt;item&gt;5414&lt;/item&gt;&lt;item&gt;5415&lt;/item&gt;&lt;item&gt;5416&lt;/item&gt;&lt;item&gt;5417&lt;/item&gt;&lt;item&gt;5418&lt;/item&gt;&lt;item&gt;5419&lt;/item&gt;&lt;item&gt;5420&lt;/item&gt;&lt;item&gt;5425&lt;/item&gt;&lt;item&gt;5426&lt;/item&gt;&lt;item&gt;5427&lt;/item&gt;&lt;item&gt;5428&lt;/item&gt;&lt;item&gt;5430&lt;/item&gt;&lt;/record-ids&gt;&lt;/item&gt;&lt;/Libraries&gt;"/>
  </w:docVars>
  <w:rsids>
    <w:rsidRoot w:val="00155C84"/>
    <w:rsid w:val="00001D93"/>
    <w:rsid w:val="00015994"/>
    <w:rsid w:val="00023407"/>
    <w:rsid w:val="000511BD"/>
    <w:rsid w:val="00056458"/>
    <w:rsid w:val="00062759"/>
    <w:rsid w:val="000975E5"/>
    <w:rsid w:val="000A79DF"/>
    <w:rsid w:val="000B5B71"/>
    <w:rsid w:val="000C232A"/>
    <w:rsid w:val="000D0090"/>
    <w:rsid w:val="000D539F"/>
    <w:rsid w:val="000E53E2"/>
    <w:rsid w:val="001035D6"/>
    <w:rsid w:val="00111A0F"/>
    <w:rsid w:val="00120A50"/>
    <w:rsid w:val="001416E1"/>
    <w:rsid w:val="00155C84"/>
    <w:rsid w:val="00196BF7"/>
    <w:rsid w:val="001A49A9"/>
    <w:rsid w:val="001A5D2D"/>
    <w:rsid w:val="002066CC"/>
    <w:rsid w:val="002437F9"/>
    <w:rsid w:val="002718D1"/>
    <w:rsid w:val="002B35EC"/>
    <w:rsid w:val="002C63CE"/>
    <w:rsid w:val="002D35CF"/>
    <w:rsid w:val="002E1B3E"/>
    <w:rsid w:val="00301ABB"/>
    <w:rsid w:val="003214F1"/>
    <w:rsid w:val="0034017D"/>
    <w:rsid w:val="003405C1"/>
    <w:rsid w:val="0034226E"/>
    <w:rsid w:val="00350C22"/>
    <w:rsid w:val="0035460F"/>
    <w:rsid w:val="003647C4"/>
    <w:rsid w:val="00383C29"/>
    <w:rsid w:val="003952EE"/>
    <w:rsid w:val="003A3C5A"/>
    <w:rsid w:val="003E7620"/>
    <w:rsid w:val="00406C85"/>
    <w:rsid w:val="0041540F"/>
    <w:rsid w:val="004224EC"/>
    <w:rsid w:val="00432486"/>
    <w:rsid w:val="004361AE"/>
    <w:rsid w:val="00493B5A"/>
    <w:rsid w:val="004A2F68"/>
    <w:rsid w:val="004B2F44"/>
    <w:rsid w:val="004C3EBA"/>
    <w:rsid w:val="004E0452"/>
    <w:rsid w:val="004F0912"/>
    <w:rsid w:val="00500087"/>
    <w:rsid w:val="00505D8E"/>
    <w:rsid w:val="00563B16"/>
    <w:rsid w:val="00582E44"/>
    <w:rsid w:val="005C0E9F"/>
    <w:rsid w:val="005E391E"/>
    <w:rsid w:val="00600FE0"/>
    <w:rsid w:val="00615DE1"/>
    <w:rsid w:val="00616174"/>
    <w:rsid w:val="00625275"/>
    <w:rsid w:val="00632E45"/>
    <w:rsid w:val="00640B88"/>
    <w:rsid w:val="00644876"/>
    <w:rsid w:val="0064533D"/>
    <w:rsid w:val="00656D5B"/>
    <w:rsid w:val="00660095"/>
    <w:rsid w:val="006968D7"/>
    <w:rsid w:val="006B52AF"/>
    <w:rsid w:val="006E38DC"/>
    <w:rsid w:val="006E6C10"/>
    <w:rsid w:val="006E7F94"/>
    <w:rsid w:val="00713018"/>
    <w:rsid w:val="00723075"/>
    <w:rsid w:val="00736EFD"/>
    <w:rsid w:val="0074043D"/>
    <w:rsid w:val="00752306"/>
    <w:rsid w:val="007760CD"/>
    <w:rsid w:val="00785B39"/>
    <w:rsid w:val="007B5A04"/>
    <w:rsid w:val="007F407A"/>
    <w:rsid w:val="007F429A"/>
    <w:rsid w:val="008019D8"/>
    <w:rsid w:val="008027B1"/>
    <w:rsid w:val="00813CCD"/>
    <w:rsid w:val="008169DD"/>
    <w:rsid w:val="0083258A"/>
    <w:rsid w:val="00850AB7"/>
    <w:rsid w:val="0085164A"/>
    <w:rsid w:val="0086730E"/>
    <w:rsid w:val="008771F3"/>
    <w:rsid w:val="008A1975"/>
    <w:rsid w:val="008A1A6E"/>
    <w:rsid w:val="008B39B6"/>
    <w:rsid w:val="008B3FB9"/>
    <w:rsid w:val="008B5F2B"/>
    <w:rsid w:val="008C0FD0"/>
    <w:rsid w:val="008C3C5A"/>
    <w:rsid w:val="008D0586"/>
    <w:rsid w:val="008E7DB6"/>
    <w:rsid w:val="008F3C0A"/>
    <w:rsid w:val="008F6489"/>
    <w:rsid w:val="008F7289"/>
    <w:rsid w:val="00901ECE"/>
    <w:rsid w:val="009217DD"/>
    <w:rsid w:val="00924AE5"/>
    <w:rsid w:val="00925F9C"/>
    <w:rsid w:val="00936464"/>
    <w:rsid w:val="00941470"/>
    <w:rsid w:val="00964A0E"/>
    <w:rsid w:val="00973CD9"/>
    <w:rsid w:val="00974FE4"/>
    <w:rsid w:val="00976CC4"/>
    <w:rsid w:val="009A4908"/>
    <w:rsid w:val="009B6FD2"/>
    <w:rsid w:val="009D6475"/>
    <w:rsid w:val="009E0EF3"/>
    <w:rsid w:val="00A31534"/>
    <w:rsid w:val="00A4791B"/>
    <w:rsid w:val="00A84BF2"/>
    <w:rsid w:val="00A90C26"/>
    <w:rsid w:val="00A97966"/>
    <w:rsid w:val="00AA29B9"/>
    <w:rsid w:val="00AB5DEB"/>
    <w:rsid w:val="00AC32C8"/>
    <w:rsid w:val="00AD7E80"/>
    <w:rsid w:val="00AF4B9C"/>
    <w:rsid w:val="00B06B8E"/>
    <w:rsid w:val="00B205D0"/>
    <w:rsid w:val="00B251F1"/>
    <w:rsid w:val="00B26FA2"/>
    <w:rsid w:val="00B42474"/>
    <w:rsid w:val="00B43137"/>
    <w:rsid w:val="00B44E5E"/>
    <w:rsid w:val="00B53B07"/>
    <w:rsid w:val="00B63597"/>
    <w:rsid w:val="00B63E40"/>
    <w:rsid w:val="00B733C0"/>
    <w:rsid w:val="00B80245"/>
    <w:rsid w:val="00B911CD"/>
    <w:rsid w:val="00B92969"/>
    <w:rsid w:val="00B96A0B"/>
    <w:rsid w:val="00BC1E39"/>
    <w:rsid w:val="00BC560A"/>
    <w:rsid w:val="00BD6D04"/>
    <w:rsid w:val="00BD6D84"/>
    <w:rsid w:val="00BE57CC"/>
    <w:rsid w:val="00C044CF"/>
    <w:rsid w:val="00C120D6"/>
    <w:rsid w:val="00C32713"/>
    <w:rsid w:val="00C40137"/>
    <w:rsid w:val="00C61A1B"/>
    <w:rsid w:val="00C728EB"/>
    <w:rsid w:val="00C72FAF"/>
    <w:rsid w:val="00C84AFA"/>
    <w:rsid w:val="00CB5C96"/>
    <w:rsid w:val="00CC24F3"/>
    <w:rsid w:val="00CE6ED4"/>
    <w:rsid w:val="00CF7015"/>
    <w:rsid w:val="00D51AA4"/>
    <w:rsid w:val="00D70A68"/>
    <w:rsid w:val="00D71F2B"/>
    <w:rsid w:val="00D72BC9"/>
    <w:rsid w:val="00D8260A"/>
    <w:rsid w:val="00DA53CB"/>
    <w:rsid w:val="00DA5ADC"/>
    <w:rsid w:val="00DC2909"/>
    <w:rsid w:val="00DC52EC"/>
    <w:rsid w:val="00DD6D85"/>
    <w:rsid w:val="00DD77D5"/>
    <w:rsid w:val="00DF0066"/>
    <w:rsid w:val="00DF7EC2"/>
    <w:rsid w:val="00E0159F"/>
    <w:rsid w:val="00E015E4"/>
    <w:rsid w:val="00E52D7D"/>
    <w:rsid w:val="00E60D90"/>
    <w:rsid w:val="00E74052"/>
    <w:rsid w:val="00E86118"/>
    <w:rsid w:val="00E94712"/>
    <w:rsid w:val="00E94F15"/>
    <w:rsid w:val="00EC3802"/>
    <w:rsid w:val="00F02525"/>
    <w:rsid w:val="00F073E0"/>
    <w:rsid w:val="00F16A7D"/>
    <w:rsid w:val="00F22B1C"/>
    <w:rsid w:val="00F4557F"/>
    <w:rsid w:val="00F52C90"/>
    <w:rsid w:val="00F53388"/>
    <w:rsid w:val="00F6088C"/>
    <w:rsid w:val="00F60BCA"/>
    <w:rsid w:val="00F64D99"/>
    <w:rsid w:val="00F64ED6"/>
    <w:rsid w:val="00F65FDA"/>
    <w:rsid w:val="00F973D9"/>
    <w:rsid w:val="00FB2CE2"/>
    <w:rsid w:val="00FD522B"/>
    <w:rsid w:val="38F59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7A79"/>
  <w15:chartTrackingRefBased/>
  <w15:docId w15:val="{651432E6-02DD-A546-AF64-384FD798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ABB"/>
    <w:rPr>
      <w:color w:val="0563C1" w:themeColor="hyperlink"/>
      <w:u w:val="single"/>
    </w:rPr>
  </w:style>
  <w:style w:type="character" w:styleId="UnresolvedMention">
    <w:name w:val="Unresolved Mention"/>
    <w:basedOn w:val="DefaultParagraphFont"/>
    <w:uiPriority w:val="99"/>
    <w:semiHidden/>
    <w:unhideWhenUsed/>
    <w:rsid w:val="00301ABB"/>
    <w:rPr>
      <w:color w:val="605E5C"/>
      <w:shd w:val="clear" w:color="auto" w:fill="E1DFDD"/>
    </w:rPr>
  </w:style>
  <w:style w:type="character" w:styleId="FollowedHyperlink">
    <w:name w:val="FollowedHyperlink"/>
    <w:basedOn w:val="DefaultParagraphFont"/>
    <w:uiPriority w:val="99"/>
    <w:semiHidden/>
    <w:unhideWhenUsed/>
    <w:rsid w:val="00E94F15"/>
    <w:rPr>
      <w:color w:val="954F72" w:themeColor="followedHyperlink"/>
      <w:u w:val="single"/>
    </w:rPr>
  </w:style>
  <w:style w:type="table" w:styleId="TableGrid">
    <w:name w:val="Table Grid"/>
    <w:basedOn w:val="TableNormal"/>
    <w:uiPriority w:val="59"/>
    <w:rsid w:val="008771F3"/>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76C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6CC4"/>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505D8E"/>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05D8E"/>
    <w:rPr>
      <w:rFonts w:ascii="Calibri" w:hAnsi="Calibri" w:cs="Calibri"/>
    </w:rPr>
  </w:style>
  <w:style w:type="paragraph" w:customStyle="1" w:styleId="EndNoteBibliography">
    <w:name w:val="EndNote Bibliography"/>
    <w:basedOn w:val="Normal"/>
    <w:link w:val="EndNoteBibliographyChar"/>
    <w:rsid w:val="00505D8E"/>
    <w:rPr>
      <w:rFonts w:ascii="Calibri" w:hAnsi="Calibri" w:cs="Calibri"/>
    </w:rPr>
  </w:style>
  <w:style w:type="character" w:customStyle="1" w:styleId="EndNoteBibliographyChar">
    <w:name w:val="EndNote Bibliography Char"/>
    <w:basedOn w:val="DefaultParagraphFont"/>
    <w:link w:val="EndNoteBibliography"/>
    <w:rsid w:val="00505D8E"/>
    <w:rPr>
      <w:rFonts w:ascii="Calibri" w:hAnsi="Calibri" w:cs="Calibri"/>
    </w:rPr>
  </w:style>
  <w:style w:type="paragraph" w:styleId="ListParagraph">
    <w:name w:val="List Paragraph"/>
    <w:basedOn w:val="Normal"/>
    <w:uiPriority w:val="34"/>
    <w:qFormat/>
    <w:rsid w:val="003E7620"/>
    <w:pPr>
      <w:ind w:left="720"/>
      <w:contextualSpacing/>
    </w:pPr>
  </w:style>
  <w:style w:type="character" w:styleId="CommentReference">
    <w:name w:val="annotation reference"/>
    <w:basedOn w:val="DefaultParagraphFont"/>
    <w:uiPriority w:val="99"/>
    <w:semiHidden/>
    <w:unhideWhenUsed/>
    <w:rsid w:val="003214F1"/>
    <w:rPr>
      <w:sz w:val="16"/>
      <w:szCs w:val="16"/>
    </w:rPr>
  </w:style>
  <w:style w:type="paragraph" w:styleId="CommentText">
    <w:name w:val="annotation text"/>
    <w:basedOn w:val="Normal"/>
    <w:link w:val="CommentTextChar"/>
    <w:uiPriority w:val="99"/>
    <w:semiHidden/>
    <w:unhideWhenUsed/>
    <w:rsid w:val="003214F1"/>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3214F1"/>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06773">
      <w:bodyDiv w:val="1"/>
      <w:marLeft w:val="0"/>
      <w:marRight w:val="0"/>
      <w:marTop w:val="0"/>
      <w:marBottom w:val="0"/>
      <w:divBdr>
        <w:top w:val="none" w:sz="0" w:space="0" w:color="auto"/>
        <w:left w:val="none" w:sz="0" w:space="0" w:color="auto"/>
        <w:bottom w:val="none" w:sz="0" w:space="0" w:color="auto"/>
        <w:right w:val="none" w:sz="0" w:space="0" w:color="auto"/>
      </w:divBdr>
      <w:divsChild>
        <w:div w:id="1881046639">
          <w:marLeft w:val="0"/>
          <w:marRight w:val="0"/>
          <w:marTop w:val="0"/>
          <w:marBottom w:val="0"/>
          <w:divBdr>
            <w:top w:val="none" w:sz="0" w:space="0" w:color="auto"/>
            <w:left w:val="none" w:sz="0" w:space="0" w:color="auto"/>
            <w:bottom w:val="none" w:sz="0" w:space="0" w:color="auto"/>
            <w:right w:val="none" w:sz="0" w:space="0" w:color="auto"/>
          </w:divBdr>
          <w:divsChild>
            <w:div w:id="1283808068">
              <w:marLeft w:val="0"/>
              <w:marRight w:val="0"/>
              <w:marTop w:val="0"/>
              <w:marBottom w:val="0"/>
              <w:divBdr>
                <w:top w:val="none" w:sz="0" w:space="0" w:color="auto"/>
                <w:left w:val="none" w:sz="0" w:space="0" w:color="auto"/>
                <w:bottom w:val="none" w:sz="0" w:space="0" w:color="auto"/>
                <w:right w:val="none" w:sz="0" w:space="0" w:color="auto"/>
              </w:divBdr>
              <w:divsChild>
                <w:div w:id="19072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upuniversities.shinyapps.io/shinyapp_server/" TargetMode="External"/><Relationship Id="rId13" Type="http://schemas.openxmlformats.org/officeDocument/2006/relationships/hyperlink" Target="https://www.medrxiv.org/content/10.1101/2020.08.26.20182352v1" TargetMode="External"/><Relationship Id="rId18" Type="http://schemas.openxmlformats.org/officeDocument/2006/relationships/image" Target="media/image5.png"/><Relationship Id="rId26" Type="http://schemas.openxmlformats.org/officeDocument/2006/relationships/hyperlink" Target="https://covid-19-test-info.broadinstitute.org/safe-for-school/" TargetMode="External"/><Relationship Id="rId3" Type="http://schemas.openxmlformats.org/officeDocument/2006/relationships/webSettings" Target="webSettings.xml"/><Relationship Id="rId21" Type="http://schemas.openxmlformats.org/officeDocument/2006/relationships/hyperlink" Target="https://gis.cdc.gov/grasp/COVIDNet/COVID19_5.html" TargetMode="External"/><Relationship Id="rId7" Type="http://schemas.openxmlformats.org/officeDocument/2006/relationships/hyperlink" Target="https://www.nytimes.com/interactive/2020/07/17/upshot/coronavirus-face-mask-map.html" TargetMode="External"/><Relationship Id="rId12" Type="http://schemas.openxmlformats.org/officeDocument/2006/relationships/hyperlink" Target="https://www.ncbi.nlm.nih.gov/pmc/articles/PMC7014668/" TargetMode="External"/><Relationship Id="rId17" Type="http://schemas.openxmlformats.org/officeDocument/2006/relationships/image" Target="media/image4.png"/><Relationship Id="rId25" Type="http://schemas.openxmlformats.org/officeDocument/2006/relationships/hyperlink" Target="https://www.asbointl.org/asbo/media/documents/Resources/covid/COVID-19-Costs-to-Reopen-Schools.pdf"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who.int/docs/default-source/coronaviruse/situation-reports/20200402-sitrep-73-covid-19.pdf?sfvrsn=5ae25bc7_2#:~:text=The%20incubation%20period%20for%20COVID,occur%20before%20symptom%20onse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dc.gov/coronavirus/2019-ncov/community/colleges-universities/ihe-testing.html" TargetMode="External"/><Relationship Id="rId11" Type="http://schemas.openxmlformats.org/officeDocument/2006/relationships/hyperlink" Target="https://www.ncbi.nlm.nih.gov/pmc/articles/PMC7014668/" TargetMode="External"/><Relationship Id="rId24" Type="http://schemas.openxmlformats.org/officeDocument/2006/relationships/hyperlink" Target="https://www.cdc.gov/coronavirus/2019-ncov/community/reopen-guidance.html" TargetMode="External"/><Relationship Id="rId5" Type="http://schemas.openxmlformats.org/officeDocument/2006/relationships/hyperlink" Target="https://www.cdc.gov/coronavirus/2019-ncov/community/colleges-universities/index.html" TargetMode="External"/><Relationship Id="rId15" Type="http://schemas.openxmlformats.org/officeDocument/2006/relationships/image" Target="media/image2.png"/><Relationship Id="rId23" Type="http://schemas.openxmlformats.org/officeDocument/2006/relationships/hyperlink" Target="https://avalere.com/insights/covid-19-hospitalizations-projected-to-cost-up-to-17b-in-us-in-2020" TargetMode="External"/><Relationship Id="rId28" Type="http://schemas.openxmlformats.org/officeDocument/2006/relationships/hyperlink" Target="https://www.publichealth.columbia.edu/academics/departments/health-policy-and-management/openup-model" TargetMode="External"/><Relationship Id="rId10" Type="http://schemas.openxmlformats.org/officeDocument/2006/relationships/hyperlink" Target="https://journals.plos.org/plosone/article/file?id=10.1371/journal.pone.0014490&amp;type=printable" TargetMode="External"/><Relationship Id="rId19" Type="http://schemas.openxmlformats.org/officeDocument/2006/relationships/hyperlink" Target="https://www.cdc.gov/coronavirus/2019-ncov/cases-updates/geographic-seroprevalence-surveys.html" TargetMode="External"/><Relationship Id="rId4" Type="http://schemas.openxmlformats.org/officeDocument/2006/relationships/hyperlink" Target="https://www.publichealth.columbia.edu/academics/departments/health-policy-and-management/openup-model" TargetMode="External"/><Relationship Id="rId9" Type="http://schemas.openxmlformats.org/officeDocument/2006/relationships/hyperlink" Target="https://www.flir.com/landing/instruments/The-Complete-Guidebook-on-Thermal-Screening?creative=449344198072&amp;keyword=flir%20camera%20for%20fever&amp;matchtype=e&amp;network=g&amp;device=c&amp;gclid=Cj0KCQjwg8n5BRCdARIsALxKb962tZZdQln-c4h0TYP8QR51nKzghpdcEaCycdrxj6U0sQ5HTiwmF3oaAhz9EALw_wcB" TargetMode="External"/><Relationship Id="rId14" Type="http://schemas.openxmlformats.org/officeDocument/2006/relationships/image" Target="media/image1.png"/><Relationship Id="rId22" Type="http://schemas.openxmlformats.org/officeDocument/2006/relationships/hyperlink" Target="https://www.nytimes.com/interactive/2020/07/17/upshot/coronavirus-face-mask-map.html" TargetMode="External"/><Relationship Id="rId27" Type="http://schemas.openxmlformats.org/officeDocument/2006/relationships/hyperlink" Target="https://avalonecon.com/moving-beyond-lives-saved-from-covid-1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12086</Words>
  <Characters>68896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134</cp:revision>
  <dcterms:created xsi:type="dcterms:W3CDTF">2020-07-21T14:03:00Z</dcterms:created>
  <dcterms:modified xsi:type="dcterms:W3CDTF">2020-09-15T23:18:00Z</dcterms:modified>
</cp:coreProperties>
</file>