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评价系统程序编写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目标：输入road、car、cross原始数据&amp;car_path，输出道路上车辆信息，以及时间状态信息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1，</w:t>
      </w:r>
      <w:r>
        <w:rPr>
          <w:rFonts w:hint="default"/>
          <w:lang w:val="en-US" w:eastAsia="zh-CN"/>
        </w:rPr>
        <w:t>采用分治法来进行问题的解决</w:t>
      </w:r>
      <w:r>
        <w:rPr>
          <w:rFonts w:hint="eastAsia"/>
          <w:lang w:val="en-US" w:eastAsia="zh-CN"/>
        </w:rPr>
        <w:t>（大问题拆分成小问题解决最后在进行汇总）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2，使用状态机或者行为树来进行判断（其实可以把每个道路和路口都当成游戏中的NPC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功能块：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1，十字路口的节点判断；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2，井字map的逻辑判断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CF2548"/>
    <w:rsid w:val="2ED4626D"/>
    <w:rsid w:val="35F256EF"/>
    <w:rsid w:val="7A85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59456</dc:creator>
  <cp:lastModifiedBy>Dawn1367159617</cp:lastModifiedBy>
  <dcterms:modified xsi:type="dcterms:W3CDTF">2019-03-23T08:28:16Z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