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702" w:rsidRPr="0015771B" w:rsidRDefault="00F535EF" w:rsidP="006C374F">
      <w:pPr>
        <w:tabs>
          <w:tab w:val="left" w:pos="992"/>
          <w:tab w:val="left" w:pos="1134"/>
          <w:tab w:val="left" w:pos="1440"/>
          <w:tab w:val="right" w:pos="9361"/>
        </w:tabs>
        <w:spacing w:after="24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MAWA </w:t>
      </w:r>
      <w:r w:rsidR="004B5702" w:rsidRPr="0015771B">
        <w:rPr>
          <w:rFonts w:ascii="Arial" w:hAnsi="Arial" w:cs="Arial"/>
          <w:b/>
          <w:sz w:val="28"/>
          <w:szCs w:val="28"/>
        </w:rPr>
        <w:t>FORMULA SHEET</w:t>
      </w:r>
      <w:r w:rsidR="000F6EDB" w:rsidRPr="0015771B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FOR </w:t>
      </w:r>
      <w:r w:rsidR="000F6EDB" w:rsidRPr="0015771B">
        <w:rPr>
          <w:rFonts w:ascii="Arial" w:hAnsi="Arial" w:cs="Arial"/>
          <w:b/>
          <w:sz w:val="28"/>
          <w:szCs w:val="28"/>
        </w:rPr>
        <w:t>MATHEMATICS APPLICATIONS</w:t>
      </w:r>
    </w:p>
    <w:p w:rsidR="0015771B" w:rsidRDefault="0015771B" w:rsidP="006C374F">
      <w:pPr>
        <w:pStyle w:val="NoSpacing"/>
        <w:tabs>
          <w:tab w:val="left" w:pos="992"/>
          <w:tab w:val="left" w:pos="1134"/>
          <w:tab w:val="left" w:pos="1440"/>
          <w:tab w:val="right" w:pos="9361"/>
        </w:tabs>
        <w:spacing w:before="240" w:line="276" w:lineRule="auto"/>
        <w:rPr>
          <w:rFonts w:ascii="Arial" w:eastAsia="Calibri" w:hAnsi="Arial" w:cs="Arial"/>
          <w:b/>
        </w:rPr>
      </w:pPr>
    </w:p>
    <w:p w:rsidR="004B5702" w:rsidRPr="00DF0542" w:rsidRDefault="00DF0542" w:rsidP="006C374F">
      <w:pPr>
        <w:pStyle w:val="NoSpacing"/>
        <w:tabs>
          <w:tab w:val="left" w:pos="992"/>
          <w:tab w:val="left" w:pos="1134"/>
          <w:tab w:val="left" w:pos="1440"/>
          <w:tab w:val="right" w:pos="9361"/>
        </w:tabs>
        <w:spacing w:before="240" w:line="276" w:lineRule="auto"/>
        <w:rPr>
          <w:rFonts w:ascii="Arial" w:eastAsia="Calibri" w:hAnsi="Arial" w:cs="Arial"/>
          <w:b/>
        </w:rPr>
      </w:pPr>
      <w:r w:rsidRPr="00DF0542">
        <w:rPr>
          <w:rFonts w:ascii="Arial" w:eastAsia="Calibri" w:hAnsi="Arial" w:cs="Arial"/>
          <w:b/>
        </w:rPr>
        <w:t>Consumer arithmetic</w:t>
      </w:r>
    </w:p>
    <w:p w:rsidR="00322B44" w:rsidRDefault="00322B44" w:rsidP="006C374F">
      <w:pPr>
        <w:tabs>
          <w:tab w:val="left" w:pos="992"/>
          <w:tab w:val="left" w:pos="1134"/>
          <w:tab w:val="left" w:pos="1440"/>
          <w:tab w:val="right" w:pos="9361"/>
        </w:tabs>
        <w:rPr>
          <w:rFonts w:ascii="Arial" w:hAnsi="Arial" w:cs="Arial"/>
        </w:rPr>
      </w:pPr>
    </w:p>
    <w:p w:rsidR="00DF0542" w:rsidRPr="00DF0542" w:rsidRDefault="00DF0542" w:rsidP="006C374F">
      <w:pPr>
        <w:tabs>
          <w:tab w:val="left" w:pos="992"/>
          <w:tab w:val="left" w:pos="1134"/>
          <w:tab w:val="left" w:pos="1440"/>
          <w:tab w:val="right" w:pos="9361"/>
        </w:tabs>
        <w:rPr>
          <w:rFonts w:ascii="Arial" w:hAnsi="Arial" w:cs="Arial"/>
        </w:rPr>
      </w:pPr>
      <w:r w:rsidRPr="00DF0542">
        <w:rPr>
          <w:rFonts w:ascii="Arial" w:hAnsi="Arial" w:cs="Arial"/>
        </w:rPr>
        <w:t xml:space="preserve">For principal </w:t>
      </w:r>
      <w:r w:rsidRPr="00DF0542">
        <w:rPr>
          <w:rFonts w:ascii="Times New Roman" w:hAnsi="Times New Roman" w:cs="Times New Roman"/>
          <w:i/>
          <w:sz w:val="24"/>
          <w:szCs w:val="24"/>
        </w:rPr>
        <w:t>P</w:t>
      </w:r>
      <w:r w:rsidRPr="00DF0542">
        <w:rPr>
          <w:rFonts w:ascii="Arial" w:hAnsi="Arial" w:cs="Arial"/>
        </w:rPr>
        <w:t xml:space="preserve">, annual rate of interest </w:t>
      </w:r>
      <w:r w:rsidRPr="00DF0542">
        <w:rPr>
          <w:rFonts w:ascii="Times New Roman" w:hAnsi="Times New Roman" w:cs="Times New Roman"/>
          <w:i/>
          <w:sz w:val="24"/>
          <w:szCs w:val="24"/>
        </w:rPr>
        <w:t>r</w:t>
      </w:r>
      <w:r w:rsidRPr="00DF0542">
        <w:rPr>
          <w:rFonts w:ascii="Arial" w:hAnsi="Arial" w:cs="Arial"/>
        </w:rPr>
        <w:t xml:space="preserve">, and number of years </w:t>
      </w:r>
      <w:r w:rsidRPr="00DF0542">
        <w:rPr>
          <w:rFonts w:ascii="Times New Roman" w:hAnsi="Times New Roman" w:cs="Times New Roman"/>
          <w:i/>
          <w:sz w:val="24"/>
          <w:szCs w:val="24"/>
        </w:rPr>
        <w:t>t</w:t>
      </w:r>
      <w:r w:rsidRPr="00DF0542">
        <w:rPr>
          <w:rFonts w:ascii="Times New Roman" w:hAnsi="Times New Roman" w:cs="Times New Roman"/>
          <w:sz w:val="24"/>
          <w:szCs w:val="24"/>
        </w:rPr>
        <w:t>,</w:t>
      </w:r>
      <w:r w:rsidRPr="00DF0542">
        <w:rPr>
          <w:rFonts w:ascii="Arial" w:hAnsi="Arial" w:cs="Arial"/>
        </w:rPr>
        <w:t xml:space="preserve"> </w:t>
      </w:r>
    </w:p>
    <w:p w:rsidR="004B5702" w:rsidRPr="00DF0542" w:rsidRDefault="004B5702" w:rsidP="006C374F">
      <w:pPr>
        <w:tabs>
          <w:tab w:val="left" w:pos="992"/>
          <w:tab w:val="left" w:pos="1134"/>
          <w:tab w:val="left" w:pos="1440"/>
          <w:tab w:val="right" w:pos="9361"/>
        </w:tabs>
        <w:rPr>
          <w:rFonts w:ascii="Arial" w:hAnsi="Arial" w:cs="Arial"/>
        </w:rPr>
      </w:pPr>
      <w:r w:rsidRPr="00DF0542">
        <w:rPr>
          <w:rFonts w:ascii="Arial" w:hAnsi="Arial" w:cs="Arial"/>
        </w:rPr>
        <w:t>Simple Interest</w:t>
      </w:r>
      <w:r w:rsidR="00322B44">
        <w:rPr>
          <w:rFonts w:ascii="Arial" w:hAnsi="Arial" w:cs="Arial"/>
        </w:rPr>
        <w:t xml:space="preserve">:                         </w:t>
      </w:r>
      <w:r w:rsidR="00DF0542" w:rsidRPr="00DF0542">
        <w:rPr>
          <w:rFonts w:ascii="Arial" w:hAnsi="Arial" w:cs="Arial"/>
          <w:position w:val="-10"/>
        </w:rPr>
        <w:object w:dxaOrig="7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45pt;height:15.9pt" o:ole="">
            <v:imagedata r:id="rId6" o:title=""/>
          </v:shape>
          <o:OLEObject Type="Embed" ProgID="Equation.DSMT4" ShapeID="_x0000_i1025" DrawAspect="Content" ObjectID="_1485096196" r:id="rId7"/>
        </w:object>
      </w:r>
      <w:r w:rsidR="00DF0542" w:rsidRPr="00DF0542">
        <w:rPr>
          <w:rFonts w:ascii="Arial" w:hAnsi="Arial" w:cs="Arial"/>
        </w:rPr>
        <w:t xml:space="preserve"> </w:t>
      </w:r>
    </w:p>
    <w:p w:rsidR="004B5702" w:rsidRPr="00DF0542" w:rsidRDefault="004B5702" w:rsidP="006C374F">
      <w:pPr>
        <w:tabs>
          <w:tab w:val="left" w:pos="992"/>
          <w:tab w:val="left" w:pos="1134"/>
          <w:tab w:val="left" w:pos="1440"/>
          <w:tab w:val="right" w:pos="9361"/>
        </w:tabs>
        <w:rPr>
          <w:rFonts w:ascii="Arial" w:hAnsi="Arial" w:cs="Arial"/>
        </w:rPr>
      </w:pPr>
      <w:r w:rsidRPr="00DF0542">
        <w:rPr>
          <w:rFonts w:ascii="Arial" w:hAnsi="Arial" w:cs="Arial"/>
        </w:rPr>
        <w:t>Compound Interest</w:t>
      </w:r>
      <w:r w:rsidR="00DF0542" w:rsidRPr="00DF0542">
        <w:rPr>
          <w:rFonts w:ascii="Arial" w:hAnsi="Arial" w:cs="Arial"/>
        </w:rPr>
        <w:t>:</w:t>
      </w:r>
      <w:r w:rsidR="00322B44">
        <w:rPr>
          <w:rFonts w:ascii="Arial" w:hAnsi="Arial" w:cs="Arial"/>
        </w:rPr>
        <w:t xml:space="preserve">                </w:t>
      </w:r>
      <w:r w:rsidR="00DF0542" w:rsidRPr="00DF0542">
        <w:rPr>
          <w:rFonts w:ascii="Arial" w:hAnsi="Arial" w:cs="Arial"/>
          <w:position w:val="-10"/>
        </w:rPr>
        <w:object w:dxaOrig="1280" w:dyaOrig="440">
          <v:shape id="_x0000_i1026" type="#_x0000_t75" style="width:63.6pt;height:21.5pt" o:ole="">
            <v:imagedata r:id="rId8" o:title=""/>
          </v:shape>
          <o:OLEObject Type="Embed" ProgID="Equation.DSMT4" ShapeID="_x0000_i1026" DrawAspect="Content" ObjectID="_1485096197" r:id="rId9"/>
        </w:object>
      </w:r>
      <w:r w:rsidR="00DF0542" w:rsidRPr="00DF0542">
        <w:rPr>
          <w:rFonts w:ascii="Arial" w:hAnsi="Arial" w:cs="Arial"/>
        </w:rPr>
        <w:t xml:space="preserve">  compounded annually</w:t>
      </w:r>
    </w:p>
    <w:p w:rsidR="00DF0542" w:rsidRPr="00DF0542" w:rsidRDefault="00DF0542" w:rsidP="006C374F">
      <w:pPr>
        <w:tabs>
          <w:tab w:val="left" w:pos="992"/>
          <w:tab w:val="left" w:pos="1134"/>
          <w:tab w:val="left" w:pos="1440"/>
          <w:tab w:val="right" w:pos="9361"/>
        </w:tabs>
        <w:rPr>
          <w:rFonts w:ascii="Arial" w:hAnsi="Arial" w:cs="Arial"/>
        </w:rPr>
      </w:pPr>
      <w:r w:rsidRPr="00DF0542">
        <w:rPr>
          <w:rFonts w:ascii="Arial" w:hAnsi="Arial" w:cs="Arial"/>
        </w:rPr>
        <w:tab/>
      </w:r>
      <w:r w:rsidRPr="00DF0542">
        <w:rPr>
          <w:rFonts w:ascii="Arial" w:hAnsi="Arial" w:cs="Arial"/>
        </w:rPr>
        <w:tab/>
      </w:r>
      <w:r w:rsidRPr="00DF0542">
        <w:rPr>
          <w:rFonts w:ascii="Arial" w:hAnsi="Arial" w:cs="Arial"/>
        </w:rPr>
        <w:tab/>
      </w:r>
      <w:r w:rsidR="00322B44">
        <w:rPr>
          <w:rFonts w:ascii="Arial" w:hAnsi="Arial" w:cs="Arial"/>
        </w:rPr>
        <w:t xml:space="preserve">                       </w:t>
      </w:r>
      <w:r w:rsidRPr="00DF0542">
        <w:rPr>
          <w:rFonts w:ascii="Arial" w:hAnsi="Arial" w:cs="Arial"/>
          <w:position w:val="-24"/>
        </w:rPr>
        <w:object w:dxaOrig="1500" w:dyaOrig="620">
          <v:shape id="_x0000_i1027" type="#_x0000_t75" style="width:74.8pt;height:30.85pt" o:ole="">
            <v:imagedata r:id="rId10" o:title=""/>
          </v:shape>
          <o:OLEObject Type="Embed" ProgID="Equation.DSMT4" ShapeID="_x0000_i1027" DrawAspect="Content" ObjectID="_1485096198" r:id="rId11"/>
        </w:object>
      </w:r>
      <w:r w:rsidRPr="00DF0542">
        <w:rPr>
          <w:rFonts w:ascii="Arial" w:hAnsi="Arial" w:cs="Arial"/>
        </w:rPr>
        <w:t xml:space="preserve">  </w:t>
      </w:r>
      <w:proofErr w:type="gramStart"/>
      <w:r w:rsidRPr="00DF0542">
        <w:rPr>
          <w:rFonts w:ascii="Arial" w:hAnsi="Arial" w:cs="Arial"/>
        </w:rPr>
        <w:t>compounded</w:t>
      </w:r>
      <w:proofErr w:type="gramEnd"/>
      <w:r w:rsidRPr="00DF0542">
        <w:rPr>
          <w:rFonts w:ascii="Arial" w:hAnsi="Arial" w:cs="Arial"/>
        </w:rPr>
        <w:t xml:space="preserve"> n times a year</w:t>
      </w:r>
    </w:p>
    <w:p w:rsidR="004B5702" w:rsidRPr="00DF0542" w:rsidRDefault="00963F49" w:rsidP="006C374F">
      <w:pPr>
        <w:tabs>
          <w:tab w:val="left" w:pos="992"/>
          <w:tab w:val="left" w:pos="1134"/>
          <w:tab w:val="left" w:pos="1440"/>
          <w:tab w:val="right" w:pos="9361"/>
        </w:tabs>
        <w:rPr>
          <w:rFonts w:ascii="Arial" w:hAnsi="Arial" w:cs="Arial"/>
          <w:sz w:val="24"/>
          <w:szCs w:val="24"/>
        </w:rPr>
      </w:pPr>
      <w:r w:rsidRPr="00963F49">
        <w:rPr>
          <w:rFonts w:ascii="Arial" w:hAnsi="Arial" w:cs="Arial"/>
        </w:rPr>
        <w:t>Price to earnings ratio</w:t>
      </w:r>
      <w:r w:rsidR="0054051F">
        <w:rPr>
          <w:rFonts w:ascii="Arial" w:hAnsi="Arial" w:cs="Arial"/>
        </w:rPr>
        <w:t>:</w:t>
      </w:r>
      <w:r w:rsidR="00322B44">
        <w:rPr>
          <w:rFonts w:ascii="Arial" w:hAnsi="Arial" w:cs="Arial"/>
        </w:rPr>
        <w:t xml:space="preserve">         </w:t>
      </w:r>
      <w:r w:rsidR="004B5702" w:rsidRPr="00D21255">
        <w:rPr>
          <w:rFonts w:ascii="Times New Roman" w:hAnsi="Times New Roman" w:cs="Times New Roman"/>
          <w:i/>
          <w:sz w:val="24"/>
          <w:szCs w:val="24"/>
        </w:rPr>
        <w:t>P/E ratio</w:t>
      </w:r>
      <w:r w:rsidR="004B5702" w:rsidRPr="00DF0542">
        <w:rPr>
          <w:rFonts w:ascii="Arial" w:hAnsi="Arial" w:cs="Arial"/>
          <w:sz w:val="24"/>
          <w:szCs w:val="24"/>
        </w:rPr>
        <w:t xml:space="preserve"> = </w:t>
      </w:r>
      <m:oMath>
        <m:f>
          <m:fPr>
            <m:ctrlPr>
              <w:rPr>
                <w:rFonts w:hAnsi="Arial" w:cs="Arial"/>
                <w:i/>
                <w:sz w:val="24"/>
                <w:szCs w:val="24"/>
              </w:rPr>
            </m:ctrlPr>
          </m:fPr>
          <m:num>
            <m:r>
              <w:rPr>
                <w:rFonts w:cs="Arial"/>
                <w:sz w:val="24"/>
                <w:szCs w:val="24"/>
              </w:rPr>
              <m:t>Market</m:t>
            </m:r>
            <m:r>
              <w:rPr>
                <w:rFonts w:hAnsi="Arial" w:cs="Arial"/>
                <w:sz w:val="24"/>
                <w:szCs w:val="24"/>
              </w:rPr>
              <m:t xml:space="preserve"> </m:t>
            </m:r>
            <m:r>
              <w:rPr>
                <w:rFonts w:cs="Arial"/>
                <w:sz w:val="24"/>
                <w:szCs w:val="24"/>
              </w:rPr>
              <m:t>price</m:t>
            </m:r>
            <m:r>
              <w:rPr>
                <w:rFonts w:hAnsi="Arial" w:cs="Arial"/>
                <w:sz w:val="24"/>
                <w:szCs w:val="24"/>
              </w:rPr>
              <m:t xml:space="preserve"> </m:t>
            </m:r>
            <m:r>
              <w:rPr>
                <w:rFonts w:cs="Arial"/>
                <w:sz w:val="24"/>
                <w:szCs w:val="24"/>
              </w:rPr>
              <m:t>per</m:t>
            </m:r>
            <m:r>
              <w:rPr>
                <w:rFonts w:hAnsi="Arial" w:cs="Arial"/>
                <w:sz w:val="24"/>
                <w:szCs w:val="24"/>
              </w:rPr>
              <m:t xml:space="preserve"> </m:t>
            </m:r>
            <m:r>
              <w:rPr>
                <w:rFonts w:cs="Arial"/>
                <w:sz w:val="24"/>
                <w:szCs w:val="24"/>
              </w:rPr>
              <m:t>s</m:t>
            </m:r>
            <m:r>
              <w:rPr>
                <w:rFonts w:ascii="Arial" w:cs="Arial"/>
                <w:sz w:val="24"/>
                <w:szCs w:val="24"/>
              </w:rPr>
              <m:t>h</m:t>
            </m:r>
            <m:r>
              <w:rPr>
                <w:rFonts w:cs="Arial"/>
                <w:sz w:val="24"/>
                <w:szCs w:val="24"/>
              </w:rPr>
              <m:t>are</m:t>
            </m:r>
          </m:num>
          <m:den>
            <m:r>
              <w:rPr>
                <w:rFonts w:cs="Arial"/>
                <w:sz w:val="24"/>
                <w:szCs w:val="24"/>
              </w:rPr>
              <m:t>Annual</m:t>
            </m:r>
            <m:r>
              <w:rPr>
                <w:rFonts w:hAnsi="Arial" w:cs="Arial"/>
                <w:sz w:val="24"/>
                <w:szCs w:val="24"/>
              </w:rPr>
              <m:t xml:space="preserve"> </m:t>
            </m:r>
            <m:r>
              <w:rPr>
                <w:rFonts w:cs="Arial"/>
                <w:sz w:val="24"/>
                <w:szCs w:val="24"/>
              </w:rPr>
              <m:t>earnings</m:t>
            </m:r>
            <m:r>
              <w:rPr>
                <w:rFonts w:hAnsi="Arial" w:cs="Arial"/>
                <w:sz w:val="24"/>
                <w:szCs w:val="24"/>
              </w:rPr>
              <m:t xml:space="preserve"> </m:t>
            </m:r>
            <m:r>
              <w:rPr>
                <w:rFonts w:cs="Arial"/>
                <w:sz w:val="24"/>
                <w:szCs w:val="24"/>
              </w:rPr>
              <m:t>per</m:t>
            </m:r>
            <m:r>
              <w:rPr>
                <w:rFonts w:hAnsi="Arial" w:cs="Arial"/>
                <w:sz w:val="24"/>
                <w:szCs w:val="24"/>
              </w:rPr>
              <m:t xml:space="preserve"> </m:t>
            </m:r>
            <m:r>
              <w:rPr>
                <w:rFonts w:cs="Arial"/>
                <w:sz w:val="24"/>
                <w:szCs w:val="24"/>
              </w:rPr>
              <m:t>s</m:t>
            </m:r>
            <m:r>
              <w:rPr>
                <w:rFonts w:ascii="Arial" w:cs="Arial"/>
                <w:sz w:val="24"/>
                <w:szCs w:val="24"/>
              </w:rPr>
              <m:t>h</m:t>
            </m:r>
            <m:r>
              <w:rPr>
                <w:rFonts w:cs="Arial"/>
                <w:sz w:val="24"/>
                <w:szCs w:val="24"/>
              </w:rPr>
              <m:t>are</m:t>
            </m:r>
          </m:den>
        </m:f>
      </m:oMath>
    </w:p>
    <w:p w:rsidR="004B5702" w:rsidRPr="00DF0542" w:rsidRDefault="004B5702" w:rsidP="006C374F">
      <w:pPr>
        <w:tabs>
          <w:tab w:val="left" w:pos="992"/>
          <w:tab w:val="left" w:pos="1134"/>
          <w:tab w:val="left" w:pos="1440"/>
          <w:tab w:val="right" w:pos="9361"/>
        </w:tabs>
        <w:rPr>
          <w:rFonts w:ascii="Arial" w:hAnsi="Arial" w:cs="Arial"/>
        </w:rPr>
      </w:pPr>
    </w:p>
    <w:p w:rsidR="00DF0542" w:rsidRPr="00DF0542" w:rsidRDefault="00DF0542" w:rsidP="006C374F">
      <w:pPr>
        <w:pStyle w:val="NoSpacing"/>
        <w:tabs>
          <w:tab w:val="left" w:pos="992"/>
          <w:tab w:val="left" w:pos="1134"/>
          <w:tab w:val="left" w:pos="1440"/>
          <w:tab w:val="right" w:pos="9361"/>
        </w:tabs>
        <w:spacing w:before="120" w:after="120" w:line="276" w:lineRule="auto"/>
        <w:rPr>
          <w:rFonts w:ascii="Arial" w:eastAsia="Calibri" w:hAnsi="Arial" w:cs="Arial"/>
          <w:b/>
        </w:rPr>
      </w:pPr>
      <w:r w:rsidRPr="00DF0542">
        <w:rPr>
          <w:rFonts w:ascii="Arial" w:eastAsia="Calibri" w:hAnsi="Arial" w:cs="Arial"/>
          <w:b/>
        </w:rPr>
        <w:t>Shape and measurement</w:t>
      </w:r>
    </w:p>
    <w:p w:rsidR="00322B44" w:rsidRDefault="00322B44" w:rsidP="006C374F">
      <w:pPr>
        <w:pStyle w:val="NoSpacing"/>
        <w:tabs>
          <w:tab w:val="left" w:pos="992"/>
          <w:tab w:val="left" w:pos="1134"/>
          <w:tab w:val="left" w:pos="1440"/>
          <w:tab w:val="right" w:pos="9361"/>
        </w:tabs>
        <w:spacing w:before="120" w:after="120" w:line="276" w:lineRule="auto"/>
        <w:ind w:left="2880" w:hanging="2880"/>
        <w:rPr>
          <w:rFonts w:ascii="Arial" w:eastAsia="Calibri" w:hAnsi="Arial" w:cs="Arial"/>
        </w:rPr>
      </w:pPr>
    </w:p>
    <w:p w:rsidR="004B5702" w:rsidRDefault="004B5702" w:rsidP="006C374F">
      <w:pPr>
        <w:pStyle w:val="NoSpacing"/>
        <w:tabs>
          <w:tab w:val="left" w:pos="992"/>
          <w:tab w:val="left" w:pos="1134"/>
          <w:tab w:val="left" w:pos="1440"/>
          <w:tab w:val="right" w:pos="9361"/>
        </w:tabs>
        <w:spacing w:before="120" w:after="120" w:line="276" w:lineRule="auto"/>
        <w:ind w:left="2880" w:hanging="2880"/>
        <w:rPr>
          <w:rFonts w:ascii="Arial" w:eastAsia="Calibri" w:hAnsi="Arial" w:cs="Arial"/>
        </w:rPr>
      </w:pPr>
      <w:r w:rsidRPr="00D21255">
        <w:rPr>
          <w:rFonts w:ascii="Arial" w:eastAsia="Calibri" w:hAnsi="Arial" w:cs="Arial"/>
        </w:rPr>
        <w:t>Pythagoras’ theorem</w:t>
      </w:r>
      <w:r w:rsidR="00035446">
        <w:rPr>
          <w:rFonts w:ascii="Arial" w:eastAsia="Calibri" w:hAnsi="Arial" w:cs="Arial"/>
        </w:rPr>
        <w:t>:</w:t>
      </w:r>
      <w:r w:rsidR="00035446">
        <w:rPr>
          <w:rFonts w:ascii="Arial" w:eastAsia="Calibri" w:hAnsi="Arial" w:cs="Arial"/>
        </w:rPr>
        <w:tab/>
      </w:r>
      <w:r w:rsidR="00292B9C" w:rsidRPr="00035446">
        <w:rPr>
          <w:rFonts w:ascii="Arial" w:hAnsi="Arial" w:cs="Arial"/>
          <w:position w:val="-10"/>
        </w:rPr>
        <w:object w:dxaOrig="1359" w:dyaOrig="440">
          <v:shape id="_x0000_i1028" type="#_x0000_t75" style="width:68.25pt;height:21.5pt" o:ole="">
            <v:imagedata r:id="rId12" o:title=""/>
          </v:shape>
          <o:OLEObject Type="Embed" ProgID="Equation.DSMT4" ShapeID="_x0000_i1028" DrawAspect="Content" ObjectID="_1485096199" r:id="rId13"/>
        </w:object>
      </w:r>
      <w:r w:rsidR="00292B9C">
        <w:rPr>
          <w:rFonts w:ascii="Arial" w:hAnsi="Arial" w:cs="Arial"/>
        </w:rPr>
        <w:t xml:space="preserve">    where </w:t>
      </w:r>
      <w:r w:rsidR="00292B9C" w:rsidRPr="00035446">
        <w:rPr>
          <w:rFonts w:ascii="Times New Roman" w:eastAsia="Calibri" w:hAnsi="Times New Roman" w:cs="Times New Roman"/>
          <w:i/>
          <w:sz w:val="24"/>
          <w:szCs w:val="24"/>
        </w:rPr>
        <w:t>c</w:t>
      </w:r>
      <w:r w:rsidR="00292B9C">
        <w:rPr>
          <w:rFonts w:ascii="Arial" w:eastAsia="Calibri" w:hAnsi="Arial" w:cs="Arial"/>
        </w:rPr>
        <w:t xml:space="preserve"> is the hypotenuse</w:t>
      </w:r>
      <w:r w:rsidR="00292B9C">
        <w:rPr>
          <w:rFonts w:ascii="Arial" w:hAnsi="Arial" w:cs="Arial"/>
        </w:rPr>
        <w:t xml:space="preserve"> of </w:t>
      </w:r>
      <w:r w:rsidR="00035446">
        <w:rPr>
          <w:rFonts w:ascii="Arial" w:eastAsia="Calibri" w:hAnsi="Arial" w:cs="Arial"/>
        </w:rPr>
        <w:t xml:space="preserve">a right triangle </w:t>
      </w:r>
      <w:r w:rsidR="00035446" w:rsidRPr="00035446">
        <w:rPr>
          <w:rFonts w:ascii="Times New Roman" w:eastAsia="Calibri" w:hAnsi="Times New Roman" w:cs="Times New Roman"/>
          <w:i/>
          <w:sz w:val="24"/>
          <w:szCs w:val="24"/>
        </w:rPr>
        <w:t>ABC</w:t>
      </w:r>
      <w:r w:rsidR="00035446">
        <w:rPr>
          <w:rFonts w:ascii="Arial" w:eastAsia="Calibri" w:hAnsi="Arial" w:cs="Arial"/>
        </w:rPr>
        <w:t xml:space="preserve">, where </w:t>
      </w:r>
      <w:r w:rsidR="00035446" w:rsidRPr="00035446">
        <w:rPr>
          <w:rFonts w:ascii="Times New Roman" w:eastAsia="Calibri" w:hAnsi="Times New Roman" w:cs="Times New Roman"/>
          <w:i/>
          <w:sz w:val="24"/>
          <w:szCs w:val="24"/>
        </w:rPr>
        <w:t>a</w:t>
      </w:r>
      <w:r w:rsidR="00035446">
        <w:rPr>
          <w:rFonts w:ascii="Arial" w:eastAsia="Calibri" w:hAnsi="Arial" w:cs="Arial"/>
        </w:rPr>
        <w:t xml:space="preserve">, </w:t>
      </w:r>
      <w:r w:rsidR="00035446" w:rsidRPr="00035446">
        <w:rPr>
          <w:rFonts w:ascii="Times New Roman" w:eastAsia="Calibri" w:hAnsi="Times New Roman" w:cs="Times New Roman"/>
          <w:i/>
          <w:sz w:val="24"/>
          <w:szCs w:val="24"/>
        </w:rPr>
        <w:t>b</w:t>
      </w:r>
      <w:r w:rsidR="00035446">
        <w:rPr>
          <w:rFonts w:ascii="Arial" w:eastAsia="Calibri" w:hAnsi="Arial" w:cs="Arial"/>
        </w:rPr>
        <w:t xml:space="preserve"> are the short sides</w:t>
      </w:r>
      <w:r w:rsidR="00292B9C">
        <w:rPr>
          <w:rFonts w:ascii="Arial" w:eastAsia="Calibri" w:hAnsi="Arial" w:cs="Arial"/>
        </w:rPr>
        <w:t>.</w:t>
      </w:r>
    </w:p>
    <w:p w:rsidR="00292B9C" w:rsidRPr="00292B9C" w:rsidRDefault="00292B9C" w:rsidP="006C374F">
      <w:pPr>
        <w:pStyle w:val="NoSpacing"/>
        <w:tabs>
          <w:tab w:val="left" w:pos="992"/>
          <w:tab w:val="left" w:pos="1134"/>
          <w:tab w:val="left" w:pos="1440"/>
          <w:tab w:val="right" w:pos="9361"/>
        </w:tabs>
        <w:spacing w:before="120" w:after="120" w:line="276" w:lineRule="auto"/>
        <w:ind w:left="2880" w:hanging="2880"/>
        <w:rPr>
          <w:rFonts w:ascii="Arial" w:eastAsia="Calibri" w:hAnsi="Arial" w:cs="Arial"/>
        </w:rPr>
      </w:pPr>
    </w:p>
    <w:p w:rsidR="00C216E7" w:rsidRDefault="00C216E7" w:rsidP="006C374F">
      <w:pPr>
        <w:tabs>
          <w:tab w:val="left" w:pos="992"/>
          <w:tab w:val="left" w:pos="1134"/>
          <w:tab w:val="left" w:pos="1440"/>
          <w:tab w:val="left" w:pos="1701"/>
          <w:tab w:val="left" w:pos="2268"/>
          <w:tab w:val="right" w:pos="9361"/>
        </w:tabs>
        <w:ind w:left="1701" w:hanging="1701"/>
        <w:rPr>
          <w:rFonts w:ascii="Arial" w:hAnsi="Arial" w:cs="Arial"/>
        </w:rPr>
      </w:pPr>
      <w:r>
        <w:rPr>
          <w:rFonts w:ascii="Arial" w:hAnsi="Arial" w:cs="Arial"/>
        </w:rPr>
        <w:t>Circle:</w:t>
      </w:r>
      <w:r w:rsidR="000F6EDB">
        <w:rPr>
          <w:rFonts w:ascii="Arial" w:hAnsi="Arial" w:cs="Arial"/>
        </w:rPr>
        <w:tab/>
      </w:r>
      <w:r w:rsidRPr="00C216E7">
        <w:rPr>
          <w:rFonts w:ascii="Arial" w:hAnsi="Arial" w:cs="Arial"/>
          <w:position w:val="-10"/>
        </w:rPr>
        <w:object w:dxaOrig="1359" w:dyaOrig="320">
          <v:shape id="_x0000_i1029" type="#_x0000_t75" style="width:68.25pt;height:15.9pt" o:ole="">
            <v:imagedata r:id="rId14" o:title=""/>
          </v:shape>
          <o:OLEObject Type="Embed" ProgID="Equation.DSMT4" ShapeID="_x0000_i1029" DrawAspect="Content" ObjectID="_1485096200" r:id="rId15"/>
        </w:object>
      </w:r>
      <w:r>
        <w:rPr>
          <w:rFonts w:ascii="Arial" w:hAnsi="Arial" w:cs="Arial"/>
        </w:rPr>
        <w:t xml:space="preserve"> where C is the circumference, r is the radius and </w:t>
      </w:r>
      <w:r w:rsidR="00F0765A">
        <w:rPr>
          <w:rFonts w:ascii="Arial" w:hAnsi="Arial" w:cs="Arial"/>
        </w:rPr>
        <w:t xml:space="preserve">d </w:t>
      </w:r>
      <w:r w:rsidR="00292B9C">
        <w:rPr>
          <w:rFonts w:ascii="Arial" w:hAnsi="Arial" w:cs="Arial"/>
        </w:rPr>
        <w:t xml:space="preserve">is the </w:t>
      </w:r>
      <w:r>
        <w:rPr>
          <w:rFonts w:ascii="Arial" w:hAnsi="Arial" w:cs="Arial"/>
        </w:rPr>
        <w:t>diameter</w:t>
      </w:r>
    </w:p>
    <w:p w:rsidR="00C216E7" w:rsidRDefault="00C216E7" w:rsidP="006C374F">
      <w:pPr>
        <w:tabs>
          <w:tab w:val="left" w:pos="992"/>
          <w:tab w:val="left" w:pos="1134"/>
          <w:tab w:val="left" w:pos="1440"/>
          <w:tab w:val="left" w:pos="1701"/>
          <w:tab w:val="left" w:pos="2268"/>
          <w:tab w:val="right" w:pos="9361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C216E7">
        <w:rPr>
          <w:rFonts w:ascii="Arial" w:hAnsi="Arial" w:cs="Arial"/>
          <w:position w:val="-10"/>
        </w:rPr>
        <w:object w:dxaOrig="800" w:dyaOrig="440">
          <v:shape id="_x0000_i1030" type="#_x0000_t75" style="width:40.2pt;height:21.5pt" o:ole="">
            <v:imagedata r:id="rId16" o:title=""/>
          </v:shape>
          <o:OLEObject Type="Embed" ProgID="Equation.DSMT4" ShapeID="_x0000_i1030" DrawAspect="Content" ObjectID="_1485096201" r:id="rId17"/>
        </w:objec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where</w:t>
      </w:r>
      <w:proofErr w:type="gramEnd"/>
      <w:r>
        <w:rPr>
          <w:rFonts w:ascii="Arial" w:hAnsi="Arial" w:cs="Arial"/>
        </w:rPr>
        <w:t xml:space="preserve"> </w:t>
      </w:r>
      <w:r w:rsidRPr="00F0765A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Arial" w:hAnsi="Arial" w:cs="Arial"/>
        </w:rPr>
        <w:t xml:space="preserve"> is the area</w:t>
      </w:r>
    </w:p>
    <w:p w:rsidR="00C216E7" w:rsidRDefault="00C216E7" w:rsidP="006C374F">
      <w:pPr>
        <w:tabs>
          <w:tab w:val="left" w:pos="992"/>
          <w:tab w:val="left" w:pos="1134"/>
          <w:tab w:val="left" w:pos="1440"/>
          <w:tab w:val="left" w:pos="1701"/>
          <w:tab w:val="left" w:pos="2268"/>
          <w:tab w:val="right" w:pos="9361"/>
        </w:tabs>
        <w:rPr>
          <w:rFonts w:ascii="Arial" w:hAnsi="Arial" w:cs="Arial"/>
        </w:rPr>
      </w:pPr>
      <w:r>
        <w:rPr>
          <w:rFonts w:ascii="Arial" w:hAnsi="Arial" w:cs="Arial"/>
        </w:rPr>
        <w:t>Triangle:</w:t>
      </w:r>
      <w:r>
        <w:rPr>
          <w:rFonts w:ascii="Arial" w:hAnsi="Arial" w:cs="Arial"/>
        </w:rPr>
        <w:tab/>
      </w:r>
      <w:r w:rsidRPr="00C216E7">
        <w:rPr>
          <w:rFonts w:ascii="Arial" w:hAnsi="Arial" w:cs="Arial"/>
          <w:position w:val="-24"/>
        </w:rPr>
        <w:object w:dxaOrig="880" w:dyaOrig="620">
          <v:shape id="_x0000_i1031" type="#_x0000_t75" style="width:43.95pt;height:30.85pt" o:ole="">
            <v:imagedata r:id="rId18" o:title=""/>
          </v:shape>
          <o:OLEObject Type="Embed" ProgID="Equation.DSMT4" ShapeID="_x0000_i1031" DrawAspect="Content" ObjectID="_1485096202" r:id="rId19"/>
        </w:object>
      </w:r>
      <w:r>
        <w:rPr>
          <w:rFonts w:ascii="Arial" w:hAnsi="Arial" w:cs="Arial"/>
        </w:rPr>
        <w:t xml:space="preserve"> </w:t>
      </w:r>
      <w:r w:rsidR="00F0765A">
        <w:rPr>
          <w:rFonts w:ascii="Arial" w:hAnsi="Arial" w:cs="Arial"/>
        </w:rPr>
        <w:t xml:space="preserve">where </w:t>
      </w:r>
      <w:r w:rsidR="00F0765A" w:rsidRPr="00F0765A">
        <w:rPr>
          <w:rFonts w:ascii="Times New Roman" w:hAnsi="Times New Roman" w:cs="Times New Roman"/>
          <w:i/>
          <w:sz w:val="24"/>
          <w:szCs w:val="24"/>
        </w:rPr>
        <w:t>b</w:t>
      </w:r>
      <w:r w:rsidR="00F0765A">
        <w:rPr>
          <w:rFonts w:ascii="Arial" w:hAnsi="Arial" w:cs="Arial"/>
        </w:rPr>
        <w:t xml:space="preserve"> is the base and </w:t>
      </w:r>
      <w:r w:rsidR="00F0765A" w:rsidRPr="00F0765A">
        <w:rPr>
          <w:rFonts w:ascii="Times New Roman" w:hAnsi="Times New Roman" w:cs="Times New Roman"/>
          <w:i/>
          <w:sz w:val="24"/>
          <w:szCs w:val="24"/>
        </w:rPr>
        <w:t xml:space="preserve">h </w:t>
      </w:r>
      <w:r w:rsidR="00F0765A">
        <w:rPr>
          <w:rFonts w:ascii="Arial" w:hAnsi="Arial" w:cs="Arial"/>
        </w:rPr>
        <w:t>is the perpendicular height</w:t>
      </w:r>
    </w:p>
    <w:p w:rsidR="00F0765A" w:rsidRDefault="00C216E7" w:rsidP="006C374F">
      <w:pPr>
        <w:tabs>
          <w:tab w:val="left" w:pos="992"/>
          <w:tab w:val="left" w:pos="1134"/>
          <w:tab w:val="left" w:pos="1440"/>
          <w:tab w:val="left" w:pos="1701"/>
          <w:tab w:val="left" w:pos="2268"/>
          <w:tab w:val="right" w:pos="9361"/>
        </w:tabs>
        <w:rPr>
          <w:rFonts w:ascii="Arial" w:hAnsi="Arial" w:cs="Arial"/>
        </w:rPr>
      </w:pPr>
      <w:r>
        <w:rPr>
          <w:rFonts w:ascii="Arial" w:hAnsi="Arial" w:cs="Arial"/>
        </w:rPr>
        <w:t>Parallelogram:</w:t>
      </w:r>
      <w:r>
        <w:rPr>
          <w:rFonts w:ascii="Arial" w:hAnsi="Arial" w:cs="Arial"/>
        </w:rPr>
        <w:tab/>
      </w:r>
      <w:r w:rsidR="00F0765A" w:rsidRPr="00C216E7">
        <w:rPr>
          <w:rFonts w:ascii="Arial" w:hAnsi="Arial" w:cs="Arial"/>
          <w:position w:val="-10"/>
        </w:rPr>
        <w:object w:dxaOrig="700" w:dyaOrig="320">
          <v:shape id="_x0000_i1032" type="#_x0000_t75" style="width:35.55pt;height:15.9pt" o:ole="">
            <v:imagedata r:id="rId20" o:title=""/>
          </v:shape>
          <o:OLEObject Type="Embed" ProgID="Equation.DSMT4" ShapeID="_x0000_i1032" DrawAspect="Content" ObjectID="_1485096203" r:id="rId21"/>
        </w:object>
      </w:r>
      <w:r>
        <w:rPr>
          <w:rFonts w:ascii="Arial" w:hAnsi="Arial" w:cs="Arial"/>
        </w:rPr>
        <w:t xml:space="preserve"> </w:t>
      </w:r>
    </w:p>
    <w:p w:rsidR="00F0765A" w:rsidRDefault="00F0765A" w:rsidP="006C374F">
      <w:pPr>
        <w:tabs>
          <w:tab w:val="left" w:pos="992"/>
          <w:tab w:val="left" w:pos="1134"/>
          <w:tab w:val="left" w:pos="1440"/>
          <w:tab w:val="left" w:pos="1701"/>
          <w:tab w:val="left" w:pos="2268"/>
          <w:tab w:val="right" w:pos="9361"/>
        </w:tabs>
        <w:rPr>
          <w:rFonts w:ascii="Arial" w:hAnsi="Arial" w:cs="Arial"/>
        </w:rPr>
      </w:pPr>
      <w:r>
        <w:rPr>
          <w:rFonts w:ascii="Arial" w:hAnsi="Arial" w:cs="Arial"/>
        </w:rPr>
        <w:t>Prism:</w:t>
      </w:r>
      <w:r>
        <w:rPr>
          <w:rFonts w:ascii="Arial" w:hAnsi="Arial" w:cs="Arial"/>
        </w:rPr>
        <w:tab/>
      </w:r>
      <w:r w:rsidRPr="00F0765A">
        <w:rPr>
          <w:rFonts w:ascii="Arial" w:hAnsi="Arial" w:cs="Arial"/>
          <w:position w:val="-10"/>
        </w:rPr>
        <w:object w:dxaOrig="740" w:dyaOrig="320">
          <v:shape id="_x0000_i1033" type="#_x0000_t75" style="width:36.45pt;height:15.9pt" o:ole="">
            <v:imagedata r:id="rId22" o:title=""/>
          </v:shape>
          <o:OLEObject Type="Embed" ProgID="Equation.DSMT4" ShapeID="_x0000_i1033" DrawAspect="Content" ObjectID="_1485096204" r:id="rId23"/>
        </w:object>
      </w:r>
      <w:r>
        <w:rPr>
          <w:rFonts w:ascii="Arial" w:hAnsi="Arial" w:cs="Arial"/>
        </w:rPr>
        <w:t xml:space="preserve"> </w:t>
      </w:r>
      <w:r w:rsidR="000F6EDB">
        <w:rPr>
          <w:rFonts w:ascii="Arial" w:hAnsi="Arial" w:cs="Arial"/>
        </w:rPr>
        <w:t xml:space="preserve"> where </w:t>
      </w:r>
      <w:r w:rsidR="000F6EDB" w:rsidRPr="000F6EDB">
        <w:rPr>
          <w:rFonts w:ascii="Times New Roman" w:hAnsi="Times New Roman" w:cs="Times New Roman"/>
          <w:i/>
          <w:sz w:val="24"/>
          <w:szCs w:val="24"/>
        </w:rPr>
        <w:t>V</w:t>
      </w:r>
      <w:r w:rsidR="000F6EDB">
        <w:rPr>
          <w:rFonts w:ascii="Arial" w:hAnsi="Arial" w:cs="Arial"/>
        </w:rPr>
        <w:t xml:space="preserve"> is the volume and </w:t>
      </w:r>
      <w:r w:rsidR="000F6EDB" w:rsidRPr="000F6EDB">
        <w:rPr>
          <w:rFonts w:ascii="Times New Roman" w:hAnsi="Times New Roman" w:cs="Times New Roman"/>
          <w:i/>
          <w:sz w:val="24"/>
          <w:szCs w:val="24"/>
        </w:rPr>
        <w:t>A</w:t>
      </w:r>
      <w:r w:rsidR="000F6EDB">
        <w:rPr>
          <w:rFonts w:ascii="Arial" w:hAnsi="Arial" w:cs="Arial"/>
        </w:rPr>
        <w:t xml:space="preserve"> is the area of the base</w:t>
      </w:r>
    </w:p>
    <w:p w:rsidR="00F0765A" w:rsidRDefault="00F0765A" w:rsidP="006C374F">
      <w:pPr>
        <w:tabs>
          <w:tab w:val="left" w:pos="992"/>
          <w:tab w:val="left" w:pos="1134"/>
          <w:tab w:val="left" w:pos="1440"/>
          <w:tab w:val="left" w:pos="1701"/>
          <w:tab w:val="left" w:pos="2268"/>
          <w:tab w:val="right" w:pos="9361"/>
        </w:tabs>
        <w:rPr>
          <w:rFonts w:ascii="Arial" w:hAnsi="Arial" w:cs="Arial"/>
        </w:rPr>
      </w:pPr>
      <w:r>
        <w:rPr>
          <w:rFonts w:ascii="Arial" w:hAnsi="Arial" w:cs="Arial"/>
        </w:rPr>
        <w:t>Pyramid:</w:t>
      </w:r>
      <w:r w:rsidR="000F6EDB">
        <w:rPr>
          <w:rFonts w:ascii="Arial" w:hAnsi="Arial" w:cs="Arial"/>
        </w:rPr>
        <w:tab/>
      </w:r>
      <w:r w:rsidR="000F6EDB" w:rsidRPr="000F6EDB">
        <w:rPr>
          <w:rFonts w:ascii="Arial" w:hAnsi="Arial" w:cs="Arial"/>
          <w:position w:val="-24"/>
        </w:rPr>
        <w:object w:dxaOrig="920" w:dyaOrig="620">
          <v:shape id="_x0000_i1034" type="#_x0000_t75" style="width:45.8pt;height:30.85pt" o:ole="">
            <v:imagedata r:id="rId24" o:title=""/>
          </v:shape>
          <o:OLEObject Type="Embed" ProgID="Equation.DSMT4" ShapeID="_x0000_i1034" DrawAspect="Content" ObjectID="_1485096205" r:id="rId25"/>
        </w:object>
      </w:r>
      <w:r w:rsidR="000F6EDB">
        <w:rPr>
          <w:rFonts w:ascii="Arial" w:hAnsi="Arial" w:cs="Arial"/>
        </w:rPr>
        <w:t xml:space="preserve">  </w:t>
      </w:r>
    </w:p>
    <w:p w:rsidR="000F6EDB" w:rsidRDefault="00F0765A" w:rsidP="006C374F">
      <w:pPr>
        <w:tabs>
          <w:tab w:val="left" w:pos="992"/>
          <w:tab w:val="left" w:pos="1134"/>
          <w:tab w:val="left" w:pos="1440"/>
          <w:tab w:val="left" w:pos="1701"/>
          <w:tab w:val="left" w:pos="2268"/>
          <w:tab w:val="right" w:pos="9361"/>
        </w:tabs>
        <w:rPr>
          <w:rFonts w:ascii="Arial" w:hAnsi="Arial" w:cs="Arial"/>
        </w:rPr>
      </w:pPr>
      <w:r>
        <w:rPr>
          <w:rFonts w:ascii="Arial" w:hAnsi="Arial" w:cs="Arial"/>
        </w:rPr>
        <w:t>Cylinder:</w:t>
      </w:r>
      <w:r w:rsidR="000F6EDB">
        <w:rPr>
          <w:rFonts w:ascii="Arial" w:hAnsi="Arial" w:cs="Arial"/>
        </w:rPr>
        <w:tab/>
      </w:r>
      <w:r w:rsidR="000F6EDB" w:rsidRPr="000F6EDB">
        <w:rPr>
          <w:rFonts w:ascii="Arial" w:hAnsi="Arial" w:cs="Arial"/>
          <w:position w:val="-10"/>
        </w:rPr>
        <w:object w:dxaOrig="1680" w:dyaOrig="440">
          <v:shape id="_x0000_i1035" type="#_x0000_t75" style="width:84.15pt;height:21.5pt" o:ole="">
            <v:imagedata r:id="rId26" o:title=""/>
          </v:shape>
          <o:OLEObject Type="Embed" ProgID="Equation.DSMT4" ShapeID="_x0000_i1035" DrawAspect="Content" ObjectID="_1485096206" r:id="rId27"/>
        </w:object>
      </w:r>
      <w:r w:rsidR="000F6EDB">
        <w:rPr>
          <w:rFonts w:ascii="Arial" w:hAnsi="Arial" w:cs="Arial"/>
        </w:rPr>
        <w:t xml:space="preserve"> </w:t>
      </w:r>
      <w:r w:rsidR="00292B9C">
        <w:rPr>
          <w:rFonts w:ascii="Arial" w:hAnsi="Arial" w:cs="Arial"/>
        </w:rPr>
        <w:t xml:space="preserve">  and     </w:t>
      </w:r>
      <w:r w:rsidR="00292B9C" w:rsidRPr="000F6EDB">
        <w:rPr>
          <w:rFonts w:ascii="Arial" w:hAnsi="Arial" w:cs="Arial"/>
          <w:position w:val="-10"/>
        </w:rPr>
        <w:object w:dxaOrig="940" w:dyaOrig="440">
          <v:shape id="_x0000_i1036" type="#_x0000_t75" style="width:47.7pt;height:21.5pt" o:ole="">
            <v:imagedata r:id="rId28" o:title=""/>
          </v:shape>
          <o:OLEObject Type="Embed" ProgID="Equation.DSMT4" ShapeID="_x0000_i1036" DrawAspect="Content" ObjectID="_1485096207" r:id="rId29"/>
        </w:object>
      </w:r>
      <w:r w:rsidR="000F6EDB">
        <w:rPr>
          <w:rFonts w:ascii="Arial" w:hAnsi="Arial" w:cs="Arial"/>
        </w:rPr>
        <w:t xml:space="preserve"> </w:t>
      </w:r>
      <w:r w:rsidR="00292B9C">
        <w:rPr>
          <w:rFonts w:ascii="Arial" w:hAnsi="Arial" w:cs="Arial"/>
        </w:rPr>
        <w:t xml:space="preserve"> where </w:t>
      </w:r>
      <w:r w:rsidR="00292B9C" w:rsidRPr="00292B9C">
        <w:rPr>
          <w:rFonts w:ascii="Times New Roman" w:hAnsi="Times New Roman" w:cs="Times New Roman"/>
          <w:i/>
          <w:sz w:val="24"/>
          <w:szCs w:val="24"/>
        </w:rPr>
        <w:t>S</w:t>
      </w:r>
      <w:r w:rsidR="00292B9C">
        <w:rPr>
          <w:rFonts w:ascii="Arial" w:hAnsi="Arial" w:cs="Arial"/>
        </w:rPr>
        <w:t xml:space="preserve"> is the total surface area</w:t>
      </w:r>
    </w:p>
    <w:p w:rsidR="00F0765A" w:rsidRDefault="00F0765A" w:rsidP="006C374F">
      <w:pPr>
        <w:tabs>
          <w:tab w:val="left" w:pos="992"/>
          <w:tab w:val="left" w:pos="1134"/>
          <w:tab w:val="left" w:pos="1440"/>
          <w:tab w:val="left" w:pos="1701"/>
          <w:tab w:val="left" w:pos="2268"/>
          <w:tab w:val="right" w:pos="9361"/>
        </w:tabs>
        <w:rPr>
          <w:rFonts w:ascii="Arial" w:hAnsi="Arial" w:cs="Arial"/>
        </w:rPr>
      </w:pPr>
      <w:r>
        <w:rPr>
          <w:rFonts w:ascii="Arial" w:hAnsi="Arial" w:cs="Arial"/>
        </w:rPr>
        <w:t>Cone:</w:t>
      </w:r>
      <w:r w:rsidR="000F6EDB">
        <w:rPr>
          <w:rFonts w:ascii="Arial" w:hAnsi="Arial" w:cs="Arial"/>
        </w:rPr>
        <w:tab/>
      </w:r>
      <w:r w:rsidR="000F6EDB" w:rsidRPr="000F6EDB">
        <w:rPr>
          <w:rFonts w:ascii="Arial" w:hAnsi="Arial" w:cs="Arial"/>
          <w:position w:val="-10"/>
        </w:rPr>
        <w:object w:dxaOrig="1460" w:dyaOrig="440">
          <v:shape id="_x0000_i1037" type="#_x0000_t75" style="width:72.95pt;height:21.5pt" o:ole="">
            <v:imagedata r:id="rId30" o:title=""/>
          </v:shape>
          <o:OLEObject Type="Embed" ProgID="Equation.DSMT4" ShapeID="_x0000_i1037" DrawAspect="Content" ObjectID="_1485096208" r:id="rId31"/>
        </w:object>
      </w:r>
      <w:r w:rsidR="000F6EDB">
        <w:rPr>
          <w:rFonts w:ascii="Arial" w:hAnsi="Arial" w:cs="Arial"/>
        </w:rPr>
        <w:t xml:space="preserve"> </w:t>
      </w:r>
      <w:r w:rsidR="00292B9C">
        <w:rPr>
          <w:rFonts w:ascii="Arial" w:hAnsi="Arial" w:cs="Arial"/>
        </w:rPr>
        <w:t xml:space="preserve">     and  </w:t>
      </w:r>
      <w:r w:rsidR="00322B44">
        <w:rPr>
          <w:rFonts w:ascii="Arial" w:hAnsi="Arial" w:cs="Arial"/>
        </w:rPr>
        <w:t xml:space="preserve">    </w:t>
      </w:r>
      <w:r w:rsidR="00292B9C" w:rsidRPr="00292B9C">
        <w:rPr>
          <w:rFonts w:ascii="Arial" w:hAnsi="Arial" w:cs="Arial"/>
          <w:position w:val="-24"/>
        </w:rPr>
        <w:object w:dxaOrig="1100" w:dyaOrig="620">
          <v:shape id="_x0000_i1038" type="#_x0000_t75" style="width:55.15pt;height:30.85pt" o:ole="">
            <v:imagedata r:id="rId32" o:title=""/>
          </v:shape>
          <o:OLEObject Type="Embed" ProgID="Equation.DSMT4" ShapeID="_x0000_i1038" DrawAspect="Content" ObjectID="_1485096209" r:id="rId33"/>
        </w:object>
      </w:r>
      <w:r w:rsidR="00292B9C">
        <w:rPr>
          <w:rFonts w:ascii="Arial" w:hAnsi="Arial" w:cs="Arial"/>
        </w:rPr>
        <w:t xml:space="preserve"> </w:t>
      </w:r>
    </w:p>
    <w:p w:rsidR="004B5702" w:rsidRDefault="00F0765A" w:rsidP="00322B44">
      <w:pPr>
        <w:tabs>
          <w:tab w:val="left" w:pos="992"/>
          <w:tab w:val="left" w:pos="1134"/>
          <w:tab w:val="left" w:pos="1440"/>
          <w:tab w:val="left" w:pos="1701"/>
          <w:tab w:val="left" w:pos="2268"/>
          <w:tab w:val="right" w:pos="9361"/>
        </w:tabs>
        <w:rPr>
          <w:rFonts w:ascii="Arial" w:hAnsi="Arial" w:cs="Arial"/>
        </w:rPr>
      </w:pPr>
      <w:r>
        <w:rPr>
          <w:rFonts w:ascii="Arial" w:hAnsi="Arial" w:cs="Arial"/>
        </w:rPr>
        <w:t>Sphere:</w:t>
      </w:r>
      <w:r>
        <w:rPr>
          <w:rFonts w:ascii="Arial" w:hAnsi="Arial" w:cs="Arial"/>
        </w:rPr>
        <w:tab/>
      </w:r>
      <w:r w:rsidR="000F6EDB" w:rsidRPr="000F6EDB">
        <w:rPr>
          <w:rFonts w:ascii="Arial" w:hAnsi="Arial" w:cs="Arial"/>
          <w:position w:val="-10"/>
        </w:rPr>
        <w:object w:dxaOrig="940" w:dyaOrig="440">
          <v:shape id="_x0000_i1039" type="#_x0000_t75" style="width:47.7pt;height:21.5pt" o:ole="">
            <v:imagedata r:id="rId34" o:title=""/>
          </v:shape>
          <o:OLEObject Type="Embed" ProgID="Equation.DSMT4" ShapeID="_x0000_i1039" DrawAspect="Content" ObjectID="_1485096210" r:id="rId35"/>
        </w:object>
      </w:r>
      <w:r w:rsidR="000F6EDB">
        <w:rPr>
          <w:rFonts w:ascii="Arial" w:hAnsi="Arial" w:cs="Arial"/>
        </w:rPr>
        <w:t xml:space="preserve"> </w:t>
      </w:r>
      <w:r w:rsidR="00292B9C">
        <w:rPr>
          <w:rFonts w:ascii="Arial" w:hAnsi="Arial" w:cs="Arial"/>
        </w:rPr>
        <w:tab/>
      </w:r>
      <w:r w:rsidR="00322B44">
        <w:rPr>
          <w:rFonts w:ascii="Arial" w:hAnsi="Arial" w:cs="Arial"/>
        </w:rPr>
        <w:t xml:space="preserve">       </w:t>
      </w:r>
      <w:r w:rsidR="00292B9C">
        <w:rPr>
          <w:rFonts w:ascii="Arial" w:hAnsi="Arial" w:cs="Arial"/>
        </w:rPr>
        <w:t xml:space="preserve">and </w:t>
      </w:r>
      <w:r w:rsidR="00322B44">
        <w:rPr>
          <w:rFonts w:ascii="Arial" w:hAnsi="Arial" w:cs="Arial"/>
        </w:rPr>
        <w:t xml:space="preserve">      </w:t>
      </w:r>
      <w:r w:rsidR="000F6EDB" w:rsidRPr="000F6EDB">
        <w:rPr>
          <w:rFonts w:ascii="Arial" w:hAnsi="Arial" w:cs="Arial"/>
          <w:position w:val="-24"/>
        </w:rPr>
        <w:object w:dxaOrig="980" w:dyaOrig="620">
          <v:shape id="_x0000_i1040" type="#_x0000_t75" style="width:48.6pt;height:30.85pt" o:ole="">
            <v:imagedata r:id="rId36" o:title=""/>
          </v:shape>
          <o:OLEObject Type="Embed" ProgID="Equation.DSMT4" ShapeID="_x0000_i1040" DrawAspect="Content" ObjectID="_1485096211" r:id="rId37"/>
        </w:object>
      </w:r>
      <w:r w:rsidR="000F6EDB">
        <w:rPr>
          <w:rFonts w:ascii="Arial" w:hAnsi="Arial" w:cs="Arial"/>
        </w:rPr>
        <w:t xml:space="preserve"> </w:t>
      </w:r>
    </w:p>
    <w:sectPr w:rsidR="004B5702" w:rsidSect="00BD7931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37E15"/>
    <w:multiLevelType w:val="hybridMultilevel"/>
    <w:tmpl w:val="743CC1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A772D5"/>
    <w:multiLevelType w:val="hybridMultilevel"/>
    <w:tmpl w:val="2E1C62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CF7485"/>
    <w:multiLevelType w:val="hybridMultilevel"/>
    <w:tmpl w:val="CB5077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8524AD"/>
    <w:multiLevelType w:val="hybridMultilevel"/>
    <w:tmpl w:val="9028BBEE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439E8"/>
    <w:rsid w:val="00013A62"/>
    <w:rsid w:val="00035446"/>
    <w:rsid w:val="00066072"/>
    <w:rsid w:val="000864D1"/>
    <w:rsid w:val="000E4839"/>
    <w:rsid w:val="000F0751"/>
    <w:rsid w:val="000F4546"/>
    <w:rsid w:val="000F6EDB"/>
    <w:rsid w:val="00113A9C"/>
    <w:rsid w:val="0015771B"/>
    <w:rsid w:val="00176561"/>
    <w:rsid w:val="001855AE"/>
    <w:rsid w:val="001A6116"/>
    <w:rsid w:val="001B1560"/>
    <w:rsid w:val="001C5ECA"/>
    <w:rsid w:val="001C6822"/>
    <w:rsid w:val="001D0FE1"/>
    <w:rsid w:val="001F541B"/>
    <w:rsid w:val="0020121D"/>
    <w:rsid w:val="00232DA8"/>
    <w:rsid w:val="00245A27"/>
    <w:rsid w:val="00253FA6"/>
    <w:rsid w:val="0026746D"/>
    <w:rsid w:val="00292B9C"/>
    <w:rsid w:val="002B3BE7"/>
    <w:rsid w:val="002C3514"/>
    <w:rsid w:val="002D4B62"/>
    <w:rsid w:val="002F2480"/>
    <w:rsid w:val="00322B44"/>
    <w:rsid w:val="00322D34"/>
    <w:rsid w:val="00365446"/>
    <w:rsid w:val="0037489A"/>
    <w:rsid w:val="00374A58"/>
    <w:rsid w:val="003A1116"/>
    <w:rsid w:val="003C234D"/>
    <w:rsid w:val="003F3963"/>
    <w:rsid w:val="004158E7"/>
    <w:rsid w:val="004200F6"/>
    <w:rsid w:val="004318B4"/>
    <w:rsid w:val="004A38B9"/>
    <w:rsid w:val="004B5702"/>
    <w:rsid w:val="004E378E"/>
    <w:rsid w:val="00503D69"/>
    <w:rsid w:val="005121C9"/>
    <w:rsid w:val="00520689"/>
    <w:rsid w:val="00521337"/>
    <w:rsid w:val="0054051F"/>
    <w:rsid w:val="00546C5C"/>
    <w:rsid w:val="00567C10"/>
    <w:rsid w:val="0059307B"/>
    <w:rsid w:val="005960A7"/>
    <w:rsid w:val="005B320D"/>
    <w:rsid w:val="005B6F38"/>
    <w:rsid w:val="005D7612"/>
    <w:rsid w:val="005E3D0C"/>
    <w:rsid w:val="00601275"/>
    <w:rsid w:val="00604626"/>
    <w:rsid w:val="00620EF0"/>
    <w:rsid w:val="006374BB"/>
    <w:rsid w:val="00644789"/>
    <w:rsid w:val="00645C13"/>
    <w:rsid w:val="00647EFD"/>
    <w:rsid w:val="00675895"/>
    <w:rsid w:val="006767A4"/>
    <w:rsid w:val="00690BD0"/>
    <w:rsid w:val="00691B9B"/>
    <w:rsid w:val="006A01F1"/>
    <w:rsid w:val="006A0D93"/>
    <w:rsid w:val="006A2942"/>
    <w:rsid w:val="006B2A99"/>
    <w:rsid w:val="006B6D64"/>
    <w:rsid w:val="006C33AD"/>
    <w:rsid w:val="006C374F"/>
    <w:rsid w:val="006D69C3"/>
    <w:rsid w:val="006F0423"/>
    <w:rsid w:val="006F7674"/>
    <w:rsid w:val="007053DE"/>
    <w:rsid w:val="007061E3"/>
    <w:rsid w:val="0076237B"/>
    <w:rsid w:val="007C3EFD"/>
    <w:rsid w:val="00816D24"/>
    <w:rsid w:val="008172BD"/>
    <w:rsid w:val="0083134D"/>
    <w:rsid w:val="008373E8"/>
    <w:rsid w:val="00843140"/>
    <w:rsid w:val="008439E8"/>
    <w:rsid w:val="0086412C"/>
    <w:rsid w:val="008B5DE0"/>
    <w:rsid w:val="008D3E8A"/>
    <w:rsid w:val="00907E73"/>
    <w:rsid w:val="00913648"/>
    <w:rsid w:val="00926DDA"/>
    <w:rsid w:val="00927518"/>
    <w:rsid w:val="0093533B"/>
    <w:rsid w:val="00935D76"/>
    <w:rsid w:val="00963F49"/>
    <w:rsid w:val="00993881"/>
    <w:rsid w:val="009C2FFE"/>
    <w:rsid w:val="009D2DC8"/>
    <w:rsid w:val="00A12311"/>
    <w:rsid w:val="00A13F8D"/>
    <w:rsid w:val="00A53059"/>
    <w:rsid w:val="00AB1C3F"/>
    <w:rsid w:val="00AC2C6D"/>
    <w:rsid w:val="00AF6E1C"/>
    <w:rsid w:val="00B02960"/>
    <w:rsid w:val="00B12341"/>
    <w:rsid w:val="00B23B2A"/>
    <w:rsid w:val="00B51203"/>
    <w:rsid w:val="00B51B79"/>
    <w:rsid w:val="00B6236D"/>
    <w:rsid w:val="00BA0704"/>
    <w:rsid w:val="00BA3172"/>
    <w:rsid w:val="00BB0C4A"/>
    <w:rsid w:val="00BD7931"/>
    <w:rsid w:val="00BE5FC2"/>
    <w:rsid w:val="00C05E22"/>
    <w:rsid w:val="00C0671A"/>
    <w:rsid w:val="00C20A62"/>
    <w:rsid w:val="00C216E7"/>
    <w:rsid w:val="00C24E8D"/>
    <w:rsid w:val="00C24F81"/>
    <w:rsid w:val="00C26C43"/>
    <w:rsid w:val="00C54C83"/>
    <w:rsid w:val="00C66660"/>
    <w:rsid w:val="00C7262D"/>
    <w:rsid w:val="00C82CAE"/>
    <w:rsid w:val="00CA1502"/>
    <w:rsid w:val="00CA6234"/>
    <w:rsid w:val="00CA71A2"/>
    <w:rsid w:val="00CD182A"/>
    <w:rsid w:val="00CE4AC5"/>
    <w:rsid w:val="00CF1470"/>
    <w:rsid w:val="00D03EEF"/>
    <w:rsid w:val="00D21255"/>
    <w:rsid w:val="00D2137F"/>
    <w:rsid w:val="00D435CC"/>
    <w:rsid w:val="00D43D44"/>
    <w:rsid w:val="00D44722"/>
    <w:rsid w:val="00D53021"/>
    <w:rsid w:val="00D61B47"/>
    <w:rsid w:val="00D74BBF"/>
    <w:rsid w:val="00D84B5B"/>
    <w:rsid w:val="00D9784E"/>
    <w:rsid w:val="00DA0B54"/>
    <w:rsid w:val="00DC31DC"/>
    <w:rsid w:val="00DD0C44"/>
    <w:rsid w:val="00DF0542"/>
    <w:rsid w:val="00E06786"/>
    <w:rsid w:val="00E3255F"/>
    <w:rsid w:val="00E36CA6"/>
    <w:rsid w:val="00E63C1C"/>
    <w:rsid w:val="00E81A5F"/>
    <w:rsid w:val="00E90703"/>
    <w:rsid w:val="00E91F05"/>
    <w:rsid w:val="00EA21E1"/>
    <w:rsid w:val="00EB387D"/>
    <w:rsid w:val="00EC7F72"/>
    <w:rsid w:val="00EE1A9E"/>
    <w:rsid w:val="00EE668C"/>
    <w:rsid w:val="00F03900"/>
    <w:rsid w:val="00F05852"/>
    <w:rsid w:val="00F0765A"/>
    <w:rsid w:val="00F130D7"/>
    <w:rsid w:val="00F145D4"/>
    <w:rsid w:val="00F218A8"/>
    <w:rsid w:val="00F35A1E"/>
    <w:rsid w:val="00F40571"/>
    <w:rsid w:val="00F457E4"/>
    <w:rsid w:val="00F535B8"/>
    <w:rsid w:val="00F535EF"/>
    <w:rsid w:val="00F60D41"/>
    <w:rsid w:val="00F85FBB"/>
    <w:rsid w:val="00FD6C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eastAsiaTheme="minorHAnsi" w:hAnsi="Cambria Math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822"/>
  </w:style>
  <w:style w:type="paragraph" w:styleId="Heading1">
    <w:name w:val="heading 1"/>
    <w:basedOn w:val="Normal"/>
    <w:next w:val="Normal"/>
    <w:link w:val="Heading1Char"/>
    <w:uiPriority w:val="9"/>
    <w:qFormat/>
    <w:rsid w:val="001C68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8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8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8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8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82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B9B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4B5702"/>
    <w:pPr>
      <w:keepNext/>
      <w:spacing w:after="0" w:line="264" w:lineRule="auto"/>
    </w:pPr>
    <w:rPr>
      <w:rFonts w:ascii="Calibri" w:eastAsiaTheme="minorEastAsia" w:hAnsi="Calibri"/>
    </w:rPr>
  </w:style>
  <w:style w:type="character" w:styleId="PlaceholderText">
    <w:name w:val="Placeholder Text"/>
    <w:basedOn w:val="DefaultParagraphFont"/>
    <w:uiPriority w:val="99"/>
    <w:semiHidden/>
    <w:rsid w:val="004B5702"/>
    <w:rPr>
      <w:color w:val="808080"/>
    </w:rPr>
  </w:style>
  <w:style w:type="paragraph" w:styleId="ListParagraph">
    <w:name w:val="List Paragraph"/>
    <w:basedOn w:val="Normal"/>
    <w:uiPriority w:val="34"/>
    <w:qFormat/>
    <w:rsid w:val="0083134D"/>
    <w:pPr>
      <w:ind w:left="720"/>
      <w:contextualSpacing/>
    </w:pPr>
  </w:style>
  <w:style w:type="table" w:styleId="TableGrid">
    <w:name w:val="Table Grid"/>
    <w:basedOn w:val="TableNormal"/>
    <w:uiPriority w:val="59"/>
    <w:rsid w:val="00CE4A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8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197AC4-B8C3-4E04-80C3-7FC48B5A2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2015-02-09T11:56:00Z</cp:lastPrinted>
  <dcterms:created xsi:type="dcterms:W3CDTF">2015-02-10T09:47:00Z</dcterms:created>
  <dcterms:modified xsi:type="dcterms:W3CDTF">2015-02-10T09:48:00Z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