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8274A3" w:rsidP="00FC3A82">
      <w:pPr>
        <w:pStyle w:val="Caption"/>
      </w:pPr>
      <w:r>
        <w:t>Rossmoyne Senior High School</w:t>
      </w:r>
    </w:p>
    <w:p w:rsidR="009548D4" w:rsidRDefault="007B06EE" w:rsidP="009548D4">
      <w:r>
        <w:rPr>
          <w:noProof/>
          <w:lang w:eastAsia="en-AU"/>
        </w:rPr>
        <w:drawing>
          <wp:anchor distT="0" distB="0" distL="114300" distR="114300" simplePos="0" relativeHeight="251658752" behindDoc="0" locked="0" layoutInCell="1" allowOverlap="1" wp14:anchorId="67C9CA16" wp14:editId="435AA341">
            <wp:simplePos x="0" y="0"/>
            <wp:positionH relativeFrom="column">
              <wp:posOffset>60325</wp:posOffset>
            </wp:positionH>
            <wp:positionV relativeFrom="paragraph">
              <wp:posOffset>81915</wp:posOffset>
            </wp:positionV>
            <wp:extent cx="1137285" cy="1257300"/>
            <wp:effectExtent l="0" t="0" r="5715" b="0"/>
            <wp:wrapNone/>
            <wp:docPr id="2" name="Picture 2" descr="Rossmoyn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Rossmoyne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37285"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6F3DE2" w:rsidP="009548D4">
      <w:pPr>
        <w:pStyle w:val="Heading3"/>
      </w:pPr>
      <w:bookmarkStart w:id="0" w:name="RightTitle"/>
      <w:bookmarkEnd w:id="0"/>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9548D4" w:rsidP="009548D4">
      <w:pPr>
        <w:tabs>
          <w:tab w:val="right" w:pos="9270"/>
        </w:tabs>
        <w:rPr>
          <w:rFonts w:cs="Arial"/>
          <w:szCs w:val="22"/>
        </w:rPr>
      </w:pPr>
    </w:p>
    <w:p w:rsidR="00355035" w:rsidRDefault="006F3DE2" w:rsidP="009548D4">
      <w:pPr>
        <w:pStyle w:val="Heading1"/>
      </w:pPr>
      <w:bookmarkStart w:id="1" w:name="ExamTitle"/>
      <w:bookmarkEnd w:id="1"/>
      <w:r>
        <w:t xml:space="preserve">MATHEMATICS </w:t>
      </w:r>
      <w:r w:rsidR="00355035">
        <w:t>APPLICATIONS</w:t>
      </w:r>
    </w:p>
    <w:p w:rsidR="009548D4" w:rsidRPr="0032717C" w:rsidRDefault="006F3DE2"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r>
      <w:r w:rsidR="007B06EE">
        <w:rPr>
          <w:rFonts w:cs="Arial"/>
          <w:szCs w:val="22"/>
        </w:rPr>
        <w:t>Your name</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Your</w:t>
      </w:r>
      <w:r w:rsidR="007B06EE">
        <w:rPr>
          <w:rFonts w:cs="Arial"/>
          <w:szCs w:val="22"/>
        </w:rPr>
        <w:t xml:space="preserve"> Teacher’s</w:t>
      </w:r>
      <w:r>
        <w:rPr>
          <w:rFonts w:cs="Arial"/>
          <w:szCs w:val="22"/>
        </w:rPr>
        <w:t xml:space="preserve">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B64984" w:rsidRDefault="00B64984" w:rsidP="00B64984">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B64984" w:rsidRPr="000124CF" w:rsidRDefault="00B64984" w:rsidP="00B64984">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9A7D98" w:rsidRPr="007F51E3" w:rsidRDefault="009A7D98" w:rsidP="009548D4"/>
    <w:p w:rsidR="009548D4" w:rsidRPr="0032717C" w:rsidRDefault="009548D4" w:rsidP="009548D4">
      <w:pPr>
        <w:pStyle w:val="Heading2"/>
      </w:pPr>
      <w:r w:rsidRPr="0032717C">
        <w:t>Important note to candidates</w:t>
      </w:r>
    </w:p>
    <w:p w:rsidR="00DC4008" w:rsidRDefault="00DC4008" w:rsidP="00DC4008">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6F3DE2" w:rsidP="000F2265">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6F3DE2" w:rsidP="000F2265">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6F3DE2" w:rsidP="000F2265">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04876">
            <w:pPr>
              <w:jc w:val="center"/>
            </w:pPr>
            <w:r>
              <w:t>3</w:t>
            </w:r>
            <w:r w:rsidR="00B04876">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F3DE2" w:rsidP="000F2265">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F3DE2" w:rsidP="000F2265">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F3DE2" w:rsidP="000F2265">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04876">
            <w:pPr>
              <w:jc w:val="center"/>
            </w:pPr>
            <w:r>
              <w:t>6</w:t>
            </w:r>
            <w:r w:rsidR="00B04876">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6F3DE2" w:rsidP="000F2265">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D914BB" w:rsidRPr="007936BA" w:rsidRDefault="00D914BB" w:rsidP="00D914BB">
      <w:pPr>
        <w:rPr>
          <w:szCs w:val="22"/>
        </w:rPr>
      </w:pPr>
    </w:p>
    <w:p w:rsidR="00D914BB" w:rsidRDefault="00D914BB" w:rsidP="00D914BB">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D914BB" w:rsidRDefault="00D914BB" w:rsidP="00D914BB">
      <w:pPr>
        <w:tabs>
          <w:tab w:val="left" w:pos="720"/>
          <w:tab w:val="left" w:pos="1440"/>
        </w:tabs>
        <w:suppressAutoHyphens/>
        <w:ind w:left="680"/>
      </w:pPr>
    </w:p>
    <w:p w:rsidR="00D914BB" w:rsidRPr="00650D70" w:rsidRDefault="00D914BB" w:rsidP="00D914BB">
      <w:pPr>
        <w:numPr>
          <w:ilvl w:val="0"/>
          <w:numId w:val="31"/>
        </w:numPr>
        <w:tabs>
          <w:tab w:val="left" w:pos="720"/>
          <w:tab w:val="left" w:pos="1440"/>
        </w:tabs>
        <w:suppressAutoHyphens/>
      </w:pPr>
      <w:r w:rsidRPr="00650D70">
        <w:rPr>
          <w:rFonts w:cs="Arial"/>
          <w:szCs w:val="22"/>
        </w:rPr>
        <w:t>Write your answers in this Question/Answer Booklet.</w:t>
      </w:r>
    </w:p>
    <w:p w:rsidR="00D914BB" w:rsidRDefault="00D914BB" w:rsidP="00D914BB">
      <w:pPr>
        <w:pStyle w:val="ListParagraph"/>
      </w:pPr>
    </w:p>
    <w:p w:rsidR="00D914BB" w:rsidRDefault="00D914BB" w:rsidP="00D914BB">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D914BB" w:rsidRPr="000124CF" w:rsidRDefault="00D914BB" w:rsidP="00D914BB">
      <w:pPr>
        <w:tabs>
          <w:tab w:val="left" w:pos="720"/>
          <w:tab w:val="left" w:pos="1440"/>
        </w:tabs>
        <w:suppressAutoHyphens/>
        <w:ind w:left="680"/>
      </w:pPr>
    </w:p>
    <w:p w:rsidR="00D914BB" w:rsidRDefault="00D914BB" w:rsidP="00D914BB">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D914BB" w:rsidRDefault="00D914BB" w:rsidP="00D914BB">
      <w:pPr>
        <w:numPr>
          <w:ilvl w:val="0"/>
          <w:numId w:val="45"/>
        </w:numPr>
        <w:tabs>
          <w:tab w:val="left" w:pos="720"/>
          <w:tab w:val="left" w:pos="1080"/>
        </w:tabs>
      </w:pPr>
      <w:r>
        <w:t>Planning: If you use the spare pages for planning, indicate this clearly at the top of the page.</w:t>
      </w:r>
    </w:p>
    <w:p w:rsidR="00D914BB" w:rsidRPr="000124CF" w:rsidRDefault="00D914BB" w:rsidP="00D914BB">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D914BB" w:rsidRDefault="00D914BB" w:rsidP="00D914BB">
      <w:pPr>
        <w:tabs>
          <w:tab w:val="left" w:pos="720"/>
          <w:tab w:val="left" w:pos="1440"/>
        </w:tabs>
        <w:rPr>
          <w:rFonts w:cs="Arial"/>
          <w:szCs w:val="22"/>
        </w:rPr>
      </w:pPr>
    </w:p>
    <w:p w:rsidR="00D914BB" w:rsidRDefault="00D914BB" w:rsidP="00D914BB">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D914BB" w:rsidRDefault="00D914BB" w:rsidP="00D914BB">
      <w:pPr>
        <w:tabs>
          <w:tab w:val="left" w:pos="720"/>
          <w:tab w:val="left" w:pos="1440"/>
        </w:tabs>
      </w:pPr>
    </w:p>
    <w:p w:rsidR="00D914BB" w:rsidRPr="00650D70" w:rsidRDefault="00D914BB" w:rsidP="00D914BB">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D914BB" w:rsidRDefault="00D914BB" w:rsidP="00D914BB">
      <w:pPr>
        <w:pStyle w:val="ListParagraph"/>
      </w:pPr>
    </w:p>
    <w:p w:rsidR="00D914BB" w:rsidRDefault="00D914BB" w:rsidP="00D914BB">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D914BB" w:rsidRDefault="00D914BB" w:rsidP="00D914BB">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9" w:name="MPT"/>
      <w:bookmarkEnd w:id="9"/>
      <w:r w:rsidR="006F3DE2">
        <w:t>52</w:t>
      </w:r>
      <w:r w:rsidR="00A556DC">
        <w:t xml:space="preserve"> Marks)</w:t>
      </w:r>
    </w:p>
    <w:p w:rsidR="00A556DC" w:rsidRDefault="00A556DC" w:rsidP="00A556DC">
      <w:r>
        <w:t>This section has</w:t>
      </w:r>
      <w:r w:rsidRPr="008E4C95">
        <w:rPr>
          <w:b/>
        </w:rPr>
        <w:t xml:space="preserve"> </w:t>
      </w:r>
      <w:bookmarkStart w:id="10" w:name="MPW"/>
      <w:bookmarkEnd w:id="10"/>
      <w:r w:rsidR="006F3DE2">
        <w:rPr>
          <w:b/>
        </w:rPr>
        <w:t>seven</w:t>
      </w:r>
      <w:r w:rsidRPr="008E4C95">
        <w:rPr>
          <w:b/>
        </w:rPr>
        <w:t xml:space="preserve"> </w:t>
      </w:r>
      <w:r w:rsidRPr="00A556DC">
        <w:rPr>
          <w:b/>
        </w:rPr>
        <w:t>(</w:t>
      </w:r>
      <w:bookmarkStart w:id="11" w:name="MP"/>
      <w:bookmarkEnd w:id="11"/>
      <w:r w:rsidR="006F3DE2">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6F3DE2" w:rsidP="006F3DE2">
      <w:pPr>
        <w:pStyle w:val="QNum"/>
      </w:pPr>
      <w:r>
        <w:t>Question 1</w:t>
      </w:r>
      <w:r>
        <w:tab/>
        <w:t>(7 marks)</w:t>
      </w:r>
    </w:p>
    <w:p w:rsidR="006F3DE2" w:rsidRDefault="006F3DE2" w:rsidP="00FC3A82">
      <w:pPr>
        <w:pStyle w:val="PartA"/>
      </w:pPr>
      <w:r>
        <w:t>(a)</w:t>
      </w:r>
      <w:r>
        <w:tab/>
        <w:t xml:space="preserve">If </w:t>
      </w:r>
      <w:r w:rsidRPr="00072568">
        <w:rPr>
          <w:position w:val="-1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75pt" o:ole="">
            <v:imagedata r:id="rId15" o:title=""/>
          </v:shape>
          <o:OLEObject Type="Embed" ProgID="Equation.DSMT4" ShapeID="_x0000_i1025" DrawAspect="Content" ObjectID="_1492510135" r:id="rId16"/>
        </w:object>
      </w:r>
      <w:r>
        <w:t xml:space="preserve">, determine </w:t>
      </w:r>
      <w:r w:rsidRPr="00072568">
        <w:rPr>
          <w:position w:val="-10"/>
        </w:rPr>
        <w:object w:dxaOrig="200" w:dyaOrig="240">
          <v:shape id="_x0000_i1026" type="#_x0000_t75" style="width:9.75pt;height:12pt" o:ole="">
            <v:imagedata r:id="rId17" o:title=""/>
          </v:shape>
          <o:OLEObject Type="Embed" ProgID="Equation.DSMT4" ShapeID="_x0000_i1026" DrawAspect="Content" ObjectID="_1492510136" r:id="rId18"/>
        </w:object>
      </w:r>
      <w:r>
        <w:t xml:space="preserve">  when </w:t>
      </w:r>
      <w:r w:rsidRPr="00072568">
        <w:rPr>
          <w:position w:val="-6"/>
        </w:rPr>
        <w:object w:dxaOrig="639" w:dyaOrig="260">
          <v:shape id="_x0000_i1027" type="#_x0000_t75" style="width:32.25pt;height:12.75pt" o:ole="">
            <v:imagedata r:id="rId19" o:title=""/>
          </v:shape>
          <o:OLEObject Type="Embed" ProgID="Equation.DSMT4" ShapeID="_x0000_i1027" DrawAspect="Content" ObjectID="_1492510137" r:id="rId20"/>
        </w:object>
      </w:r>
      <w:r>
        <w:t>.</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(b)</w:t>
      </w:r>
      <w:r>
        <w:tab/>
        <w:t xml:space="preserve">Evaluate </w:t>
      </w:r>
      <w:r w:rsidRPr="00072568">
        <w:rPr>
          <w:position w:val="-6"/>
        </w:rPr>
        <w:object w:dxaOrig="1120" w:dyaOrig="260">
          <v:shape id="_x0000_i1028" type="#_x0000_t75" style="width:56.25pt;height:12.75pt" o:ole="">
            <v:imagedata r:id="rId21" o:title=""/>
          </v:shape>
          <o:OLEObject Type="Embed" ProgID="Equation.DSMT4" ShapeID="_x0000_i1028" DrawAspect="Content" ObjectID="_1492510138" r:id="rId22"/>
        </w:object>
      </w:r>
      <w:r>
        <w:t>.</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(c)</w:t>
      </w:r>
      <w:r>
        <w:tab/>
        <w:t xml:space="preserve">If </w:t>
      </w:r>
      <w:r w:rsidRPr="00072568">
        <w:rPr>
          <w:position w:val="-22"/>
        </w:rPr>
        <w:object w:dxaOrig="1100" w:dyaOrig="580">
          <v:shape id="_x0000_i1029" type="#_x0000_t75" style="width:54.75pt;height:29.25pt" o:ole="">
            <v:imagedata r:id="rId23" o:title=""/>
          </v:shape>
          <o:OLEObject Type="Embed" ProgID="Equation.DSMT4" ShapeID="_x0000_i1029" DrawAspect="Content" ObjectID="_1492510139" r:id="rId24"/>
        </w:object>
      </w:r>
      <w:r>
        <w:t xml:space="preserve"> determine</w:t>
      </w:r>
    </w:p>
    <w:p w:rsidR="006F3DE2" w:rsidRDefault="006F3DE2" w:rsidP="00FC3A82">
      <w:pPr>
        <w:pStyle w:val="PartA"/>
      </w:pPr>
    </w:p>
    <w:p w:rsidR="006F3DE2" w:rsidRDefault="006F3DE2" w:rsidP="00FC3A82">
      <w:pPr>
        <w:pStyle w:val="PartAI"/>
      </w:pPr>
      <w:r>
        <w:t>(i)</w:t>
      </w:r>
      <w:r>
        <w:tab/>
      </w:r>
      <w:r w:rsidRPr="00072568">
        <w:rPr>
          <w:position w:val="-4"/>
        </w:rPr>
        <w:object w:dxaOrig="220" w:dyaOrig="240">
          <v:shape id="_x0000_i1030" type="#_x0000_t75" style="width:11.25pt;height:12pt" o:ole="">
            <v:imagedata r:id="rId25" o:title=""/>
          </v:shape>
          <o:OLEObject Type="Embed" ProgID="Equation.DSMT4" ShapeID="_x0000_i1030" DrawAspect="Content" ObjectID="_1492510140" r:id="rId26"/>
        </w:object>
      </w:r>
      <w:r>
        <w:t xml:space="preserve"> given that </w:t>
      </w:r>
      <w:r w:rsidRPr="00A20064">
        <w:rPr>
          <w:position w:val="-6"/>
        </w:rPr>
        <w:object w:dxaOrig="639" w:dyaOrig="260">
          <v:shape id="_x0000_i1031" type="#_x0000_t75" style="width:32.25pt;height:12.75pt" o:ole="">
            <v:imagedata r:id="rId27" o:title=""/>
          </v:shape>
          <o:OLEObject Type="Embed" ProgID="Equation.DSMT4" ShapeID="_x0000_i1031" DrawAspect="Content" ObjectID="_1492510141" r:id="rId28"/>
        </w:object>
      </w:r>
      <w:r>
        <w:t xml:space="preserve"> and </w:t>
      </w:r>
      <w:r w:rsidRPr="00072568">
        <w:rPr>
          <w:position w:val="-10"/>
        </w:rPr>
        <w:object w:dxaOrig="639" w:dyaOrig="300">
          <v:shape id="_x0000_i1032" type="#_x0000_t75" style="width:32.25pt;height:15pt" o:ole="">
            <v:imagedata r:id="rId29" o:title=""/>
          </v:shape>
          <o:OLEObject Type="Embed" ProgID="Equation.DSMT4" ShapeID="_x0000_i1032" DrawAspect="Content" ObjectID="_1492510142" r:id="rId30"/>
        </w:object>
      </w:r>
      <w:r>
        <w:t>.</w:t>
      </w:r>
      <w:r>
        <w:tab/>
        <w:t>(1 mark)</w:t>
      </w: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r>
        <w:t>(ii)</w:t>
      </w:r>
      <w:r>
        <w:tab/>
      </w:r>
      <w:r w:rsidRPr="00A20064">
        <w:rPr>
          <w:position w:val="-4"/>
        </w:rPr>
        <w:object w:dxaOrig="220" w:dyaOrig="240">
          <v:shape id="_x0000_i1033" type="#_x0000_t75" style="width:11.25pt;height:12pt" o:ole="">
            <v:imagedata r:id="rId31" o:title=""/>
          </v:shape>
          <o:OLEObject Type="Embed" ProgID="Equation.DSMT4" ShapeID="_x0000_i1033" DrawAspect="Content" ObjectID="_1492510143" r:id="rId32"/>
        </w:object>
      </w:r>
      <w:r>
        <w:t xml:space="preserve"> given that </w:t>
      </w:r>
      <w:r w:rsidRPr="00A20064">
        <w:rPr>
          <w:position w:val="-6"/>
        </w:rPr>
        <w:object w:dxaOrig="660" w:dyaOrig="260">
          <v:shape id="_x0000_i1034" type="#_x0000_t75" style="width:33pt;height:12.75pt" o:ole="">
            <v:imagedata r:id="rId33" o:title=""/>
          </v:shape>
          <o:OLEObject Type="Embed" ProgID="Equation.DSMT4" ShapeID="_x0000_i1034" DrawAspect="Content" ObjectID="_1492510144" r:id="rId34"/>
        </w:object>
      </w:r>
      <w:r>
        <w:t xml:space="preserve"> and </w:t>
      </w:r>
      <w:r w:rsidRPr="00072568">
        <w:rPr>
          <w:position w:val="-10"/>
        </w:rPr>
        <w:object w:dxaOrig="680" w:dyaOrig="300">
          <v:shape id="_x0000_i1035" type="#_x0000_t75" style="width:33.75pt;height:15pt" o:ole="">
            <v:imagedata r:id="rId35" o:title=""/>
          </v:shape>
          <o:OLEObject Type="Embed" ProgID="Equation.DSMT4" ShapeID="_x0000_i1035" DrawAspect="Content" ObjectID="_1492510145" r:id="rId36"/>
        </w:object>
      </w:r>
      <w:r>
        <w:t>.</w:t>
      </w:r>
      <w:r>
        <w:tab/>
        <w:t>(2 marks)</w:t>
      </w: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r>
        <w:t>(iii)</w:t>
      </w:r>
      <w:r>
        <w:tab/>
      </w:r>
      <w:r w:rsidRPr="00072568">
        <w:rPr>
          <w:position w:val="-10"/>
        </w:rPr>
        <w:object w:dxaOrig="240" w:dyaOrig="300">
          <v:shape id="_x0000_i1036" type="#_x0000_t75" style="width:12pt;height:15pt" o:ole="">
            <v:imagedata r:id="rId37" o:title=""/>
          </v:shape>
          <o:OLEObject Type="Embed" ProgID="Equation.DSMT4" ShapeID="_x0000_i1036" DrawAspect="Content" ObjectID="_1492510146" r:id="rId38"/>
        </w:object>
      </w:r>
      <w:r>
        <w:t xml:space="preserve"> given that </w:t>
      </w:r>
      <w:r w:rsidRPr="00E303B0">
        <w:rPr>
          <w:position w:val="-6"/>
        </w:rPr>
        <w:object w:dxaOrig="660" w:dyaOrig="260">
          <v:shape id="_x0000_i1037" type="#_x0000_t75" style="width:33pt;height:12.75pt" o:ole="">
            <v:imagedata r:id="rId39" o:title=""/>
          </v:shape>
          <o:OLEObject Type="Embed" ProgID="Equation.DSMT4" ShapeID="_x0000_i1037" DrawAspect="Content" ObjectID="_1492510147" r:id="rId40"/>
        </w:object>
      </w:r>
      <w:r>
        <w:t xml:space="preserve"> and </w:t>
      </w:r>
      <w:r w:rsidRPr="00072568">
        <w:rPr>
          <w:position w:val="-6"/>
        </w:rPr>
        <w:object w:dxaOrig="540" w:dyaOrig="260">
          <v:shape id="_x0000_i1038" type="#_x0000_t75" style="width:27pt;height:12.75pt" o:ole="">
            <v:imagedata r:id="rId41" o:title=""/>
          </v:shape>
          <o:OLEObject Type="Embed" ProgID="Equation.DSMT4" ShapeID="_x0000_i1038" DrawAspect="Content" ObjectID="_1492510148" r:id="rId42"/>
        </w:object>
      </w:r>
      <w:r>
        <w:t>.</w:t>
      </w:r>
      <w:r>
        <w:tab/>
        <w:t>(2 marks)</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Pr="00072568" w:rsidRDefault="006F3DE2" w:rsidP="00FC3A82"/>
    <w:p w:rsidR="006F3DE2" w:rsidRDefault="006F3DE2">
      <w:pPr>
        <w:rPr>
          <w:b/>
          <w:szCs w:val="24"/>
          <w:lang w:val="en-US"/>
        </w:rPr>
      </w:pPr>
      <w:r>
        <w:br w:type="page"/>
      </w:r>
    </w:p>
    <w:p w:rsidR="006F3DE2" w:rsidRDefault="006F3DE2" w:rsidP="006F3DE2">
      <w:pPr>
        <w:pStyle w:val="QNum"/>
      </w:pPr>
      <w:r>
        <w:lastRenderedPageBreak/>
        <w:t>Question 2</w:t>
      </w:r>
      <w:r>
        <w:tab/>
        <w:t>(6 marks)</w:t>
      </w:r>
    </w:p>
    <w:p w:rsidR="006F3DE2" w:rsidRDefault="006F3DE2" w:rsidP="00FC3A82">
      <w:r>
        <w:t>A young person who lives in a shared house with friends has just started a new job after leaving school and is drawing up a budget to see how much of their $480 weekly take home pay they can save for a holiday later in the year.</w:t>
      </w:r>
    </w:p>
    <w:p w:rsidR="006F3DE2" w:rsidRDefault="006F3DE2" w:rsidP="00FC3A82"/>
    <w:tbl>
      <w:tblPr>
        <w:tblStyle w:val="TableGrid"/>
        <w:tblW w:w="0" w:type="auto"/>
        <w:tblInd w:w="676" w:type="dxa"/>
        <w:tblLook w:val="04A0" w:firstRow="1" w:lastRow="0" w:firstColumn="1" w:lastColumn="0" w:noHBand="0" w:noVBand="1"/>
      </w:tblPr>
      <w:tblGrid>
        <w:gridCol w:w="2504"/>
        <w:gridCol w:w="1815"/>
        <w:gridCol w:w="1824"/>
        <w:gridCol w:w="1792"/>
      </w:tblGrid>
      <w:tr w:rsidR="006F3DE2" w:rsidRPr="00F96AA5" w:rsidTr="00FC3A82">
        <w:tc>
          <w:tcPr>
            <w:tcW w:w="2504" w:type="dxa"/>
          </w:tcPr>
          <w:p w:rsidR="006F3DE2" w:rsidRDefault="006F3DE2" w:rsidP="00FC3A82"/>
        </w:tc>
        <w:tc>
          <w:tcPr>
            <w:tcW w:w="5431" w:type="dxa"/>
            <w:gridSpan w:val="3"/>
          </w:tcPr>
          <w:p w:rsidR="006F3DE2" w:rsidRDefault="006F3DE2" w:rsidP="00FC3A82">
            <w:pPr>
              <w:jc w:val="center"/>
            </w:pPr>
            <w:r>
              <w:t>Frequency of payment</w:t>
            </w:r>
          </w:p>
        </w:tc>
      </w:tr>
      <w:tr w:rsidR="006F3DE2" w:rsidRPr="00F96AA5" w:rsidTr="00FC3A82">
        <w:tc>
          <w:tcPr>
            <w:tcW w:w="2504" w:type="dxa"/>
          </w:tcPr>
          <w:p w:rsidR="006F3DE2" w:rsidRPr="00F96AA5" w:rsidRDefault="006F3DE2" w:rsidP="00FC3A82">
            <w:r>
              <w:t>Expense</w:t>
            </w:r>
          </w:p>
        </w:tc>
        <w:tc>
          <w:tcPr>
            <w:tcW w:w="1815" w:type="dxa"/>
          </w:tcPr>
          <w:p w:rsidR="006F3DE2" w:rsidRPr="00F96AA5" w:rsidRDefault="006F3DE2" w:rsidP="00FC3A82">
            <w:pPr>
              <w:jc w:val="center"/>
            </w:pPr>
            <w:r>
              <w:t>Weekly ($)</w:t>
            </w:r>
          </w:p>
        </w:tc>
        <w:tc>
          <w:tcPr>
            <w:tcW w:w="1824" w:type="dxa"/>
          </w:tcPr>
          <w:p w:rsidR="006F3DE2" w:rsidRPr="00F96AA5" w:rsidRDefault="006F3DE2" w:rsidP="00FC3A82">
            <w:pPr>
              <w:jc w:val="center"/>
            </w:pPr>
            <w:r>
              <w:t>Fortnightly ($)</w:t>
            </w:r>
          </w:p>
        </w:tc>
        <w:tc>
          <w:tcPr>
            <w:tcW w:w="1792" w:type="dxa"/>
          </w:tcPr>
          <w:p w:rsidR="006F3DE2" w:rsidRDefault="006F3DE2" w:rsidP="00FC3A82">
            <w:pPr>
              <w:jc w:val="center"/>
            </w:pPr>
            <w:r>
              <w:t>Four Weekly ($)</w:t>
            </w:r>
          </w:p>
        </w:tc>
      </w:tr>
      <w:tr w:rsidR="006F3DE2" w:rsidRPr="00F96AA5" w:rsidTr="00FC3A82">
        <w:trPr>
          <w:trHeight w:val="454"/>
        </w:trPr>
        <w:tc>
          <w:tcPr>
            <w:tcW w:w="2504" w:type="dxa"/>
            <w:vAlign w:val="center"/>
          </w:tcPr>
          <w:p w:rsidR="006F3DE2" w:rsidRPr="00F96AA5" w:rsidRDefault="006F3DE2" w:rsidP="00FC3A82">
            <w:r>
              <w:t>Rent</w:t>
            </w:r>
          </w:p>
        </w:tc>
        <w:tc>
          <w:tcPr>
            <w:tcW w:w="1815" w:type="dxa"/>
            <w:vAlign w:val="center"/>
          </w:tcPr>
          <w:p w:rsidR="006F3DE2" w:rsidRPr="00F96AA5" w:rsidRDefault="006F3DE2" w:rsidP="00FC3A82">
            <w:pPr>
              <w:jc w:val="center"/>
            </w:pPr>
          </w:p>
        </w:tc>
        <w:tc>
          <w:tcPr>
            <w:tcW w:w="1824" w:type="dxa"/>
            <w:vAlign w:val="center"/>
          </w:tcPr>
          <w:p w:rsidR="006F3DE2" w:rsidRPr="00F96AA5" w:rsidRDefault="006F3DE2" w:rsidP="00FC3A82">
            <w:pPr>
              <w:jc w:val="center"/>
            </w:pPr>
            <w:r>
              <w:t>300</w:t>
            </w:r>
          </w:p>
        </w:tc>
        <w:tc>
          <w:tcPr>
            <w:tcW w:w="1792" w:type="dxa"/>
            <w:vAlign w:val="center"/>
          </w:tcPr>
          <w:p w:rsidR="006F3DE2"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Household bills</w:t>
            </w:r>
          </w:p>
        </w:tc>
        <w:tc>
          <w:tcPr>
            <w:tcW w:w="1815" w:type="dxa"/>
            <w:vAlign w:val="center"/>
          </w:tcPr>
          <w:p w:rsidR="006F3DE2" w:rsidRPr="00F96AA5" w:rsidRDefault="006F3DE2" w:rsidP="00FC3A82">
            <w:pPr>
              <w:jc w:val="center"/>
            </w:pPr>
            <w:r>
              <w:t>35</w:t>
            </w: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Food and toiletries</w:t>
            </w:r>
          </w:p>
        </w:tc>
        <w:tc>
          <w:tcPr>
            <w:tcW w:w="1815" w:type="dxa"/>
            <w:vAlign w:val="center"/>
          </w:tcPr>
          <w:p w:rsidR="006F3DE2" w:rsidRPr="00F96AA5" w:rsidRDefault="006F3DE2" w:rsidP="00FC3A82">
            <w:pPr>
              <w:jc w:val="center"/>
            </w:pPr>
            <w:r>
              <w:t>115</w:t>
            </w: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Mobile phone plan</w:t>
            </w:r>
          </w:p>
        </w:tc>
        <w:tc>
          <w:tcPr>
            <w:tcW w:w="1815" w:type="dxa"/>
            <w:vAlign w:val="center"/>
          </w:tcPr>
          <w:p w:rsidR="006F3DE2" w:rsidRPr="003349DD" w:rsidRDefault="006F3DE2" w:rsidP="00FC3A82">
            <w:pPr>
              <w:jc w:val="center"/>
              <w:rPr>
                <w:b/>
                <w:sz w:val="28"/>
                <w:szCs w:val="28"/>
              </w:rPr>
            </w:pP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r>
              <w:t>60</w:t>
            </w:r>
          </w:p>
        </w:tc>
      </w:tr>
      <w:tr w:rsidR="006F3DE2" w:rsidRPr="00F96AA5" w:rsidTr="00FC3A82">
        <w:trPr>
          <w:trHeight w:val="454"/>
        </w:trPr>
        <w:tc>
          <w:tcPr>
            <w:tcW w:w="2504" w:type="dxa"/>
            <w:vAlign w:val="center"/>
          </w:tcPr>
          <w:p w:rsidR="006F3DE2" w:rsidRPr="00F96AA5" w:rsidRDefault="006F3DE2" w:rsidP="00FC3A82">
            <w:r>
              <w:t>Health insurance</w:t>
            </w:r>
          </w:p>
        </w:tc>
        <w:tc>
          <w:tcPr>
            <w:tcW w:w="1815" w:type="dxa"/>
            <w:vAlign w:val="center"/>
          </w:tcPr>
          <w:p w:rsidR="006F3DE2" w:rsidRPr="003349DD" w:rsidRDefault="006F3DE2" w:rsidP="00FC3A82">
            <w:pPr>
              <w:jc w:val="center"/>
              <w:rPr>
                <w:b/>
                <w:sz w:val="28"/>
                <w:szCs w:val="28"/>
              </w:rPr>
            </w:pPr>
          </w:p>
        </w:tc>
        <w:tc>
          <w:tcPr>
            <w:tcW w:w="1824" w:type="dxa"/>
            <w:vAlign w:val="center"/>
          </w:tcPr>
          <w:p w:rsidR="006F3DE2" w:rsidRPr="00F96AA5" w:rsidRDefault="006F3DE2" w:rsidP="00FC3A82">
            <w:pPr>
              <w:jc w:val="center"/>
            </w:pPr>
            <w:r>
              <w:t>40</w:t>
            </w:r>
          </w:p>
        </w:tc>
        <w:tc>
          <w:tcPr>
            <w:tcW w:w="1792" w:type="dxa"/>
            <w:vAlign w:val="center"/>
          </w:tcPr>
          <w:p w:rsidR="006F3DE2" w:rsidRPr="00F96AA5"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Entertainment</w:t>
            </w:r>
          </w:p>
        </w:tc>
        <w:tc>
          <w:tcPr>
            <w:tcW w:w="1815" w:type="dxa"/>
            <w:vAlign w:val="center"/>
          </w:tcPr>
          <w:p w:rsidR="006F3DE2" w:rsidRPr="00F96AA5" w:rsidRDefault="006F3DE2" w:rsidP="00FC3A82">
            <w:pPr>
              <w:jc w:val="center"/>
            </w:pPr>
            <w:r>
              <w:t>60</w:t>
            </w: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Travel costs</w:t>
            </w:r>
          </w:p>
        </w:tc>
        <w:tc>
          <w:tcPr>
            <w:tcW w:w="1815" w:type="dxa"/>
            <w:vAlign w:val="center"/>
          </w:tcPr>
          <w:p w:rsidR="006F3DE2" w:rsidRPr="00F96AA5" w:rsidRDefault="006F3DE2" w:rsidP="00FC3A82">
            <w:pPr>
              <w:jc w:val="center"/>
            </w:pPr>
            <w:r>
              <w:t>30</w:t>
            </w: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p>
        </w:tc>
      </w:tr>
      <w:tr w:rsidR="006F3DE2" w:rsidRPr="00F96AA5" w:rsidTr="00FC3A82">
        <w:trPr>
          <w:trHeight w:val="454"/>
        </w:trPr>
        <w:tc>
          <w:tcPr>
            <w:tcW w:w="2504" w:type="dxa"/>
            <w:vAlign w:val="center"/>
          </w:tcPr>
          <w:p w:rsidR="006F3DE2" w:rsidRPr="00F96AA5" w:rsidRDefault="006F3DE2" w:rsidP="00FC3A82">
            <w:r>
              <w:t>Clothing</w:t>
            </w:r>
          </w:p>
        </w:tc>
        <w:tc>
          <w:tcPr>
            <w:tcW w:w="1815" w:type="dxa"/>
            <w:vAlign w:val="center"/>
          </w:tcPr>
          <w:p w:rsidR="006F3DE2" w:rsidRPr="00F96AA5" w:rsidRDefault="006F3DE2" w:rsidP="00FC3A82">
            <w:pPr>
              <w:jc w:val="center"/>
            </w:pPr>
          </w:p>
        </w:tc>
        <w:tc>
          <w:tcPr>
            <w:tcW w:w="1824" w:type="dxa"/>
            <w:vAlign w:val="center"/>
          </w:tcPr>
          <w:p w:rsidR="006F3DE2" w:rsidRPr="00F96AA5" w:rsidRDefault="006F3DE2" w:rsidP="00FC3A82">
            <w:pPr>
              <w:jc w:val="center"/>
            </w:pPr>
          </w:p>
        </w:tc>
        <w:tc>
          <w:tcPr>
            <w:tcW w:w="1792" w:type="dxa"/>
            <w:vAlign w:val="center"/>
          </w:tcPr>
          <w:p w:rsidR="006F3DE2" w:rsidRPr="00F96AA5" w:rsidRDefault="006F3DE2" w:rsidP="00FC3A82">
            <w:pPr>
              <w:jc w:val="center"/>
            </w:pPr>
            <w:r>
              <w:t>100</w:t>
            </w:r>
          </w:p>
        </w:tc>
      </w:tr>
    </w:tbl>
    <w:p w:rsidR="006F3DE2" w:rsidRDefault="006F3DE2" w:rsidP="00FC3A82"/>
    <w:p w:rsidR="006F3DE2" w:rsidRDefault="006F3DE2" w:rsidP="00FC3A82"/>
    <w:p w:rsidR="006F3DE2" w:rsidRDefault="006F3DE2" w:rsidP="00FC3A82">
      <w:pPr>
        <w:pStyle w:val="StyleA"/>
      </w:pPr>
      <w:r>
        <w:t>(a)</w:t>
      </w:r>
      <w:r>
        <w:tab/>
        <w:t>Convert the fortnightly and four weekly payments to weekly and write these figures in the weekly column of the table above.</w:t>
      </w:r>
      <w:r>
        <w:tab/>
        <w:t>(2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(b)</w:t>
      </w:r>
      <w:r>
        <w:tab/>
        <w:t>Name an expense from the table above that is</w:t>
      </w:r>
      <w:r w:rsidRPr="00534F6C">
        <w:t xml:space="preserve"> </w:t>
      </w:r>
      <w:r>
        <w:t>an example of a fixed expense.</w:t>
      </w:r>
      <w:r>
        <w:tab/>
        <w:t>(1 mark)</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(c)</w:t>
      </w:r>
      <w:r>
        <w:tab/>
        <w:t>Name an expense from the table above that is</w:t>
      </w:r>
      <w:r w:rsidRPr="00534F6C">
        <w:t xml:space="preserve"> </w:t>
      </w:r>
      <w:r>
        <w:t>an example of a discretionary expense.</w:t>
      </w:r>
    </w:p>
    <w:p w:rsidR="006F3DE2" w:rsidRDefault="006F3DE2" w:rsidP="00FC3A82">
      <w:pPr>
        <w:pStyle w:val="StyleA"/>
      </w:pPr>
      <w:r>
        <w:tab/>
      </w:r>
      <w:r>
        <w:tab/>
      </w:r>
      <w:r>
        <w:tab/>
        <w:t>(1 mark)</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(d)</w:t>
      </w:r>
      <w:r>
        <w:tab/>
        <w:t>If the young person has no other expenses, calculate how much of their $480 weekly take home pay they can save for a holiday.</w:t>
      </w:r>
      <w:r>
        <w:tab/>
        <w:t>(2 marks)</w:t>
      </w:r>
    </w:p>
    <w:p w:rsidR="006F3DE2" w:rsidRDefault="006F3DE2" w:rsidP="00FC3A82">
      <w:pPr>
        <w:pStyle w:val="StyleA"/>
      </w:pPr>
    </w:p>
    <w:p w:rsidR="006F3DE2" w:rsidRDefault="006F3DE2" w:rsidP="00FC3A82">
      <w:pPr>
        <w:pStyle w:val="StyleA"/>
      </w:pPr>
    </w:p>
    <w:p w:rsidR="006F3DE2" w:rsidRPr="005E5656" w:rsidRDefault="006F3DE2" w:rsidP="00FC3A82"/>
    <w:p w:rsidR="006F3DE2" w:rsidRDefault="006F3DE2">
      <w:pPr>
        <w:rPr>
          <w:b/>
          <w:szCs w:val="24"/>
          <w:lang w:val="en-US"/>
        </w:rPr>
      </w:pPr>
      <w:r>
        <w:br w:type="page"/>
      </w:r>
    </w:p>
    <w:p w:rsidR="006F3DE2" w:rsidRDefault="006F3DE2" w:rsidP="006F3DE2">
      <w:pPr>
        <w:pStyle w:val="QNum"/>
      </w:pPr>
      <w:r>
        <w:lastRenderedPageBreak/>
        <w:t>Question 3</w:t>
      </w:r>
      <w:r>
        <w:tab/>
        <w:t>(8 marks)</w:t>
      </w:r>
    </w:p>
    <w:p w:rsidR="006F3DE2" w:rsidRDefault="006F3DE2" w:rsidP="00FC3A82">
      <w:r>
        <w:t xml:space="preserve">Consider the matrices </w:t>
      </w:r>
      <w:r w:rsidRPr="000C1CAE">
        <w:rPr>
          <w:position w:val="-28"/>
        </w:rPr>
        <w:object w:dxaOrig="5580" w:dyaOrig="680">
          <v:shape id="_x0000_i1039" type="#_x0000_t75" style="width:279pt;height:33.75pt" o:ole="">
            <v:imagedata r:id="rId43" o:title=""/>
          </v:shape>
          <o:OLEObject Type="Embed" ProgID="Equation.DSMT4" ShapeID="_x0000_i1039" DrawAspect="Content" ObjectID="_1492510149" r:id="rId44"/>
        </w:object>
      </w:r>
      <w:r>
        <w:t>.</w:t>
      </w: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r>
        <w:rPr>
          <w:szCs w:val="20"/>
        </w:rPr>
        <w:t>(a)</w:t>
      </w:r>
      <w:r>
        <w:rPr>
          <w:szCs w:val="20"/>
        </w:rPr>
        <w:tab/>
        <w:t xml:space="preserve">Determine </w:t>
      </w:r>
      <w:r w:rsidRPr="00670CD9">
        <w:rPr>
          <w:position w:val="-10"/>
          <w:szCs w:val="20"/>
        </w:rPr>
        <w:object w:dxaOrig="780" w:dyaOrig="320">
          <v:shape id="_x0000_i1040" type="#_x0000_t75" style="width:39pt;height:15.75pt" o:ole="">
            <v:imagedata r:id="rId45" o:title=""/>
          </v:shape>
          <o:OLEObject Type="Embed" ProgID="Equation.DSMT4" ShapeID="_x0000_i1040" DrawAspect="Content" ObjectID="_1492510150" r:id="rId46"/>
        </w:object>
      </w:r>
      <w:r>
        <w:rPr>
          <w:szCs w:val="20"/>
        </w:rPr>
        <w:t>.</w:t>
      </w:r>
      <w:r>
        <w:rPr>
          <w:szCs w:val="20"/>
        </w:rPr>
        <w:tab/>
        <w:t>(1 mark)</w:t>
      </w: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 w:rsidR="006F3DE2" w:rsidRDefault="006F3DE2" w:rsidP="00FC3A82">
      <w:pPr>
        <w:pStyle w:val="PartA"/>
      </w:pPr>
      <w:r>
        <w:t>(b)</w:t>
      </w:r>
      <w:r>
        <w:tab/>
        <w:t>State the size of</w:t>
      </w:r>
      <w:r w:rsidRPr="008D17C7">
        <w:t xml:space="preserve"> </w:t>
      </w:r>
      <w:r>
        <w:t>the row matrix.</w:t>
      </w:r>
      <w:r>
        <w:tab/>
        <w:t>(1 mark)</w:t>
      </w:r>
    </w:p>
    <w:p w:rsidR="006F3DE2" w:rsidRDefault="006F3DE2" w:rsidP="00FC3A82">
      <w:pPr>
        <w:pStyle w:val="PartA"/>
      </w:pP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Pr>
        <w:pStyle w:val="PartA"/>
        <w:ind w:left="0" w:firstLineChars="0" w:firstLine="0"/>
        <w:rPr>
          <w:szCs w:val="20"/>
        </w:rPr>
      </w:pPr>
    </w:p>
    <w:p w:rsidR="006F3DE2" w:rsidRDefault="006F3DE2" w:rsidP="00FC3A82">
      <w:pPr>
        <w:pStyle w:val="PartA"/>
      </w:pPr>
      <w:r>
        <w:t>(c)</w:t>
      </w:r>
      <w:r>
        <w:tab/>
        <w:t>Calculate</w:t>
      </w:r>
      <w:r w:rsidRPr="000C1CAE">
        <w:rPr>
          <w:position w:val="-6"/>
        </w:rPr>
        <w:object w:dxaOrig="740" w:dyaOrig="260">
          <v:shape id="_x0000_i1041" type="#_x0000_t75" style="width:37.5pt;height:12.75pt" o:ole="">
            <v:imagedata r:id="rId47" o:title=""/>
          </v:shape>
          <o:OLEObject Type="Embed" ProgID="Equation.DSMT4" ShapeID="_x0000_i1041" DrawAspect="Content" ObjectID="_1492510151" r:id="rId48"/>
        </w:object>
      </w:r>
      <w:r>
        <w:t xml:space="preserve">, where </w:t>
      </w:r>
      <w:r w:rsidRPr="00EA4AB1">
        <w:rPr>
          <w:position w:val="-4"/>
        </w:rPr>
        <w:object w:dxaOrig="180" w:dyaOrig="240">
          <v:shape id="_x0000_i1042" type="#_x0000_t75" style="width:9pt;height:12pt" o:ole="">
            <v:imagedata r:id="rId49" o:title=""/>
          </v:shape>
          <o:OLEObject Type="Embed" ProgID="Equation.DSMT4" ShapeID="_x0000_i1042" DrawAspect="Content" ObjectID="_1492510152" r:id="rId50"/>
        </w:object>
      </w:r>
      <w:r>
        <w:t xml:space="preserve"> is the identity matrix.</w:t>
      </w:r>
      <w:r>
        <w:tab/>
        <w:t>(2 marks)</w:t>
      </w:r>
    </w:p>
    <w:p w:rsidR="006F3DE2" w:rsidRPr="00670CD9" w:rsidRDefault="006F3DE2" w:rsidP="00FC3A82"/>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(d)</w:t>
      </w:r>
      <w:r>
        <w:tab/>
        <w:t xml:space="preserve">Determine the values of </w:t>
      </w:r>
      <w:r w:rsidRPr="00396A82">
        <w:rPr>
          <w:position w:val="-10"/>
        </w:rPr>
        <w:object w:dxaOrig="780" w:dyaOrig="300">
          <v:shape id="_x0000_i1043" type="#_x0000_t75" style="width:39pt;height:15pt" o:ole="">
            <v:imagedata r:id="rId51" o:title=""/>
          </v:shape>
          <o:OLEObject Type="Embed" ProgID="Equation.DSMT4" ShapeID="_x0000_i1043" DrawAspect="Content" ObjectID="_1492510153" r:id="rId52"/>
        </w:object>
      </w:r>
      <w:r>
        <w:t xml:space="preserve"> if </w:t>
      </w:r>
      <w:r w:rsidRPr="00396A82">
        <w:rPr>
          <w:position w:val="-12"/>
        </w:rPr>
        <w:object w:dxaOrig="2040" w:dyaOrig="360">
          <v:shape id="_x0000_i1044" type="#_x0000_t75" style="width:102pt;height:18pt" o:ole="">
            <v:imagedata r:id="rId53" o:title=""/>
          </v:shape>
          <o:OLEObject Type="Embed" ProgID="Equation.DSMT4" ShapeID="_x0000_i1044" DrawAspect="Content" ObjectID="_1492510154" r:id="rId54"/>
        </w:object>
      </w:r>
      <w:r>
        <w:t>.</w:t>
      </w:r>
      <w:r>
        <w:tab/>
        <w:t>(2 marks)</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Pr="00A14589" w:rsidRDefault="006F3DE2" w:rsidP="00FC3A82">
      <w:pPr>
        <w:pStyle w:val="PartA"/>
      </w:pPr>
      <w:r>
        <w:t>(e)</w:t>
      </w:r>
      <w:r>
        <w:tab/>
        <w:t>Calculate</w:t>
      </w:r>
      <w:r w:rsidRPr="001A1F88">
        <w:rPr>
          <w:position w:val="-6"/>
        </w:rPr>
        <w:object w:dxaOrig="380" w:dyaOrig="260">
          <v:shape id="_x0000_i1045" type="#_x0000_t75" style="width:18.75pt;height:12.75pt" o:ole="">
            <v:imagedata r:id="rId55" o:title=""/>
          </v:shape>
          <o:OLEObject Type="Embed" ProgID="Equation.DSMT4" ShapeID="_x0000_i1045" DrawAspect="Content" ObjectID="_1492510155" r:id="rId56"/>
        </w:object>
      </w:r>
      <w:r>
        <w:t>.</w:t>
      </w:r>
      <w:r>
        <w:tab/>
        <w:t>(2 marks)</w:t>
      </w:r>
    </w:p>
    <w:p w:rsidR="006F3DE2" w:rsidRDefault="006F3DE2">
      <w:pPr>
        <w:rPr>
          <w:b/>
          <w:szCs w:val="24"/>
          <w:lang w:val="en-US"/>
        </w:rPr>
      </w:pPr>
      <w:r>
        <w:br w:type="page"/>
      </w:r>
    </w:p>
    <w:p w:rsidR="006F3DE2" w:rsidRDefault="006F3DE2" w:rsidP="006F3DE2">
      <w:pPr>
        <w:pStyle w:val="QNum"/>
      </w:pPr>
      <w:r>
        <w:lastRenderedPageBreak/>
        <w:t>Question 4</w:t>
      </w:r>
      <w:r>
        <w:tab/>
        <w:t>(9 marks)</w:t>
      </w:r>
    </w:p>
    <w:p w:rsidR="006F3DE2" w:rsidRDefault="006F3DE2" w:rsidP="00FC3A82">
      <w:r>
        <w:t xml:space="preserve">The table below has been created using the formula </w:t>
      </w:r>
      <w:r w:rsidRPr="005A35DD">
        <w:rPr>
          <w:position w:val="-22"/>
        </w:rPr>
        <w:object w:dxaOrig="1780" w:dyaOrig="620">
          <v:shape id="_x0000_i1046" type="#_x0000_t75" style="width:89.25pt;height:31.5pt" o:ole="">
            <v:imagedata r:id="rId57" o:title=""/>
          </v:shape>
          <o:OLEObject Type="Embed" ProgID="Equation.DSMT4" ShapeID="_x0000_i1046" DrawAspect="Content" ObjectID="_1492510156" r:id="rId58"/>
        </w:object>
      </w:r>
      <w:r>
        <w:t xml:space="preserve"> to calculate the apparent temperature, </w:t>
      </w:r>
      <w:r w:rsidRPr="001258EF">
        <w:rPr>
          <w:position w:val="-4"/>
        </w:rPr>
        <w:object w:dxaOrig="220" w:dyaOrig="240">
          <v:shape id="_x0000_i1047" type="#_x0000_t75" style="width:11.25pt;height:12pt" o:ole="">
            <v:imagedata r:id="rId59" o:title=""/>
          </v:shape>
          <o:OLEObject Type="Embed" ProgID="Equation.DSMT4" ShapeID="_x0000_i1047" DrawAspect="Content" ObjectID="_1492510157" r:id="rId60"/>
        </w:object>
      </w:r>
      <w:r>
        <w:t xml:space="preserve"> </w:t>
      </w:r>
      <w:r>
        <w:rPr>
          <w:rFonts w:cs="Arial"/>
        </w:rPr>
        <w:t>º</w:t>
      </w:r>
      <w:r>
        <w:t xml:space="preserve">C, at a location where the temperature is </w:t>
      </w:r>
      <w:r w:rsidRPr="003662A1">
        <w:rPr>
          <w:position w:val="-4"/>
        </w:rPr>
        <w:object w:dxaOrig="220" w:dyaOrig="240">
          <v:shape id="_x0000_i1048" type="#_x0000_t75" style="width:11.25pt;height:12pt" o:ole="">
            <v:imagedata r:id="rId61" o:title=""/>
          </v:shape>
          <o:OLEObject Type="Embed" ProgID="Equation.DSMT4" ShapeID="_x0000_i1048" DrawAspect="Content" ObjectID="_1492510158" r:id="rId62"/>
        </w:object>
      </w:r>
      <w:r>
        <w:t xml:space="preserve"> </w:t>
      </w:r>
      <w:r>
        <w:rPr>
          <w:rFonts w:cs="Arial"/>
        </w:rPr>
        <w:t>º</w:t>
      </w:r>
      <w:r>
        <w:t xml:space="preserve">C and the wind speed is </w:t>
      </w:r>
      <w:r w:rsidRPr="003662A1">
        <w:rPr>
          <w:position w:val="-6"/>
        </w:rPr>
        <w:object w:dxaOrig="279" w:dyaOrig="260">
          <v:shape id="_x0000_i1049" type="#_x0000_t75" style="width:14.25pt;height:12.75pt" o:ole="">
            <v:imagedata r:id="rId63" o:title=""/>
          </v:shape>
          <o:OLEObject Type="Embed" ProgID="Equation.DSMT4" ShapeID="_x0000_i1049" DrawAspect="Content" ObjectID="_1492510159" r:id="rId64"/>
        </w:object>
      </w:r>
      <w:r>
        <w:t xml:space="preserve"> m/s.</w:t>
      </w:r>
    </w:p>
    <w:p w:rsidR="006F3DE2" w:rsidRDefault="006F3DE2" w:rsidP="00FC3A82"/>
    <w:tbl>
      <w:tblPr>
        <w:tblW w:w="6366"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67"/>
        <w:gridCol w:w="837"/>
        <w:gridCol w:w="876"/>
        <w:gridCol w:w="825"/>
        <w:gridCol w:w="850"/>
        <w:gridCol w:w="851"/>
      </w:tblGrid>
      <w:tr w:rsidR="006F3DE2" w:rsidRPr="002D0858" w:rsidTr="00FC3A82">
        <w:trPr>
          <w:trHeight w:val="300"/>
        </w:trPr>
        <w:tc>
          <w:tcPr>
            <w:tcW w:w="2127" w:type="dxa"/>
            <w:gridSpan w:val="2"/>
            <w:vMerge w:val="restart"/>
            <w:shd w:val="clear" w:color="auto" w:fill="E7E6E6" w:themeFill="background2"/>
            <w:noWrap/>
            <w:vAlign w:val="center"/>
            <w:hideMark/>
          </w:tcPr>
          <w:p w:rsidR="006F3DE2" w:rsidRPr="002D0858" w:rsidRDefault="006F3DE2" w:rsidP="00FC3A82">
            <w:pPr>
              <w:jc w:val="center"/>
              <w:rPr>
                <w:lang w:eastAsia="en-AU"/>
              </w:rPr>
            </w:pPr>
            <w:r w:rsidRPr="0073353D">
              <w:rPr>
                <w:position w:val="-4"/>
                <w:lang w:eastAsia="en-AU"/>
              </w:rPr>
              <w:object w:dxaOrig="220" w:dyaOrig="240">
                <v:shape id="_x0000_i1050" type="#_x0000_t75" style="width:11.25pt;height:12pt" o:ole="">
                  <v:imagedata r:id="rId65" o:title=""/>
                </v:shape>
                <o:OLEObject Type="Embed" ProgID="Equation.DSMT4" ShapeID="_x0000_i1050" DrawAspect="Content" ObjectID="_1492510160" r:id="rId66"/>
              </w:object>
            </w:r>
            <w:r>
              <w:rPr>
                <w:lang w:eastAsia="en-AU"/>
              </w:rPr>
              <w:t xml:space="preserve">  (</w:t>
            </w:r>
            <w:r>
              <w:rPr>
                <w:rFonts w:cs="Arial"/>
                <w:lang w:eastAsia="en-AU"/>
              </w:rPr>
              <w:t>º</w:t>
            </w:r>
            <w:r>
              <w:rPr>
                <w:lang w:eastAsia="en-AU"/>
              </w:rPr>
              <w:t>C)</w:t>
            </w:r>
          </w:p>
        </w:tc>
        <w:tc>
          <w:tcPr>
            <w:tcW w:w="4239" w:type="dxa"/>
            <w:gridSpan w:val="5"/>
            <w:shd w:val="clear" w:color="auto" w:fill="E7E6E6" w:themeFill="background2"/>
            <w:noWrap/>
            <w:vAlign w:val="center"/>
            <w:hideMark/>
          </w:tcPr>
          <w:p w:rsidR="006F3DE2" w:rsidRPr="002D0858" w:rsidRDefault="006F3DE2" w:rsidP="00FC3A82">
            <w:pPr>
              <w:jc w:val="center"/>
              <w:rPr>
                <w:lang w:eastAsia="en-AU"/>
              </w:rPr>
            </w:pPr>
            <w:r w:rsidRPr="001258EF">
              <w:rPr>
                <w:position w:val="-4"/>
              </w:rPr>
              <w:object w:dxaOrig="220" w:dyaOrig="240">
                <v:shape id="_x0000_i1051" type="#_x0000_t75" style="width:10.5pt;height:12pt" o:ole="">
                  <v:imagedata r:id="rId67" o:title=""/>
                </v:shape>
                <o:OLEObject Type="Embed" ProgID="Equation.DSMT4" ShapeID="_x0000_i1051" DrawAspect="Content" ObjectID="_1492510161" r:id="rId68"/>
              </w:object>
            </w:r>
            <w:r>
              <w:t xml:space="preserve"> (</w:t>
            </w:r>
            <w:r>
              <w:rPr>
                <w:rFonts w:cs="Arial"/>
              </w:rPr>
              <w:t>º</w:t>
            </w:r>
            <w:r>
              <w:t>C</w:t>
            </w:r>
            <w:r w:rsidRPr="002D0858">
              <w:t>)</w:t>
            </w:r>
          </w:p>
        </w:tc>
      </w:tr>
      <w:tr w:rsidR="006F3DE2" w:rsidRPr="002D0858" w:rsidTr="00FC3A82">
        <w:trPr>
          <w:trHeight w:val="300"/>
        </w:trPr>
        <w:tc>
          <w:tcPr>
            <w:tcW w:w="2127" w:type="dxa"/>
            <w:gridSpan w:val="2"/>
            <w:vMerge/>
            <w:shd w:val="clear" w:color="auto" w:fill="E7E6E6" w:themeFill="background2"/>
            <w:noWrap/>
            <w:vAlign w:val="center"/>
            <w:hideMark/>
          </w:tcPr>
          <w:p w:rsidR="006F3DE2" w:rsidRPr="002D0858" w:rsidRDefault="006F3DE2" w:rsidP="00FC3A82">
            <w:pPr>
              <w:jc w:val="center"/>
              <w:rPr>
                <w:lang w:eastAsia="en-AU"/>
              </w:rPr>
            </w:pPr>
          </w:p>
        </w:tc>
        <w:tc>
          <w:tcPr>
            <w:tcW w:w="837" w:type="dxa"/>
            <w:shd w:val="clear" w:color="auto" w:fill="E7E6E6" w:themeFill="background2"/>
            <w:noWrap/>
            <w:vAlign w:val="center"/>
            <w:hideMark/>
          </w:tcPr>
          <w:p w:rsidR="006F3DE2" w:rsidRPr="002D0858" w:rsidRDefault="006F3DE2" w:rsidP="00FC3A82">
            <w:pPr>
              <w:jc w:val="center"/>
              <w:rPr>
                <w:rFonts w:cs="Arial"/>
                <w:color w:val="000000"/>
                <w:szCs w:val="22"/>
                <w:lang w:eastAsia="en-AU"/>
              </w:rPr>
            </w:pPr>
            <w:r>
              <w:rPr>
                <w:rFonts w:cs="Arial"/>
                <w:color w:val="000000"/>
                <w:szCs w:val="22"/>
                <w:lang w:eastAsia="en-AU"/>
              </w:rPr>
              <w:t>5</w:t>
            </w:r>
          </w:p>
        </w:tc>
        <w:tc>
          <w:tcPr>
            <w:tcW w:w="876" w:type="dxa"/>
            <w:shd w:val="clear" w:color="auto" w:fill="E7E6E6" w:themeFill="background2"/>
            <w:noWrap/>
            <w:vAlign w:val="center"/>
            <w:hideMark/>
          </w:tcPr>
          <w:p w:rsidR="006F3DE2" w:rsidRPr="002D0858" w:rsidRDefault="006F3DE2" w:rsidP="00FC3A82">
            <w:pPr>
              <w:jc w:val="center"/>
              <w:rPr>
                <w:rFonts w:cs="Arial"/>
                <w:color w:val="000000"/>
                <w:szCs w:val="22"/>
                <w:lang w:eastAsia="en-AU"/>
              </w:rPr>
            </w:pPr>
            <w:r>
              <w:rPr>
                <w:rFonts w:cs="Arial"/>
                <w:color w:val="000000"/>
                <w:szCs w:val="22"/>
                <w:lang w:eastAsia="en-AU"/>
              </w:rPr>
              <w:t>10</w:t>
            </w:r>
          </w:p>
        </w:tc>
        <w:tc>
          <w:tcPr>
            <w:tcW w:w="825" w:type="dxa"/>
            <w:shd w:val="clear" w:color="auto" w:fill="E7E6E6" w:themeFill="background2"/>
            <w:noWrap/>
            <w:vAlign w:val="center"/>
            <w:hideMark/>
          </w:tcPr>
          <w:p w:rsidR="006F3DE2" w:rsidRPr="002D0858" w:rsidRDefault="006F3DE2" w:rsidP="00FC3A82">
            <w:pPr>
              <w:jc w:val="center"/>
              <w:rPr>
                <w:rFonts w:cs="Arial"/>
                <w:color w:val="000000"/>
                <w:szCs w:val="22"/>
                <w:lang w:eastAsia="en-AU"/>
              </w:rPr>
            </w:pPr>
            <w:r w:rsidRPr="002D0858">
              <w:rPr>
                <w:rFonts w:cs="Arial"/>
                <w:color w:val="000000"/>
                <w:szCs w:val="22"/>
                <w:lang w:eastAsia="en-AU"/>
              </w:rPr>
              <w:t>1</w:t>
            </w:r>
            <w:r>
              <w:rPr>
                <w:rFonts w:cs="Arial"/>
                <w:color w:val="000000"/>
                <w:szCs w:val="22"/>
                <w:lang w:eastAsia="en-AU"/>
              </w:rPr>
              <w:t>5</w:t>
            </w:r>
          </w:p>
        </w:tc>
        <w:tc>
          <w:tcPr>
            <w:tcW w:w="850" w:type="dxa"/>
            <w:shd w:val="clear" w:color="auto" w:fill="E7E6E6" w:themeFill="background2"/>
            <w:noWrap/>
            <w:vAlign w:val="center"/>
            <w:hideMark/>
          </w:tcPr>
          <w:p w:rsidR="006F3DE2" w:rsidRPr="002D0858" w:rsidRDefault="006F3DE2" w:rsidP="00FC3A82">
            <w:pPr>
              <w:jc w:val="center"/>
              <w:rPr>
                <w:rFonts w:cs="Arial"/>
                <w:color w:val="000000"/>
                <w:szCs w:val="22"/>
                <w:lang w:eastAsia="en-AU"/>
              </w:rPr>
            </w:pPr>
            <w:r>
              <w:rPr>
                <w:rFonts w:cs="Arial"/>
                <w:color w:val="000000"/>
                <w:szCs w:val="22"/>
                <w:lang w:eastAsia="en-AU"/>
              </w:rPr>
              <w:t>20</w:t>
            </w:r>
          </w:p>
        </w:tc>
        <w:tc>
          <w:tcPr>
            <w:tcW w:w="851" w:type="dxa"/>
            <w:shd w:val="clear" w:color="auto" w:fill="E7E6E6" w:themeFill="background2"/>
            <w:noWrap/>
            <w:vAlign w:val="center"/>
            <w:hideMark/>
          </w:tcPr>
          <w:p w:rsidR="006F3DE2" w:rsidRPr="002D0858" w:rsidRDefault="006F3DE2" w:rsidP="00FC3A82">
            <w:pPr>
              <w:jc w:val="center"/>
              <w:rPr>
                <w:rFonts w:cs="Arial"/>
                <w:color w:val="000000"/>
                <w:szCs w:val="22"/>
                <w:lang w:eastAsia="en-AU"/>
              </w:rPr>
            </w:pPr>
            <w:r>
              <w:rPr>
                <w:rFonts w:cs="Arial"/>
                <w:color w:val="000000"/>
                <w:szCs w:val="22"/>
                <w:lang w:eastAsia="en-AU"/>
              </w:rPr>
              <w:t>25</w:t>
            </w:r>
          </w:p>
        </w:tc>
      </w:tr>
      <w:tr w:rsidR="006F3DE2" w:rsidRPr="002D0858" w:rsidTr="00FC3A82">
        <w:trPr>
          <w:trHeight w:val="300"/>
        </w:trPr>
        <w:tc>
          <w:tcPr>
            <w:tcW w:w="960" w:type="dxa"/>
            <w:vMerge w:val="restart"/>
            <w:shd w:val="clear" w:color="auto" w:fill="E7E6E6" w:themeFill="background2"/>
            <w:noWrap/>
            <w:vAlign w:val="center"/>
            <w:hideMark/>
          </w:tcPr>
          <w:p w:rsidR="006F3DE2" w:rsidRPr="002D0858" w:rsidRDefault="006F3DE2" w:rsidP="00FC3A82">
            <w:pPr>
              <w:jc w:val="center"/>
              <w:rPr>
                <w:rFonts w:ascii="Calibri" w:hAnsi="Calibri"/>
                <w:color w:val="000000"/>
                <w:szCs w:val="22"/>
                <w:lang w:eastAsia="en-AU"/>
              </w:rPr>
            </w:pPr>
            <w:r w:rsidRPr="002D0858">
              <w:rPr>
                <w:position w:val="-6"/>
              </w:rPr>
              <w:object w:dxaOrig="279" w:dyaOrig="260">
                <v:shape id="_x0000_i1052" type="#_x0000_t75" style="width:14.25pt;height:12.75pt" o:ole="">
                  <v:imagedata r:id="rId69" o:title=""/>
                </v:shape>
                <o:OLEObject Type="Embed" ProgID="Equation.DSMT4" ShapeID="_x0000_i1052" DrawAspect="Content" ObjectID="_1492510162" r:id="rId70"/>
              </w:object>
            </w:r>
            <w:r>
              <w:t xml:space="preserve"> (m/s</w:t>
            </w:r>
            <w:r w:rsidRPr="002D0858">
              <w:t>)</w:t>
            </w:r>
          </w:p>
        </w:tc>
        <w:tc>
          <w:tcPr>
            <w:tcW w:w="1167" w:type="dxa"/>
            <w:shd w:val="clear" w:color="auto" w:fill="E7E6E6" w:themeFill="background2"/>
            <w:noWrap/>
            <w:vAlign w:val="center"/>
            <w:hideMark/>
          </w:tcPr>
          <w:p w:rsidR="006F3DE2" w:rsidRPr="002D0858" w:rsidRDefault="006F3DE2" w:rsidP="00FC3A82">
            <w:pPr>
              <w:jc w:val="center"/>
            </w:pPr>
            <w:r w:rsidRPr="002D0858">
              <w:t>2</w:t>
            </w:r>
          </w:p>
        </w:tc>
        <w:tc>
          <w:tcPr>
            <w:tcW w:w="837" w:type="dxa"/>
            <w:shd w:val="clear" w:color="auto" w:fill="auto"/>
            <w:noWrap/>
            <w:vAlign w:val="center"/>
          </w:tcPr>
          <w:p w:rsidR="006F3DE2" w:rsidRPr="002B75B6" w:rsidRDefault="006F3DE2" w:rsidP="00FC3A82">
            <w:pPr>
              <w:jc w:val="center"/>
            </w:pPr>
            <w:r w:rsidRPr="002B75B6">
              <w:t>2.6</w:t>
            </w:r>
          </w:p>
        </w:tc>
        <w:tc>
          <w:tcPr>
            <w:tcW w:w="876" w:type="dxa"/>
            <w:shd w:val="clear" w:color="auto" w:fill="auto"/>
            <w:noWrap/>
            <w:vAlign w:val="center"/>
          </w:tcPr>
          <w:p w:rsidR="006F3DE2" w:rsidRPr="002D0858" w:rsidRDefault="006F3DE2" w:rsidP="00FC3A82">
            <w:pPr>
              <w:jc w:val="center"/>
            </w:pPr>
            <w:r w:rsidRPr="00F97DDE">
              <w:rPr>
                <w:b/>
              </w:rPr>
              <w:t>C</w:t>
            </w:r>
          </w:p>
        </w:tc>
        <w:tc>
          <w:tcPr>
            <w:tcW w:w="825" w:type="dxa"/>
            <w:shd w:val="clear" w:color="auto" w:fill="auto"/>
            <w:noWrap/>
            <w:vAlign w:val="center"/>
          </w:tcPr>
          <w:p w:rsidR="006F3DE2" w:rsidRPr="002D0858" w:rsidRDefault="006F3DE2" w:rsidP="00FC3A82">
            <w:pPr>
              <w:jc w:val="center"/>
            </w:pPr>
            <w:r>
              <w:t>12.6</w:t>
            </w:r>
          </w:p>
        </w:tc>
        <w:tc>
          <w:tcPr>
            <w:tcW w:w="850" w:type="dxa"/>
            <w:shd w:val="clear" w:color="auto" w:fill="auto"/>
            <w:noWrap/>
            <w:vAlign w:val="center"/>
          </w:tcPr>
          <w:p w:rsidR="006F3DE2" w:rsidRPr="002D0858" w:rsidRDefault="006F3DE2" w:rsidP="00FC3A82">
            <w:pPr>
              <w:jc w:val="center"/>
            </w:pPr>
            <w:r>
              <w:t>17.6</w:t>
            </w:r>
          </w:p>
        </w:tc>
        <w:tc>
          <w:tcPr>
            <w:tcW w:w="851" w:type="dxa"/>
            <w:shd w:val="clear" w:color="auto" w:fill="auto"/>
            <w:noWrap/>
            <w:vAlign w:val="center"/>
          </w:tcPr>
          <w:p w:rsidR="006F3DE2" w:rsidRPr="002D0858" w:rsidRDefault="006F3DE2" w:rsidP="00FC3A82">
            <w:pPr>
              <w:jc w:val="center"/>
            </w:pPr>
            <w:r>
              <w:t>22.6</w:t>
            </w:r>
          </w:p>
        </w:tc>
      </w:tr>
      <w:tr w:rsidR="006F3DE2" w:rsidRPr="002D0858" w:rsidTr="00FC3A82">
        <w:trPr>
          <w:trHeight w:val="300"/>
        </w:trPr>
        <w:tc>
          <w:tcPr>
            <w:tcW w:w="960" w:type="dxa"/>
            <w:vMerge/>
            <w:shd w:val="clear" w:color="auto" w:fill="E7E6E6" w:themeFill="background2"/>
            <w:noWrap/>
            <w:vAlign w:val="center"/>
            <w:hideMark/>
          </w:tcPr>
          <w:p w:rsidR="006F3DE2" w:rsidRPr="002D0858" w:rsidRDefault="006F3DE2" w:rsidP="00FC3A82">
            <w:pPr>
              <w:jc w:val="center"/>
              <w:rPr>
                <w:rFonts w:ascii="Calibri" w:hAnsi="Calibri"/>
                <w:color w:val="000000"/>
                <w:szCs w:val="22"/>
                <w:lang w:eastAsia="en-AU"/>
              </w:rPr>
            </w:pPr>
          </w:p>
        </w:tc>
        <w:tc>
          <w:tcPr>
            <w:tcW w:w="1167" w:type="dxa"/>
            <w:shd w:val="clear" w:color="auto" w:fill="E7E6E6" w:themeFill="background2"/>
            <w:noWrap/>
            <w:vAlign w:val="center"/>
            <w:hideMark/>
          </w:tcPr>
          <w:p w:rsidR="006F3DE2" w:rsidRPr="002D0858" w:rsidRDefault="006F3DE2" w:rsidP="00FC3A82">
            <w:pPr>
              <w:jc w:val="center"/>
            </w:pPr>
            <w:r w:rsidRPr="002D0858">
              <w:t>4</w:t>
            </w:r>
          </w:p>
        </w:tc>
        <w:tc>
          <w:tcPr>
            <w:tcW w:w="837" w:type="dxa"/>
            <w:shd w:val="clear" w:color="auto" w:fill="auto"/>
            <w:noWrap/>
            <w:vAlign w:val="center"/>
          </w:tcPr>
          <w:p w:rsidR="006F3DE2" w:rsidRPr="002D0858" w:rsidRDefault="006F3DE2" w:rsidP="00FC3A82">
            <w:pPr>
              <w:jc w:val="center"/>
            </w:pPr>
            <w:r>
              <w:t>1.4</w:t>
            </w:r>
          </w:p>
        </w:tc>
        <w:tc>
          <w:tcPr>
            <w:tcW w:w="876" w:type="dxa"/>
            <w:shd w:val="clear" w:color="auto" w:fill="auto"/>
            <w:noWrap/>
            <w:vAlign w:val="center"/>
          </w:tcPr>
          <w:p w:rsidR="006F3DE2" w:rsidRPr="002D0858" w:rsidRDefault="006F3DE2" w:rsidP="00FC3A82">
            <w:pPr>
              <w:jc w:val="center"/>
            </w:pPr>
            <w:r>
              <w:t>6.4</w:t>
            </w:r>
          </w:p>
        </w:tc>
        <w:tc>
          <w:tcPr>
            <w:tcW w:w="825" w:type="dxa"/>
            <w:shd w:val="clear" w:color="auto" w:fill="auto"/>
            <w:noWrap/>
            <w:vAlign w:val="center"/>
          </w:tcPr>
          <w:p w:rsidR="006F3DE2" w:rsidRPr="002B75B6" w:rsidRDefault="006F3DE2" w:rsidP="00FC3A82">
            <w:pPr>
              <w:jc w:val="center"/>
            </w:pPr>
            <w:r w:rsidRPr="002B75B6">
              <w:t>11.4</w:t>
            </w:r>
          </w:p>
        </w:tc>
        <w:tc>
          <w:tcPr>
            <w:tcW w:w="850" w:type="dxa"/>
            <w:shd w:val="clear" w:color="auto" w:fill="auto"/>
            <w:noWrap/>
            <w:vAlign w:val="center"/>
          </w:tcPr>
          <w:p w:rsidR="006F3DE2" w:rsidRPr="002D0858" w:rsidRDefault="006F3DE2" w:rsidP="00FC3A82">
            <w:pPr>
              <w:jc w:val="center"/>
            </w:pPr>
            <w:r>
              <w:t>16.4</w:t>
            </w:r>
          </w:p>
        </w:tc>
        <w:tc>
          <w:tcPr>
            <w:tcW w:w="851" w:type="dxa"/>
            <w:shd w:val="clear" w:color="auto" w:fill="auto"/>
            <w:noWrap/>
            <w:vAlign w:val="center"/>
          </w:tcPr>
          <w:p w:rsidR="006F3DE2" w:rsidRPr="002D0858" w:rsidRDefault="006F3DE2" w:rsidP="00FC3A82">
            <w:pPr>
              <w:jc w:val="center"/>
            </w:pPr>
            <w:r>
              <w:t>21.4</w:t>
            </w:r>
          </w:p>
        </w:tc>
      </w:tr>
      <w:tr w:rsidR="006F3DE2" w:rsidRPr="002D0858" w:rsidTr="00FC3A82">
        <w:trPr>
          <w:trHeight w:val="300"/>
        </w:trPr>
        <w:tc>
          <w:tcPr>
            <w:tcW w:w="960" w:type="dxa"/>
            <w:vMerge/>
            <w:shd w:val="clear" w:color="auto" w:fill="E7E6E6" w:themeFill="background2"/>
            <w:noWrap/>
            <w:vAlign w:val="center"/>
            <w:hideMark/>
          </w:tcPr>
          <w:p w:rsidR="006F3DE2" w:rsidRPr="002D0858" w:rsidRDefault="006F3DE2" w:rsidP="00FC3A82">
            <w:pPr>
              <w:jc w:val="center"/>
              <w:rPr>
                <w:rFonts w:ascii="Calibri" w:hAnsi="Calibri"/>
                <w:color w:val="000000"/>
                <w:szCs w:val="22"/>
                <w:lang w:eastAsia="en-AU"/>
              </w:rPr>
            </w:pPr>
          </w:p>
        </w:tc>
        <w:tc>
          <w:tcPr>
            <w:tcW w:w="1167" w:type="dxa"/>
            <w:shd w:val="clear" w:color="auto" w:fill="E7E6E6" w:themeFill="background2"/>
            <w:noWrap/>
            <w:vAlign w:val="center"/>
            <w:hideMark/>
          </w:tcPr>
          <w:p w:rsidR="006F3DE2" w:rsidRPr="002D0858" w:rsidRDefault="006F3DE2" w:rsidP="00FC3A82">
            <w:pPr>
              <w:jc w:val="center"/>
            </w:pPr>
            <w:r w:rsidRPr="002D0858">
              <w:t>6</w:t>
            </w:r>
          </w:p>
        </w:tc>
        <w:tc>
          <w:tcPr>
            <w:tcW w:w="837" w:type="dxa"/>
            <w:shd w:val="clear" w:color="auto" w:fill="auto"/>
            <w:noWrap/>
            <w:vAlign w:val="center"/>
          </w:tcPr>
          <w:p w:rsidR="006F3DE2" w:rsidRPr="002D0858" w:rsidRDefault="006F3DE2" w:rsidP="00FC3A82">
            <w:pPr>
              <w:jc w:val="center"/>
            </w:pPr>
            <w:r>
              <w:t>-0.6</w:t>
            </w:r>
          </w:p>
        </w:tc>
        <w:tc>
          <w:tcPr>
            <w:tcW w:w="876" w:type="dxa"/>
            <w:shd w:val="clear" w:color="auto" w:fill="auto"/>
            <w:noWrap/>
            <w:vAlign w:val="center"/>
          </w:tcPr>
          <w:p w:rsidR="006F3DE2" w:rsidRPr="002D0858" w:rsidRDefault="006F3DE2" w:rsidP="00FC3A82">
            <w:pPr>
              <w:jc w:val="center"/>
            </w:pPr>
            <w:r>
              <w:t>4.4</w:t>
            </w:r>
          </w:p>
        </w:tc>
        <w:tc>
          <w:tcPr>
            <w:tcW w:w="825" w:type="dxa"/>
            <w:shd w:val="clear" w:color="auto" w:fill="auto"/>
            <w:noWrap/>
            <w:vAlign w:val="center"/>
          </w:tcPr>
          <w:p w:rsidR="006F3DE2" w:rsidRPr="00056EAF" w:rsidRDefault="006F3DE2" w:rsidP="00FC3A82">
            <w:pPr>
              <w:jc w:val="center"/>
            </w:pPr>
            <w:r>
              <w:t>9.4</w:t>
            </w:r>
          </w:p>
        </w:tc>
        <w:tc>
          <w:tcPr>
            <w:tcW w:w="850" w:type="dxa"/>
            <w:shd w:val="clear" w:color="auto" w:fill="auto"/>
            <w:noWrap/>
            <w:vAlign w:val="center"/>
          </w:tcPr>
          <w:p w:rsidR="006F3DE2" w:rsidRPr="002D0858" w:rsidRDefault="006F3DE2" w:rsidP="00FC3A82">
            <w:pPr>
              <w:jc w:val="center"/>
            </w:pPr>
            <w:r>
              <w:t>14.4</w:t>
            </w:r>
          </w:p>
        </w:tc>
        <w:tc>
          <w:tcPr>
            <w:tcW w:w="851" w:type="dxa"/>
            <w:shd w:val="clear" w:color="auto" w:fill="auto"/>
            <w:noWrap/>
            <w:vAlign w:val="center"/>
          </w:tcPr>
          <w:p w:rsidR="006F3DE2" w:rsidRPr="002D0858" w:rsidRDefault="006F3DE2" w:rsidP="00FC3A82">
            <w:pPr>
              <w:jc w:val="center"/>
            </w:pPr>
            <w:r>
              <w:t>19.4</w:t>
            </w:r>
          </w:p>
        </w:tc>
      </w:tr>
      <w:tr w:rsidR="006F3DE2" w:rsidRPr="002D0858" w:rsidTr="00FC3A82">
        <w:trPr>
          <w:trHeight w:val="300"/>
        </w:trPr>
        <w:tc>
          <w:tcPr>
            <w:tcW w:w="960" w:type="dxa"/>
            <w:vMerge/>
            <w:shd w:val="clear" w:color="auto" w:fill="E7E6E6" w:themeFill="background2"/>
            <w:noWrap/>
            <w:vAlign w:val="center"/>
            <w:hideMark/>
          </w:tcPr>
          <w:p w:rsidR="006F3DE2" w:rsidRPr="002D0858" w:rsidRDefault="006F3DE2" w:rsidP="00FC3A82">
            <w:pPr>
              <w:jc w:val="center"/>
              <w:rPr>
                <w:rFonts w:ascii="Calibri" w:hAnsi="Calibri"/>
                <w:color w:val="000000"/>
                <w:szCs w:val="22"/>
                <w:lang w:eastAsia="en-AU"/>
              </w:rPr>
            </w:pPr>
          </w:p>
        </w:tc>
        <w:tc>
          <w:tcPr>
            <w:tcW w:w="1167" w:type="dxa"/>
            <w:shd w:val="clear" w:color="auto" w:fill="E7E6E6" w:themeFill="background2"/>
            <w:noWrap/>
            <w:vAlign w:val="center"/>
            <w:hideMark/>
          </w:tcPr>
          <w:p w:rsidR="006F3DE2" w:rsidRPr="002D0858" w:rsidRDefault="006F3DE2" w:rsidP="00FC3A82">
            <w:pPr>
              <w:jc w:val="center"/>
            </w:pPr>
            <w:r w:rsidRPr="002D0858">
              <w:t>8</w:t>
            </w:r>
          </w:p>
        </w:tc>
        <w:tc>
          <w:tcPr>
            <w:tcW w:w="837" w:type="dxa"/>
            <w:shd w:val="clear" w:color="auto" w:fill="auto"/>
            <w:noWrap/>
            <w:vAlign w:val="center"/>
          </w:tcPr>
          <w:p w:rsidR="006F3DE2" w:rsidRPr="002D0858" w:rsidRDefault="006F3DE2" w:rsidP="00FC3A82">
            <w:pPr>
              <w:jc w:val="center"/>
            </w:pPr>
            <w:r>
              <w:t>-3.4</w:t>
            </w:r>
          </w:p>
        </w:tc>
        <w:tc>
          <w:tcPr>
            <w:tcW w:w="876" w:type="dxa"/>
            <w:shd w:val="clear" w:color="auto" w:fill="auto"/>
            <w:noWrap/>
            <w:vAlign w:val="center"/>
          </w:tcPr>
          <w:p w:rsidR="006F3DE2" w:rsidRPr="002D0858" w:rsidRDefault="006F3DE2" w:rsidP="00FC3A82">
            <w:pPr>
              <w:jc w:val="center"/>
            </w:pPr>
            <w:r>
              <w:t>1.6</w:t>
            </w:r>
          </w:p>
        </w:tc>
        <w:tc>
          <w:tcPr>
            <w:tcW w:w="825" w:type="dxa"/>
            <w:shd w:val="clear" w:color="auto" w:fill="auto"/>
            <w:noWrap/>
            <w:vAlign w:val="center"/>
          </w:tcPr>
          <w:p w:rsidR="006F3DE2" w:rsidRPr="002D0858" w:rsidRDefault="006F3DE2" w:rsidP="00FC3A82">
            <w:pPr>
              <w:jc w:val="center"/>
            </w:pPr>
            <w:r>
              <w:t>6.6</w:t>
            </w:r>
          </w:p>
        </w:tc>
        <w:tc>
          <w:tcPr>
            <w:tcW w:w="850" w:type="dxa"/>
            <w:shd w:val="clear" w:color="auto" w:fill="auto"/>
            <w:noWrap/>
            <w:vAlign w:val="center"/>
          </w:tcPr>
          <w:p w:rsidR="006F3DE2" w:rsidRPr="00F97DDE" w:rsidRDefault="006F3DE2" w:rsidP="00FC3A82">
            <w:pPr>
              <w:jc w:val="center"/>
            </w:pPr>
            <w:r>
              <w:t>11.6</w:t>
            </w:r>
          </w:p>
        </w:tc>
        <w:tc>
          <w:tcPr>
            <w:tcW w:w="851" w:type="dxa"/>
            <w:shd w:val="clear" w:color="auto" w:fill="auto"/>
            <w:noWrap/>
            <w:vAlign w:val="center"/>
          </w:tcPr>
          <w:p w:rsidR="006F3DE2" w:rsidRPr="002D0858" w:rsidRDefault="006F3DE2" w:rsidP="00FC3A82">
            <w:pPr>
              <w:jc w:val="center"/>
            </w:pPr>
            <w:r>
              <w:t>16.6</w:t>
            </w:r>
          </w:p>
        </w:tc>
      </w:tr>
      <w:tr w:rsidR="006F3DE2" w:rsidRPr="002D0858" w:rsidTr="00FC3A82">
        <w:trPr>
          <w:trHeight w:val="300"/>
        </w:trPr>
        <w:tc>
          <w:tcPr>
            <w:tcW w:w="960" w:type="dxa"/>
            <w:vMerge/>
            <w:shd w:val="clear" w:color="auto" w:fill="E7E6E6" w:themeFill="background2"/>
            <w:noWrap/>
            <w:vAlign w:val="center"/>
            <w:hideMark/>
          </w:tcPr>
          <w:p w:rsidR="006F3DE2" w:rsidRPr="002D0858" w:rsidRDefault="006F3DE2" w:rsidP="00FC3A82">
            <w:pPr>
              <w:jc w:val="center"/>
              <w:rPr>
                <w:rFonts w:ascii="Calibri" w:hAnsi="Calibri"/>
                <w:color w:val="000000"/>
                <w:szCs w:val="22"/>
                <w:lang w:eastAsia="en-AU"/>
              </w:rPr>
            </w:pPr>
          </w:p>
        </w:tc>
        <w:tc>
          <w:tcPr>
            <w:tcW w:w="1167" w:type="dxa"/>
            <w:shd w:val="clear" w:color="auto" w:fill="E7E6E6" w:themeFill="background2"/>
            <w:noWrap/>
            <w:vAlign w:val="center"/>
            <w:hideMark/>
          </w:tcPr>
          <w:p w:rsidR="006F3DE2" w:rsidRPr="002D0858" w:rsidRDefault="006F3DE2" w:rsidP="00FC3A82">
            <w:pPr>
              <w:jc w:val="center"/>
            </w:pPr>
            <w:r w:rsidRPr="002D0858">
              <w:t>10</w:t>
            </w:r>
          </w:p>
        </w:tc>
        <w:tc>
          <w:tcPr>
            <w:tcW w:w="837" w:type="dxa"/>
            <w:shd w:val="clear" w:color="auto" w:fill="auto"/>
            <w:noWrap/>
            <w:vAlign w:val="center"/>
          </w:tcPr>
          <w:p w:rsidR="006F3DE2" w:rsidRPr="00BB3926" w:rsidRDefault="006F3DE2" w:rsidP="00FC3A82">
            <w:pPr>
              <w:jc w:val="center"/>
              <w:rPr>
                <w:b/>
              </w:rPr>
            </w:pPr>
            <w:r>
              <w:rPr>
                <w:b/>
              </w:rPr>
              <w:t>D</w:t>
            </w:r>
          </w:p>
        </w:tc>
        <w:tc>
          <w:tcPr>
            <w:tcW w:w="876" w:type="dxa"/>
            <w:shd w:val="clear" w:color="auto" w:fill="auto"/>
            <w:noWrap/>
            <w:vAlign w:val="center"/>
          </w:tcPr>
          <w:p w:rsidR="006F3DE2" w:rsidRPr="002D0858" w:rsidRDefault="006F3DE2" w:rsidP="00FC3A82">
            <w:pPr>
              <w:jc w:val="center"/>
            </w:pPr>
            <w:r>
              <w:t>-2</w:t>
            </w:r>
          </w:p>
        </w:tc>
        <w:tc>
          <w:tcPr>
            <w:tcW w:w="825" w:type="dxa"/>
            <w:shd w:val="clear" w:color="auto" w:fill="auto"/>
            <w:noWrap/>
            <w:vAlign w:val="center"/>
          </w:tcPr>
          <w:p w:rsidR="006F3DE2" w:rsidRPr="002D0858" w:rsidRDefault="006F3DE2" w:rsidP="00FC3A82">
            <w:pPr>
              <w:jc w:val="center"/>
            </w:pPr>
            <w:r>
              <w:t>3</w:t>
            </w:r>
          </w:p>
        </w:tc>
        <w:tc>
          <w:tcPr>
            <w:tcW w:w="850" w:type="dxa"/>
            <w:shd w:val="clear" w:color="auto" w:fill="auto"/>
            <w:noWrap/>
            <w:vAlign w:val="center"/>
          </w:tcPr>
          <w:p w:rsidR="006F3DE2" w:rsidRPr="00A77D95" w:rsidRDefault="006F3DE2" w:rsidP="00FC3A82">
            <w:pPr>
              <w:jc w:val="center"/>
            </w:pPr>
            <w:r>
              <w:t>8</w:t>
            </w:r>
          </w:p>
        </w:tc>
        <w:tc>
          <w:tcPr>
            <w:tcW w:w="851" w:type="dxa"/>
            <w:shd w:val="clear" w:color="auto" w:fill="auto"/>
            <w:noWrap/>
            <w:vAlign w:val="center"/>
          </w:tcPr>
          <w:p w:rsidR="006F3DE2" w:rsidRPr="00F97DDE" w:rsidRDefault="006F3DE2" w:rsidP="00FC3A82">
            <w:pPr>
              <w:jc w:val="center"/>
            </w:pPr>
            <w:r w:rsidRPr="00F97DDE">
              <w:t>13</w:t>
            </w:r>
          </w:p>
        </w:tc>
      </w:tr>
    </w:tbl>
    <w:p w:rsidR="006F3DE2" w:rsidRDefault="006F3DE2" w:rsidP="00FC3A82"/>
    <w:p w:rsidR="006F3DE2" w:rsidRDefault="006F3DE2" w:rsidP="00FC3A82">
      <w:pPr>
        <w:pStyle w:val="StyleA"/>
      </w:pPr>
    </w:p>
    <w:p w:rsidR="006F3DE2" w:rsidRDefault="006F3DE2" w:rsidP="00FC3A82">
      <w:pPr>
        <w:pStyle w:val="StyleA"/>
      </w:pPr>
      <w:r>
        <w:t>(a)</w:t>
      </w:r>
      <w:r>
        <w:tab/>
        <w:t>For this location, state</w:t>
      </w:r>
    </w:p>
    <w:p w:rsidR="006F3DE2" w:rsidRDefault="006F3DE2" w:rsidP="00FC3A82">
      <w:pPr>
        <w:pStyle w:val="StyleA"/>
      </w:pPr>
    </w:p>
    <w:p w:rsidR="006F3DE2" w:rsidRDefault="006F3DE2" w:rsidP="00FC3A82">
      <w:pPr>
        <w:pStyle w:val="PartAI"/>
      </w:pPr>
      <w:r>
        <w:t>(i)</w:t>
      </w:r>
      <w:r>
        <w:tab/>
      </w:r>
      <w:r w:rsidRPr="00296DE3">
        <w:rPr>
          <w:position w:val="-4"/>
        </w:rPr>
        <w:object w:dxaOrig="220" w:dyaOrig="240">
          <v:shape id="_x0000_i1053" type="#_x0000_t75" style="width:11.25pt;height:12pt" o:ole="">
            <v:imagedata r:id="rId71" o:title=""/>
          </v:shape>
          <o:OLEObject Type="Embed" ProgID="Equation.DSMT4" ShapeID="_x0000_i1053" DrawAspect="Content" ObjectID="_1492510163" r:id="rId72"/>
        </w:object>
      </w:r>
      <w:r>
        <w:t xml:space="preserve"> when </w:t>
      </w:r>
      <w:r w:rsidRPr="00296DE3">
        <w:rPr>
          <w:position w:val="-6"/>
        </w:rPr>
        <w:object w:dxaOrig="639" w:dyaOrig="260">
          <v:shape id="_x0000_i1054" type="#_x0000_t75" style="width:32.25pt;height:12.75pt" o:ole="">
            <v:imagedata r:id="rId73" o:title=""/>
          </v:shape>
          <o:OLEObject Type="Embed" ProgID="Equation.DSMT4" ShapeID="_x0000_i1054" DrawAspect="Content" ObjectID="_1492510164" r:id="rId74"/>
        </w:object>
      </w:r>
      <w:r>
        <w:t xml:space="preserve"> </w:t>
      </w:r>
      <w:r>
        <w:rPr>
          <w:rFonts w:cs="Arial"/>
        </w:rPr>
        <w:t>º</w:t>
      </w:r>
      <w:r>
        <w:t xml:space="preserve">C and </w:t>
      </w:r>
      <w:r w:rsidRPr="00296DE3">
        <w:rPr>
          <w:position w:val="-6"/>
        </w:rPr>
        <w:object w:dxaOrig="600" w:dyaOrig="260">
          <v:shape id="_x0000_i1055" type="#_x0000_t75" style="width:30pt;height:12.75pt" o:ole="">
            <v:imagedata r:id="rId75" o:title=""/>
          </v:shape>
          <o:OLEObject Type="Embed" ProgID="Equation.DSMT4" ShapeID="_x0000_i1055" DrawAspect="Content" ObjectID="_1492510165" r:id="rId76"/>
        </w:object>
      </w:r>
      <w:r>
        <w:t xml:space="preserve"> m/s.</w:t>
      </w:r>
      <w:r>
        <w:tab/>
        <w:t>(1 mark)</w:t>
      </w: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r>
        <w:t>(ii)</w:t>
      </w:r>
      <w:r>
        <w:tab/>
      </w:r>
      <w:r w:rsidRPr="00F71B31">
        <w:rPr>
          <w:position w:val="-6"/>
        </w:rPr>
        <w:object w:dxaOrig="279" w:dyaOrig="260">
          <v:shape id="_x0000_i1056" type="#_x0000_t75" style="width:14.25pt;height:12.75pt" o:ole="">
            <v:imagedata r:id="rId77" o:title=""/>
          </v:shape>
          <o:OLEObject Type="Embed" ProgID="Equation.DSMT4" ShapeID="_x0000_i1056" DrawAspect="Content" ObjectID="_1492510166" r:id="rId78"/>
        </w:object>
      </w:r>
      <w:r>
        <w:t xml:space="preserve"> when </w:t>
      </w:r>
      <w:r w:rsidRPr="00296DE3">
        <w:rPr>
          <w:position w:val="-6"/>
        </w:rPr>
        <w:object w:dxaOrig="700" w:dyaOrig="260">
          <v:shape id="_x0000_i1057" type="#_x0000_t75" style="width:35.25pt;height:12.75pt" o:ole="">
            <v:imagedata r:id="rId79" o:title=""/>
          </v:shape>
          <o:OLEObject Type="Embed" ProgID="Equation.DSMT4" ShapeID="_x0000_i1057" DrawAspect="Content" ObjectID="_1492510167" r:id="rId80"/>
        </w:object>
      </w:r>
      <w:r>
        <w:t xml:space="preserve"> </w:t>
      </w:r>
      <w:r>
        <w:rPr>
          <w:rFonts w:cs="Arial"/>
        </w:rPr>
        <w:t>º</w:t>
      </w:r>
      <w:r>
        <w:t xml:space="preserve">C and </w:t>
      </w:r>
      <w:r w:rsidRPr="00296DE3">
        <w:rPr>
          <w:position w:val="-6"/>
        </w:rPr>
        <w:object w:dxaOrig="620" w:dyaOrig="260">
          <v:shape id="_x0000_i1058" type="#_x0000_t75" style="width:30.75pt;height:12.75pt" o:ole="">
            <v:imagedata r:id="rId81" o:title=""/>
          </v:shape>
          <o:OLEObject Type="Embed" ProgID="Equation.DSMT4" ShapeID="_x0000_i1058" DrawAspect="Content" ObjectID="_1492510168" r:id="rId82"/>
        </w:object>
      </w:r>
      <w:r>
        <w:t xml:space="preserve"> </w:t>
      </w:r>
      <w:r w:rsidR="007C59D3">
        <w:rPr>
          <w:rFonts w:cs="Arial"/>
        </w:rPr>
        <w:t>º</w:t>
      </w:r>
      <w:r w:rsidR="007C59D3">
        <w:t>C</w:t>
      </w:r>
      <w:r>
        <w:t>.</w:t>
      </w:r>
      <w:r>
        <w:tab/>
        <w:t>(1 mark)</w:t>
      </w: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PartAI"/>
      </w:pPr>
    </w:p>
    <w:p w:rsidR="006F3DE2" w:rsidRDefault="006F3DE2" w:rsidP="00FC3A82">
      <w:pPr>
        <w:pStyle w:val="StyleA"/>
      </w:pPr>
      <w:r>
        <w:t>(b)</w:t>
      </w:r>
      <w:r>
        <w:tab/>
        <w:t xml:space="preserve">What is the wind speed on a day when the apparent temperature is 5.6 </w:t>
      </w:r>
      <w:r>
        <w:rPr>
          <w:rFonts w:cs="Arial"/>
        </w:rPr>
        <w:t>º</w:t>
      </w:r>
      <w:r>
        <w:t>C less than the temperature?</w:t>
      </w:r>
      <w:r>
        <w:tab/>
        <w:t>(1 mark)</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(c)</w:t>
      </w:r>
      <w:r>
        <w:tab/>
        <w:t>Determine the values of C and D in the table above.</w:t>
      </w:r>
      <w:r>
        <w:tab/>
        <w:t>(2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pPr>
        <w:rPr>
          <w:szCs w:val="24"/>
        </w:rPr>
      </w:pPr>
      <w:r>
        <w:br w:type="page"/>
      </w:r>
    </w:p>
    <w:p w:rsidR="006F3DE2" w:rsidRDefault="006F3DE2" w:rsidP="00FC3A82">
      <w:pPr>
        <w:pStyle w:val="StyleA"/>
      </w:pPr>
      <w:r>
        <w:lastRenderedPageBreak/>
        <w:t>(d)</w:t>
      </w:r>
      <w:r>
        <w:tab/>
        <w:t xml:space="preserve">Use one example to show that the formula </w:t>
      </w:r>
      <w:r w:rsidRPr="001A5E8B">
        <w:rPr>
          <w:position w:val="-22"/>
        </w:rPr>
        <w:object w:dxaOrig="1480" w:dyaOrig="620">
          <v:shape id="_x0000_i1059" type="#_x0000_t75" style="width:74.25pt;height:31.5pt" o:ole="">
            <v:imagedata r:id="rId83" o:title=""/>
          </v:shape>
          <o:OLEObject Type="Embed" ProgID="Equation.DSMT4" ShapeID="_x0000_i1059" DrawAspect="Content" ObjectID="_1492510169" r:id="rId84"/>
        </w:object>
      </w:r>
      <w:r>
        <w:t xml:space="preserve"> could also be used to create the table above.</w:t>
      </w:r>
      <w:r>
        <w:tab/>
        <w:t>(2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PartA"/>
      </w:pPr>
    </w:p>
    <w:p w:rsidR="006F3DE2" w:rsidRDefault="006F3DE2" w:rsidP="00FC3A82">
      <w:pPr>
        <w:pStyle w:val="StyleA"/>
      </w:pPr>
    </w:p>
    <w:p w:rsidR="006F3DE2" w:rsidRDefault="006F3DE2" w:rsidP="00FC3A82">
      <w:pPr>
        <w:pStyle w:val="StyleA"/>
      </w:pPr>
    </w:p>
    <w:p w:rsidR="006F3DE2" w:rsidRDefault="006F3DE2" w:rsidP="00FC3A82">
      <w:pPr>
        <w:pStyle w:val="StyleA"/>
      </w:pPr>
      <w:r>
        <w:t>(e)</w:t>
      </w:r>
      <w:r>
        <w:tab/>
        <w:t xml:space="preserve">Use one example to show that the formula </w:t>
      </w:r>
      <w:r w:rsidRPr="00AB47F8">
        <w:rPr>
          <w:position w:val="-6"/>
        </w:rPr>
        <w:object w:dxaOrig="1620" w:dyaOrig="340">
          <v:shape id="_x0000_i1060" type="#_x0000_t75" style="width:81pt;height:17.25pt" o:ole="">
            <v:imagedata r:id="rId85" o:title=""/>
          </v:shape>
          <o:OLEObject Type="Embed" ProgID="Equation.DSMT4" ShapeID="_x0000_i1060" DrawAspect="Content" ObjectID="_1492510170" r:id="rId86"/>
        </w:object>
      </w:r>
      <w:r>
        <w:t xml:space="preserve"> could </w:t>
      </w:r>
      <w:r w:rsidRPr="00AB47F8">
        <w:rPr>
          <w:b/>
        </w:rPr>
        <w:t>not</w:t>
      </w:r>
      <w:r>
        <w:t xml:space="preserve"> be used to create the table above.</w:t>
      </w:r>
      <w:r>
        <w:tab/>
        <w:t>(2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Pr="008F6B4A" w:rsidRDefault="006F3DE2" w:rsidP="00FC3A82">
      <w:pPr>
        <w:pStyle w:val="PartA"/>
      </w:pPr>
    </w:p>
    <w:p w:rsidR="006F3DE2" w:rsidRDefault="006F3DE2">
      <w:pPr>
        <w:rPr>
          <w:b/>
          <w:szCs w:val="24"/>
          <w:lang w:val="en-US"/>
        </w:rPr>
      </w:pPr>
      <w:r>
        <w:br w:type="page"/>
      </w:r>
    </w:p>
    <w:p w:rsidR="006F3DE2" w:rsidRDefault="006F3DE2" w:rsidP="006F3DE2">
      <w:pPr>
        <w:pStyle w:val="QNum"/>
      </w:pPr>
      <w:r>
        <w:lastRenderedPageBreak/>
        <w:t>Question 5</w:t>
      </w:r>
      <w:r>
        <w:tab/>
        <w:t>(6 marks)</w:t>
      </w:r>
    </w:p>
    <w:p w:rsidR="006F3DE2" w:rsidRDefault="006F3DE2" w:rsidP="00FC3A82">
      <w:r>
        <w:t>The table below shows the amount of three different foreign currencies than can be exchanged for 5, 10, 20, 50 and 100 Australian dollars.</w:t>
      </w:r>
    </w:p>
    <w:p w:rsidR="006F3DE2" w:rsidRDefault="006F3DE2" w:rsidP="00FC3A82"/>
    <w:tbl>
      <w:tblPr>
        <w:tblStyle w:val="TableGrid"/>
        <w:tblW w:w="0" w:type="auto"/>
        <w:tblLook w:val="04A0" w:firstRow="1" w:lastRow="0" w:firstColumn="1" w:lastColumn="0" w:noHBand="0" w:noVBand="1"/>
      </w:tblPr>
      <w:tblGrid>
        <w:gridCol w:w="1953"/>
        <w:gridCol w:w="1242"/>
        <w:gridCol w:w="1242"/>
        <w:gridCol w:w="1242"/>
        <w:gridCol w:w="1242"/>
        <w:gridCol w:w="1243"/>
      </w:tblGrid>
      <w:tr w:rsidR="006F3DE2" w:rsidTr="00FC3A82">
        <w:tc>
          <w:tcPr>
            <w:tcW w:w="0" w:type="auto"/>
            <w:vMerge w:val="restart"/>
            <w:shd w:val="clear" w:color="auto" w:fill="E7E6E6" w:themeFill="background2"/>
            <w:vAlign w:val="center"/>
          </w:tcPr>
          <w:p w:rsidR="006F3DE2" w:rsidRDefault="006F3DE2" w:rsidP="00FC3A82">
            <w:pPr>
              <w:jc w:val="center"/>
            </w:pPr>
            <w:r>
              <w:t>Foreign currency</w:t>
            </w:r>
          </w:p>
        </w:tc>
        <w:tc>
          <w:tcPr>
            <w:tcW w:w="6211" w:type="dxa"/>
            <w:gridSpan w:val="5"/>
            <w:shd w:val="clear" w:color="auto" w:fill="E7E6E6" w:themeFill="background2"/>
          </w:tcPr>
          <w:p w:rsidR="006F3DE2" w:rsidRDefault="006F3DE2" w:rsidP="00FC3A82">
            <w:pPr>
              <w:jc w:val="center"/>
            </w:pPr>
            <w:r>
              <w:t>Australian Dollars (A$)</w:t>
            </w:r>
          </w:p>
        </w:tc>
      </w:tr>
      <w:tr w:rsidR="006F3DE2" w:rsidTr="00FC3A82">
        <w:tc>
          <w:tcPr>
            <w:tcW w:w="0" w:type="auto"/>
            <w:vMerge/>
            <w:shd w:val="clear" w:color="auto" w:fill="E7E6E6" w:themeFill="background2"/>
          </w:tcPr>
          <w:p w:rsidR="006F3DE2" w:rsidRDefault="006F3DE2" w:rsidP="00FC3A82">
            <w:pPr>
              <w:jc w:val="center"/>
            </w:pPr>
          </w:p>
        </w:tc>
        <w:tc>
          <w:tcPr>
            <w:tcW w:w="1242" w:type="dxa"/>
            <w:shd w:val="clear" w:color="auto" w:fill="E7E6E6" w:themeFill="background2"/>
          </w:tcPr>
          <w:p w:rsidR="006F3DE2" w:rsidRDefault="006F3DE2" w:rsidP="00FC3A82">
            <w:pPr>
              <w:jc w:val="right"/>
            </w:pPr>
            <w:r>
              <w:t>5</w:t>
            </w:r>
          </w:p>
        </w:tc>
        <w:tc>
          <w:tcPr>
            <w:tcW w:w="1242" w:type="dxa"/>
            <w:shd w:val="clear" w:color="auto" w:fill="E7E6E6" w:themeFill="background2"/>
          </w:tcPr>
          <w:p w:rsidR="006F3DE2" w:rsidRDefault="006F3DE2" w:rsidP="00FC3A82">
            <w:pPr>
              <w:jc w:val="right"/>
            </w:pPr>
            <w:r>
              <w:t>10</w:t>
            </w:r>
          </w:p>
        </w:tc>
        <w:tc>
          <w:tcPr>
            <w:tcW w:w="1242" w:type="dxa"/>
            <w:shd w:val="clear" w:color="auto" w:fill="E7E6E6" w:themeFill="background2"/>
          </w:tcPr>
          <w:p w:rsidR="006F3DE2" w:rsidRDefault="006F3DE2" w:rsidP="00FC3A82">
            <w:pPr>
              <w:jc w:val="right"/>
            </w:pPr>
            <w:r>
              <w:t>20</w:t>
            </w:r>
          </w:p>
        </w:tc>
        <w:tc>
          <w:tcPr>
            <w:tcW w:w="1242" w:type="dxa"/>
            <w:shd w:val="clear" w:color="auto" w:fill="E7E6E6" w:themeFill="background2"/>
          </w:tcPr>
          <w:p w:rsidR="006F3DE2" w:rsidRDefault="006F3DE2" w:rsidP="00FC3A82">
            <w:pPr>
              <w:jc w:val="right"/>
            </w:pPr>
            <w:r>
              <w:t>50</w:t>
            </w:r>
          </w:p>
        </w:tc>
        <w:tc>
          <w:tcPr>
            <w:tcW w:w="1243" w:type="dxa"/>
            <w:shd w:val="clear" w:color="auto" w:fill="E7E6E6" w:themeFill="background2"/>
          </w:tcPr>
          <w:p w:rsidR="006F3DE2" w:rsidRDefault="006F3DE2" w:rsidP="00FC3A82">
            <w:pPr>
              <w:jc w:val="right"/>
            </w:pPr>
            <w:r>
              <w:t>100</w:t>
            </w:r>
          </w:p>
        </w:tc>
      </w:tr>
      <w:tr w:rsidR="006F3DE2" w:rsidTr="00FC3A82">
        <w:tc>
          <w:tcPr>
            <w:tcW w:w="0" w:type="auto"/>
            <w:shd w:val="clear" w:color="auto" w:fill="E7E6E6" w:themeFill="background2"/>
          </w:tcPr>
          <w:p w:rsidR="006F3DE2" w:rsidRDefault="006F3DE2" w:rsidP="00FC3A82">
            <w:pPr>
              <w:jc w:val="center"/>
            </w:pPr>
            <w:r>
              <w:t>Euro</w:t>
            </w:r>
          </w:p>
        </w:tc>
        <w:tc>
          <w:tcPr>
            <w:tcW w:w="1242" w:type="dxa"/>
          </w:tcPr>
          <w:p w:rsidR="006F3DE2" w:rsidRDefault="006F3DE2" w:rsidP="00FC3A82">
            <w:pPr>
              <w:jc w:val="right"/>
            </w:pPr>
            <w:r>
              <w:t>3.50</w:t>
            </w:r>
          </w:p>
        </w:tc>
        <w:tc>
          <w:tcPr>
            <w:tcW w:w="1242" w:type="dxa"/>
          </w:tcPr>
          <w:p w:rsidR="006F3DE2" w:rsidRDefault="006F3DE2" w:rsidP="00FC3A82">
            <w:pPr>
              <w:jc w:val="right"/>
            </w:pPr>
            <w:r>
              <w:t>7.00</w:t>
            </w:r>
          </w:p>
        </w:tc>
        <w:tc>
          <w:tcPr>
            <w:tcW w:w="1242" w:type="dxa"/>
          </w:tcPr>
          <w:p w:rsidR="006F3DE2" w:rsidRDefault="006F3DE2" w:rsidP="00FC3A82">
            <w:pPr>
              <w:jc w:val="right"/>
            </w:pPr>
            <w:r>
              <w:t>14.00</w:t>
            </w:r>
          </w:p>
        </w:tc>
        <w:tc>
          <w:tcPr>
            <w:tcW w:w="1242" w:type="dxa"/>
          </w:tcPr>
          <w:p w:rsidR="006F3DE2" w:rsidRDefault="006F3DE2" w:rsidP="00FC3A82">
            <w:pPr>
              <w:jc w:val="right"/>
            </w:pPr>
            <w:r>
              <w:t>35.00</w:t>
            </w:r>
          </w:p>
        </w:tc>
        <w:tc>
          <w:tcPr>
            <w:tcW w:w="1243" w:type="dxa"/>
          </w:tcPr>
          <w:p w:rsidR="006F3DE2" w:rsidRDefault="006F3DE2" w:rsidP="00FC3A82">
            <w:pPr>
              <w:jc w:val="right"/>
            </w:pPr>
            <w:r>
              <w:t>70.00</w:t>
            </w:r>
          </w:p>
        </w:tc>
      </w:tr>
      <w:tr w:rsidR="006F3DE2" w:rsidTr="00FC3A82">
        <w:tc>
          <w:tcPr>
            <w:tcW w:w="0" w:type="auto"/>
            <w:shd w:val="clear" w:color="auto" w:fill="E7E6E6" w:themeFill="background2"/>
          </w:tcPr>
          <w:p w:rsidR="006F3DE2" w:rsidRDefault="006F3DE2" w:rsidP="00FC3A82">
            <w:pPr>
              <w:jc w:val="center"/>
            </w:pPr>
            <w:r>
              <w:t>British Pound</w:t>
            </w:r>
          </w:p>
        </w:tc>
        <w:tc>
          <w:tcPr>
            <w:tcW w:w="1242" w:type="dxa"/>
          </w:tcPr>
          <w:p w:rsidR="006F3DE2" w:rsidRDefault="006F3DE2" w:rsidP="00FC3A82">
            <w:pPr>
              <w:jc w:val="right"/>
            </w:pPr>
            <w:r>
              <w:t>2.50</w:t>
            </w:r>
          </w:p>
        </w:tc>
        <w:tc>
          <w:tcPr>
            <w:tcW w:w="1242" w:type="dxa"/>
          </w:tcPr>
          <w:p w:rsidR="006F3DE2" w:rsidRDefault="006F3DE2" w:rsidP="00FC3A82">
            <w:pPr>
              <w:jc w:val="right"/>
            </w:pPr>
            <w:r>
              <w:t>5.00</w:t>
            </w:r>
          </w:p>
        </w:tc>
        <w:tc>
          <w:tcPr>
            <w:tcW w:w="1242" w:type="dxa"/>
          </w:tcPr>
          <w:p w:rsidR="006F3DE2" w:rsidRDefault="006F3DE2" w:rsidP="00FC3A82">
            <w:pPr>
              <w:jc w:val="right"/>
            </w:pPr>
            <w:r>
              <w:t>10.00</w:t>
            </w:r>
          </w:p>
        </w:tc>
        <w:tc>
          <w:tcPr>
            <w:tcW w:w="1242" w:type="dxa"/>
          </w:tcPr>
          <w:p w:rsidR="006F3DE2" w:rsidRDefault="006F3DE2" w:rsidP="00FC3A82">
            <w:pPr>
              <w:jc w:val="right"/>
            </w:pPr>
            <w:r>
              <w:t>25.00</w:t>
            </w:r>
          </w:p>
        </w:tc>
        <w:tc>
          <w:tcPr>
            <w:tcW w:w="1243" w:type="dxa"/>
          </w:tcPr>
          <w:p w:rsidR="006F3DE2" w:rsidRDefault="006F3DE2" w:rsidP="00FC3A82">
            <w:pPr>
              <w:jc w:val="right"/>
            </w:pPr>
            <w:r>
              <w:t>50.00</w:t>
            </w:r>
          </w:p>
        </w:tc>
      </w:tr>
      <w:tr w:rsidR="006F3DE2" w:rsidTr="00FC3A82">
        <w:tc>
          <w:tcPr>
            <w:tcW w:w="0" w:type="auto"/>
            <w:shd w:val="clear" w:color="auto" w:fill="E7E6E6" w:themeFill="background2"/>
          </w:tcPr>
          <w:p w:rsidR="006F3DE2" w:rsidRDefault="006F3DE2" w:rsidP="00FC3A82">
            <w:pPr>
              <w:jc w:val="center"/>
            </w:pPr>
            <w:r>
              <w:t>Hong Kong Dollar</w:t>
            </w:r>
          </w:p>
        </w:tc>
        <w:tc>
          <w:tcPr>
            <w:tcW w:w="1242" w:type="dxa"/>
          </w:tcPr>
          <w:p w:rsidR="006F3DE2" w:rsidRDefault="006F3DE2" w:rsidP="00FC3A82">
            <w:pPr>
              <w:jc w:val="right"/>
            </w:pPr>
            <w:r>
              <w:t>30.00</w:t>
            </w:r>
          </w:p>
        </w:tc>
        <w:tc>
          <w:tcPr>
            <w:tcW w:w="1242" w:type="dxa"/>
          </w:tcPr>
          <w:p w:rsidR="006F3DE2" w:rsidRDefault="006F3DE2" w:rsidP="00FC3A82">
            <w:pPr>
              <w:jc w:val="right"/>
            </w:pPr>
            <w:r>
              <w:t>60.00</w:t>
            </w:r>
          </w:p>
        </w:tc>
        <w:tc>
          <w:tcPr>
            <w:tcW w:w="1242" w:type="dxa"/>
          </w:tcPr>
          <w:p w:rsidR="006F3DE2" w:rsidRDefault="006F3DE2" w:rsidP="00FC3A82">
            <w:pPr>
              <w:jc w:val="right"/>
            </w:pPr>
            <w:r>
              <w:t>120.00</w:t>
            </w:r>
          </w:p>
        </w:tc>
        <w:tc>
          <w:tcPr>
            <w:tcW w:w="1242" w:type="dxa"/>
          </w:tcPr>
          <w:p w:rsidR="006F3DE2" w:rsidRDefault="006F3DE2" w:rsidP="00FC3A82">
            <w:pPr>
              <w:jc w:val="right"/>
            </w:pPr>
            <w:r>
              <w:t>300.00</w:t>
            </w:r>
          </w:p>
        </w:tc>
        <w:tc>
          <w:tcPr>
            <w:tcW w:w="1243" w:type="dxa"/>
          </w:tcPr>
          <w:p w:rsidR="006F3DE2" w:rsidRDefault="006F3DE2" w:rsidP="00FC3A82">
            <w:pPr>
              <w:jc w:val="right"/>
            </w:pPr>
            <w:r>
              <w:t>600.00</w:t>
            </w:r>
          </w:p>
        </w:tc>
      </w:tr>
    </w:tbl>
    <w:p w:rsidR="006F3DE2" w:rsidRDefault="006F3DE2" w:rsidP="00FC3A82"/>
    <w:p w:rsidR="006F3DE2" w:rsidRDefault="006F3DE2" w:rsidP="00FC3A82">
      <w:pPr>
        <w:pStyle w:val="PartA"/>
      </w:pPr>
      <w:r>
        <w:t>(a)</w:t>
      </w:r>
      <w:r>
        <w:tab/>
        <w:t>How many Hong Kong Dollars can be exchanged for one Australian Dollar?</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(b)</w:t>
      </w:r>
      <w:r>
        <w:tab/>
        <w:t>How many Euros could be exchanged for 65</w:t>
      </w:r>
      <w:r w:rsidRPr="00100400">
        <w:t xml:space="preserve"> </w:t>
      </w:r>
      <w:r>
        <w:t>Australian Dollars?</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(c)</w:t>
      </w:r>
      <w:r>
        <w:tab/>
        <w:t>How many Australian Dollars can 930 Hong Kong Dollars be exchanged for?</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(d)</w:t>
      </w:r>
      <w:r>
        <w:tab/>
        <w:t>A tourist exchanged $225 Australian Dollars into British Pounds, and whilst in Britain spent 95 pounds. If they exchanged the remainder back into Australian Dollars, how much did they receive?</w:t>
      </w:r>
      <w:r>
        <w:tab/>
        <w:t>(2 marks)</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Pr="009E158B" w:rsidRDefault="006F3DE2" w:rsidP="00FC3A82"/>
    <w:p w:rsidR="006F3DE2" w:rsidRDefault="006F3DE2" w:rsidP="00FC3A82">
      <w:pPr>
        <w:pStyle w:val="PartA"/>
      </w:pPr>
    </w:p>
    <w:p w:rsidR="006F3DE2" w:rsidRDefault="006F3DE2" w:rsidP="00FC3A82">
      <w:pPr>
        <w:pStyle w:val="PartA"/>
      </w:pPr>
    </w:p>
    <w:p w:rsidR="006F3DE2" w:rsidRDefault="006F3DE2" w:rsidP="00FC3A82">
      <w:pPr>
        <w:pStyle w:val="PartA"/>
      </w:pPr>
      <w:r>
        <w:t>(e)</w:t>
      </w:r>
      <w:r>
        <w:tab/>
        <w:t>Which is worth more – 100</w:t>
      </w:r>
      <w:r w:rsidRPr="008355BE">
        <w:t xml:space="preserve"> </w:t>
      </w:r>
      <w:r>
        <w:t>Euros or 100</w:t>
      </w:r>
      <w:r w:rsidRPr="008355BE">
        <w:t xml:space="preserve"> </w:t>
      </w:r>
      <w:r>
        <w:t>British Pounds? Justify your answer.</w:t>
      </w:r>
    </w:p>
    <w:p w:rsidR="006F3DE2" w:rsidRDefault="006F3DE2" w:rsidP="00FC3A82">
      <w:pPr>
        <w:pStyle w:val="PartA"/>
      </w:pPr>
      <w:r>
        <w:tab/>
      </w:r>
      <w:r>
        <w:tab/>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Pr="009E158B" w:rsidRDefault="006F3DE2"/>
    <w:p w:rsidR="006F3DE2" w:rsidRDefault="006F3DE2">
      <w:pPr>
        <w:rPr>
          <w:b/>
          <w:szCs w:val="24"/>
          <w:lang w:val="en-US"/>
        </w:rPr>
      </w:pPr>
      <w:r>
        <w:br w:type="page"/>
      </w:r>
    </w:p>
    <w:p w:rsidR="006F3DE2" w:rsidRDefault="006F3DE2" w:rsidP="006F3DE2">
      <w:pPr>
        <w:pStyle w:val="QNum"/>
      </w:pPr>
      <w:r>
        <w:lastRenderedPageBreak/>
        <w:t>Question 6</w:t>
      </w:r>
      <w:r>
        <w:tab/>
        <w:t>(9 marks)</w:t>
      </w:r>
    </w:p>
    <w:p w:rsidR="006F3DE2" w:rsidRDefault="006F3DE2" w:rsidP="00FC3A82">
      <w:pPr>
        <w:pStyle w:val="StyleA"/>
      </w:pPr>
      <w:r>
        <w:t>(a)</w:t>
      </w:r>
      <w:r>
        <w:tab/>
        <w:t>At a certain time of day, the shadow of a 2 m tall post is 4.6 m long. Determine, at the same time of day, the length of the shadow of a tree that is 5 m tall.</w:t>
      </w:r>
      <w:r>
        <w:tab/>
        <w:t>(3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(b)</w:t>
      </w:r>
      <w:r>
        <w:tab/>
        <w:t>The two triangles shown below are similar.</w:t>
      </w:r>
      <w:r w:rsidRPr="000C457F">
        <w:t xml:space="preserve"> </w:t>
      </w:r>
      <w:r>
        <w:t xml:space="preserve">Determine the lengths </w:t>
      </w:r>
      <w:r w:rsidRPr="00801F56">
        <w:rPr>
          <w:position w:val="-6"/>
        </w:rPr>
        <w:object w:dxaOrig="200" w:dyaOrig="200">
          <v:shape id="_x0000_i1061" type="#_x0000_t75" style="width:9.75pt;height:9.75pt" o:ole="">
            <v:imagedata r:id="rId87" o:title=""/>
          </v:shape>
          <o:OLEObject Type="Embed" ProgID="Equation.DSMT4" ShapeID="_x0000_i1061" DrawAspect="Content" ObjectID="_1492510171" r:id="rId88"/>
        </w:object>
      </w:r>
      <w:r>
        <w:t xml:space="preserve"> and </w:t>
      </w:r>
      <w:r w:rsidRPr="00801F56">
        <w:rPr>
          <w:position w:val="-6"/>
        </w:rPr>
        <w:object w:dxaOrig="180" w:dyaOrig="260">
          <v:shape id="_x0000_i1062" type="#_x0000_t75" style="width:9pt;height:12.75pt" o:ole="">
            <v:imagedata r:id="rId89" o:title=""/>
          </v:shape>
          <o:OLEObject Type="Embed" ProgID="Equation.DSMT4" ShapeID="_x0000_i1062" DrawAspect="Content" ObjectID="_1492510172" r:id="rId90"/>
        </w:object>
      </w:r>
      <w:r>
        <w:t>.</w:t>
      </w:r>
      <w:r>
        <w:tab/>
        <w:t>(3 marks)</w:t>
      </w:r>
    </w:p>
    <w:p w:rsidR="006F3DE2" w:rsidRPr="000C457F" w:rsidRDefault="006F3DE2" w:rsidP="00FC3A82">
      <w:pPr>
        <w:pStyle w:val="StyleA"/>
      </w:pPr>
    </w:p>
    <w:p w:rsidR="006F3DE2" w:rsidRDefault="006F3DE2" w:rsidP="00FC3A82">
      <w:pPr>
        <w:pStyle w:val="StyleA"/>
      </w:pPr>
      <w:r>
        <w:tab/>
      </w:r>
      <w:r>
        <w:object w:dxaOrig="4920" w:dyaOrig="1718">
          <v:shape id="_x0000_i1063" type="#_x0000_t75" style="width:246pt;height:86.25pt" o:ole="">
            <v:imagedata r:id="rId91" o:title=""/>
          </v:shape>
          <o:OLEObject Type="Embed" ProgID="FXDraw.Graphic" ShapeID="_x0000_i1063" DrawAspect="Content" ObjectID="_1492510173" r:id="rId92"/>
        </w:objec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r>
        <w:t xml:space="preserve"> </w:t>
      </w:r>
    </w:p>
    <w:p w:rsidR="006F3DE2" w:rsidRDefault="006F3DE2" w:rsidP="00FC3A82">
      <w:pPr>
        <w:pStyle w:val="StyleA"/>
      </w:pPr>
      <w:r>
        <w:t>(c)</w:t>
      </w:r>
      <w:r>
        <w:tab/>
        <w:t>An image, with one side that is 13 cm long, is enlarged so that the same side now measures 39 cm. If the original area of the image was 200 cm</w:t>
      </w:r>
      <w:r>
        <w:rPr>
          <w:vertAlign w:val="superscript"/>
        </w:rPr>
        <w:t>2</w:t>
      </w:r>
      <w:r>
        <w:t>, determine the area of the enlargement.</w:t>
      </w:r>
      <w:r>
        <w:tab/>
        <w:t>(3 marks)</w:t>
      </w:r>
    </w:p>
    <w:p w:rsidR="006F3DE2" w:rsidRDefault="006F3DE2" w:rsidP="00FC3A82">
      <w:pPr>
        <w:pStyle w:val="StyleA"/>
      </w:pPr>
    </w:p>
    <w:p w:rsidR="006F3DE2" w:rsidRDefault="006F3DE2" w:rsidP="00FC3A82">
      <w:pPr>
        <w:pStyle w:val="StyleA"/>
      </w:pPr>
    </w:p>
    <w:p w:rsidR="006F3DE2" w:rsidRDefault="006F3DE2" w:rsidP="00FC3A82">
      <w:pPr>
        <w:pStyle w:val="StyleA"/>
      </w:pPr>
    </w:p>
    <w:p w:rsidR="006F3DE2" w:rsidRDefault="006F3DE2" w:rsidP="00FC3A82">
      <w:pPr>
        <w:pStyle w:val="StyleA"/>
      </w:pPr>
      <w:bookmarkStart w:id="12" w:name="_GoBack"/>
      <w:bookmarkEnd w:id="12"/>
    </w:p>
    <w:p w:rsidR="006F3DE2" w:rsidRDefault="006F3DE2" w:rsidP="00FC3A82">
      <w:pPr>
        <w:pStyle w:val="StyleA"/>
      </w:pPr>
    </w:p>
    <w:p w:rsidR="006F3DE2" w:rsidRDefault="006F3DE2" w:rsidP="00FC3A82">
      <w:pPr>
        <w:pStyle w:val="StyleA"/>
      </w:pPr>
    </w:p>
    <w:p w:rsidR="006F3DE2" w:rsidRPr="008103B4" w:rsidRDefault="006F3DE2" w:rsidP="00FC3A82">
      <w:pPr>
        <w:pStyle w:val="StyleA"/>
      </w:pPr>
    </w:p>
    <w:p w:rsidR="006F3DE2" w:rsidRPr="000F5AB4" w:rsidRDefault="006F3DE2" w:rsidP="00FC3A82"/>
    <w:p w:rsidR="006F3DE2" w:rsidRDefault="006F3DE2" w:rsidP="006F3DE2">
      <w:pPr>
        <w:pStyle w:val="QNum"/>
        <w:sectPr w:rsidR="006F3DE2" w:rsidSect="0045297B">
          <w:headerReference w:type="even" r:id="rId93"/>
          <w:headerReference w:type="default" r:id="rId94"/>
          <w:footerReference w:type="even" r:id="rId95"/>
          <w:footerReference w:type="default" r:id="rId96"/>
          <w:pgSz w:w="11907" w:h="16840" w:code="9"/>
          <w:pgMar w:top="1247" w:right="1134" w:bottom="851" w:left="1304" w:header="737" w:footer="567" w:gutter="0"/>
          <w:cols w:space="708"/>
          <w:docGrid w:linePitch="360"/>
        </w:sectPr>
      </w:pPr>
    </w:p>
    <w:p w:rsidR="006F3DE2" w:rsidRDefault="006F3DE2" w:rsidP="006F3DE2">
      <w:pPr>
        <w:pStyle w:val="QNum"/>
      </w:pPr>
      <w:r>
        <w:lastRenderedPageBreak/>
        <w:t>Question 7</w:t>
      </w:r>
      <w:r>
        <w:tab/>
        <w:t>(7 marks)</w:t>
      </w:r>
    </w:p>
    <w:p w:rsidR="006F3DE2" w:rsidRDefault="006F3DE2" w:rsidP="00FC3A82">
      <w:r>
        <w:t>A system of one-way and two-way paths connects three locations</w:t>
      </w:r>
      <w:r w:rsidRPr="00B63983">
        <w:t xml:space="preserve"> </w:t>
      </w:r>
      <w:r>
        <w:t>A, B and C. There may be more than one path between any two locations. The table below shows the number of ways to travel between these locations using a single path.</w:t>
      </w:r>
    </w:p>
    <w:p w:rsidR="006F3DE2" w:rsidRDefault="006F3DE2" w:rsidP="00FC3A82">
      <w:pPr>
        <w:pStyle w:val="PartA"/>
      </w:pPr>
      <w:r>
        <w:tab/>
      </w:r>
    </w:p>
    <w:tbl>
      <w:tblPr>
        <w:tblStyle w:val="TableGrid"/>
        <w:tblW w:w="0" w:type="auto"/>
        <w:tblInd w:w="2676" w:type="dxa"/>
        <w:tblLook w:val="01E0" w:firstRow="1" w:lastRow="1" w:firstColumn="1" w:lastColumn="1" w:noHBand="0" w:noVBand="0"/>
      </w:tblPr>
      <w:tblGrid>
        <w:gridCol w:w="730"/>
        <w:gridCol w:w="375"/>
        <w:gridCol w:w="947"/>
        <w:gridCol w:w="948"/>
        <w:gridCol w:w="948"/>
      </w:tblGrid>
      <w:tr w:rsidR="006F3DE2" w:rsidTr="00FC3A82">
        <w:tc>
          <w:tcPr>
            <w:tcW w:w="0" w:type="auto"/>
            <w:tcBorders>
              <w:top w:val="nil"/>
              <w:left w:val="nil"/>
              <w:bottom w:val="nil"/>
              <w:right w:val="nil"/>
            </w:tcBorders>
          </w:tcPr>
          <w:p w:rsidR="006F3DE2" w:rsidRDefault="006F3DE2" w:rsidP="00FC3A82">
            <w:pPr>
              <w:pStyle w:val="PartA"/>
              <w:ind w:left="0" w:firstLineChars="0" w:firstLine="0"/>
              <w:jc w:val="center"/>
            </w:pPr>
          </w:p>
        </w:tc>
        <w:tc>
          <w:tcPr>
            <w:tcW w:w="0" w:type="auto"/>
            <w:tcBorders>
              <w:top w:val="nil"/>
              <w:left w:val="nil"/>
              <w:bottom w:val="nil"/>
            </w:tcBorders>
          </w:tcPr>
          <w:p w:rsidR="006F3DE2" w:rsidRDefault="006F3DE2" w:rsidP="00FC3A82">
            <w:pPr>
              <w:pStyle w:val="PartA"/>
              <w:ind w:left="0" w:firstLineChars="0" w:firstLine="0"/>
              <w:jc w:val="center"/>
            </w:pPr>
          </w:p>
        </w:tc>
        <w:tc>
          <w:tcPr>
            <w:tcW w:w="2843" w:type="dxa"/>
            <w:gridSpan w:val="3"/>
          </w:tcPr>
          <w:p w:rsidR="006F3DE2" w:rsidRDefault="006F3DE2" w:rsidP="00FC3A82">
            <w:pPr>
              <w:pStyle w:val="PartA"/>
              <w:ind w:left="0" w:firstLineChars="0" w:firstLine="0"/>
              <w:jc w:val="center"/>
            </w:pPr>
            <w:r>
              <w:t>To</w:t>
            </w:r>
          </w:p>
        </w:tc>
      </w:tr>
      <w:tr w:rsidR="006F3DE2" w:rsidTr="00FC3A82">
        <w:tc>
          <w:tcPr>
            <w:tcW w:w="0" w:type="auto"/>
            <w:tcBorders>
              <w:top w:val="nil"/>
              <w:left w:val="nil"/>
              <w:right w:val="nil"/>
            </w:tcBorders>
          </w:tcPr>
          <w:p w:rsidR="006F3DE2" w:rsidRDefault="006F3DE2" w:rsidP="00FC3A82">
            <w:pPr>
              <w:pStyle w:val="PartA"/>
              <w:ind w:left="0" w:firstLineChars="0" w:firstLine="0"/>
              <w:jc w:val="center"/>
            </w:pPr>
          </w:p>
        </w:tc>
        <w:tc>
          <w:tcPr>
            <w:tcW w:w="0" w:type="auto"/>
            <w:tcBorders>
              <w:top w:val="nil"/>
              <w:left w:val="nil"/>
            </w:tcBorders>
          </w:tcPr>
          <w:p w:rsidR="006F3DE2" w:rsidRDefault="006F3DE2" w:rsidP="00FC3A82">
            <w:pPr>
              <w:pStyle w:val="PartA"/>
              <w:ind w:left="0" w:firstLineChars="0" w:firstLine="0"/>
              <w:jc w:val="center"/>
            </w:pPr>
          </w:p>
        </w:tc>
        <w:tc>
          <w:tcPr>
            <w:tcW w:w="947" w:type="dxa"/>
          </w:tcPr>
          <w:p w:rsidR="006F3DE2" w:rsidRDefault="006F3DE2" w:rsidP="00FC3A82">
            <w:pPr>
              <w:pStyle w:val="PartA"/>
              <w:ind w:left="0" w:firstLineChars="0" w:firstLine="0"/>
              <w:jc w:val="center"/>
            </w:pPr>
            <w:r>
              <w:t>A</w:t>
            </w:r>
          </w:p>
        </w:tc>
        <w:tc>
          <w:tcPr>
            <w:tcW w:w="948" w:type="dxa"/>
          </w:tcPr>
          <w:p w:rsidR="006F3DE2" w:rsidRDefault="006F3DE2" w:rsidP="00FC3A82">
            <w:pPr>
              <w:pStyle w:val="PartA"/>
              <w:ind w:left="0" w:firstLineChars="0" w:firstLine="0"/>
              <w:jc w:val="center"/>
            </w:pPr>
            <w:r>
              <w:t>B</w:t>
            </w:r>
          </w:p>
        </w:tc>
        <w:tc>
          <w:tcPr>
            <w:tcW w:w="948" w:type="dxa"/>
          </w:tcPr>
          <w:p w:rsidR="006F3DE2" w:rsidRDefault="006F3DE2" w:rsidP="00FC3A82">
            <w:pPr>
              <w:pStyle w:val="PartA"/>
              <w:ind w:left="0" w:firstLineChars="0" w:firstLine="0"/>
              <w:jc w:val="center"/>
            </w:pPr>
            <w:r>
              <w:t>C</w:t>
            </w:r>
          </w:p>
        </w:tc>
      </w:tr>
      <w:tr w:rsidR="006F3DE2" w:rsidTr="00FC3A82">
        <w:trPr>
          <w:trHeight w:val="454"/>
        </w:trPr>
        <w:tc>
          <w:tcPr>
            <w:tcW w:w="0" w:type="auto"/>
            <w:vMerge w:val="restart"/>
            <w:vAlign w:val="center"/>
          </w:tcPr>
          <w:p w:rsidR="006F3DE2" w:rsidRDefault="006F3DE2" w:rsidP="00FC3A82">
            <w:pPr>
              <w:pStyle w:val="PartA"/>
              <w:ind w:left="0" w:firstLineChars="0" w:firstLine="0"/>
              <w:jc w:val="center"/>
            </w:pPr>
            <w:r>
              <w:t>From</w:t>
            </w:r>
          </w:p>
        </w:tc>
        <w:tc>
          <w:tcPr>
            <w:tcW w:w="0" w:type="auto"/>
            <w:vAlign w:val="center"/>
          </w:tcPr>
          <w:p w:rsidR="006F3DE2" w:rsidRDefault="006F3DE2" w:rsidP="00FC3A82">
            <w:pPr>
              <w:pStyle w:val="PartA"/>
              <w:ind w:left="0" w:firstLineChars="0" w:firstLine="0"/>
              <w:jc w:val="center"/>
            </w:pPr>
            <w:r>
              <w:t>A</w:t>
            </w:r>
          </w:p>
        </w:tc>
        <w:tc>
          <w:tcPr>
            <w:tcW w:w="947" w:type="dxa"/>
            <w:vAlign w:val="center"/>
          </w:tcPr>
          <w:p w:rsidR="006F3DE2" w:rsidRDefault="006F3DE2" w:rsidP="00FC3A82">
            <w:pPr>
              <w:pStyle w:val="PartA"/>
              <w:ind w:left="0" w:firstLineChars="0" w:firstLine="0"/>
              <w:jc w:val="center"/>
            </w:pPr>
            <w:r>
              <w:t>0</w:t>
            </w:r>
          </w:p>
        </w:tc>
        <w:tc>
          <w:tcPr>
            <w:tcW w:w="948" w:type="dxa"/>
            <w:vAlign w:val="center"/>
          </w:tcPr>
          <w:p w:rsidR="006F3DE2" w:rsidRDefault="006F3DE2" w:rsidP="00FC3A82">
            <w:pPr>
              <w:pStyle w:val="PartA"/>
              <w:ind w:left="0" w:firstLineChars="0" w:firstLine="0"/>
              <w:jc w:val="center"/>
            </w:pPr>
            <w:r>
              <w:t>1</w:t>
            </w:r>
          </w:p>
        </w:tc>
        <w:tc>
          <w:tcPr>
            <w:tcW w:w="948" w:type="dxa"/>
            <w:vAlign w:val="center"/>
          </w:tcPr>
          <w:p w:rsidR="006F3DE2" w:rsidRDefault="006F3DE2" w:rsidP="00FC3A82">
            <w:pPr>
              <w:pStyle w:val="PartA"/>
              <w:ind w:left="0" w:firstLineChars="0" w:firstLine="0"/>
              <w:jc w:val="center"/>
            </w:pPr>
            <w:r>
              <w:t>1</w:t>
            </w:r>
          </w:p>
        </w:tc>
      </w:tr>
      <w:tr w:rsidR="006F3DE2" w:rsidTr="00FC3A82">
        <w:trPr>
          <w:trHeight w:val="454"/>
        </w:trPr>
        <w:tc>
          <w:tcPr>
            <w:tcW w:w="0" w:type="auto"/>
            <w:vMerge/>
            <w:vAlign w:val="center"/>
          </w:tcPr>
          <w:p w:rsidR="006F3DE2" w:rsidRDefault="006F3DE2" w:rsidP="00FC3A82">
            <w:pPr>
              <w:pStyle w:val="PartA"/>
              <w:ind w:left="0" w:firstLineChars="0" w:firstLine="0"/>
              <w:jc w:val="center"/>
            </w:pPr>
          </w:p>
        </w:tc>
        <w:tc>
          <w:tcPr>
            <w:tcW w:w="0" w:type="auto"/>
            <w:vAlign w:val="center"/>
          </w:tcPr>
          <w:p w:rsidR="006F3DE2" w:rsidRDefault="006F3DE2" w:rsidP="00FC3A82">
            <w:pPr>
              <w:pStyle w:val="PartA"/>
              <w:ind w:left="0" w:firstLineChars="0" w:firstLine="0"/>
              <w:jc w:val="center"/>
            </w:pPr>
            <w:r>
              <w:t>B</w:t>
            </w:r>
          </w:p>
        </w:tc>
        <w:tc>
          <w:tcPr>
            <w:tcW w:w="947" w:type="dxa"/>
            <w:vAlign w:val="center"/>
          </w:tcPr>
          <w:p w:rsidR="006F3DE2" w:rsidRPr="00B63983" w:rsidRDefault="006F3DE2" w:rsidP="00FC3A82">
            <w:pPr>
              <w:pStyle w:val="PartA"/>
              <w:ind w:left="0" w:firstLineChars="0" w:firstLine="0"/>
              <w:jc w:val="center"/>
              <w:rPr>
                <w:szCs w:val="22"/>
              </w:rPr>
            </w:pPr>
            <w:r w:rsidRPr="00B63983">
              <w:rPr>
                <w:szCs w:val="22"/>
              </w:rPr>
              <w:t>0</w:t>
            </w:r>
          </w:p>
        </w:tc>
        <w:tc>
          <w:tcPr>
            <w:tcW w:w="948" w:type="dxa"/>
            <w:vAlign w:val="center"/>
          </w:tcPr>
          <w:p w:rsidR="006F3DE2" w:rsidRPr="00B63983" w:rsidRDefault="006F3DE2" w:rsidP="00FC3A82">
            <w:pPr>
              <w:pStyle w:val="PartA"/>
              <w:ind w:left="0" w:firstLineChars="0" w:firstLine="0"/>
              <w:jc w:val="center"/>
              <w:rPr>
                <w:szCs w:val="22"/>
              </w:rPr>
            </w:pPr>
            <w:r>
              <w:rPr>
                <w:szCs w:val="22"/>
              </w:rPr>
              <w:t>0</w:t>
            </w:r>
          </w:p>
        </w:tc>
        <w:tc>
          <w:tcPr>
            <w:tcW w:w="948" w:type="dxa"/>
            <w:vAlign w:val="center"/>
          </w:tcPr>
          <w:p w:rsidR="006F3DE2" w:rsidRPr="00B63983" w:rsidRDefault="006F3DE2" w:rsidP="00FC3A82">
            <w:pPr>
              <w:pStyle w:val="PartA"/>
              <w:ind w:left="0" w:firstLineChars="0" w:firstLine="0"/>
              <w:jc w:val="center"/>
              <w:rPr>
                <w:szCs w:val="22"/>
              </w:rPr>
            </w:pPr>
            <w:r w:rsidRPr="00B63983">
              <w:rPr>
                <w:szCs w:val="22"/>
              </w:rPr>
              <w:t>2</w:t>
            </w:r>
          </w:p>
        </w:tc>
      </w:tr>
      <w:tr w:rsidR="006F3DE2" w:rsidTr="00FC3A82">
        <w:trPr>
          <w:trHeight w:val="454"/>
        </w:trPr>
        <w:tc>
          <w:tcPr>
            <w:tcW w:w="0" w:type="auto"/>
            <w:vMerge/>
            <w:vAlign w:val="center"/>
          </w:tcPr>
          <w:p w:rsidR="006F3DE2" w:rsidRDefault="006F3DE2" w:rsidP="00FC3A82">
            <w:pPr>
              <w:pStyle w:val="PartA"/>
              <w:ind w:left="0" w:firstLineChars="0" w:firstLine="0"/>
              <w:jc w:val="center"/>
            </w:pPr>
          </w:p>
        </w:tc>
        <w:tc>
          <w:tcPr>
            <w:tcW w:w="0" w:type="auto"/>
            <w:vAlign w:val="center"/>
          </w:tcPr>
          <w:p w:rsidR="006F3DE2" w:rsidRDefault="006F3DE2" w:rsidP="00FC3A82">
            <w:pPr>
              <w:pStyle w:val="PartA"/>
              <w:ind w:left="0" w:firstLineChars="0" w:firstLine="0"/>
              <w:jc w:val="center"/>
            </w:pPr>
            <w:r>
              <w:t>C</w:t>
            </w:r>
          </w:p>
        </w:tc>
        <w:tc>
          <w:tcPr>
            <w:tcW w:w="947" w:type="dxa"/>
            <w:vAlign w:val="center"/>
          </w:tcPr>
          <w:p w:rsidR="006F3DE2" w:rsidRPr="00B63983" w:rsidRDefault="006F3DE2" w:rsidP="00FC3A82">
            <w:pPr>
              <w:pStyle w:val="PartA"/>
              <w:ind w:left="0" w:firstLineChars="0" w:firstLine="0"/>
              <w:jc w:val="center"/>
              <w:rPr>
                <w:szCs w:val="22"/>
              </w:rPr>
            </w:pPr>
            <w:r>
              <w:rPr>
                <w:szCs w:val="22"/>
              </w:rPr>
              <w:t>2</w:t>
            </w:r>
          </w:p>
        </w:tc>
        <w:tc>
          <w:tcPr>
            <w:tcW w:w="948" w:type="dxa"/>
            <w:vAlign w:val="center"/>
          </w:tcPr>
          <w:p w:rsidR="006F3DE2" w:rsidRPr="00B63983" w:rsidRDefault="006F3DE2" w:rsidP="00FC3A82">
            <w:pPr>
              <w:pStyle w:val="PartA"/>
              <w:ind w:left="0" w:firstLineChars="0" w:firstLine="0"/>
              <w:jc w:val="center"/>
              <w:rPr>
                <w:szCs w:val="22"/>
              </w:rPr>
            </w:pPr>
            <w:r w:rsidRPr="00B63983">
              <w:rPr>
                <w:szCs w:val="22"/>
              </w:rPr>
              <w:t>2</w:t>
            </w:r>
          </w:p>
        </w:tc>
        <w:tc>
          <w:tcPr>
            <w:tcW w:w="948" w:type="dxa"/>
            <w:vAlign w:val="center"/>
          </w:tcPr>
          <w:p w:rsidR="006F3DE2" w:rsidRPr="00B63983" w:rsidRDefault="006F3DE2" w:rsidP="00FC3A82">
            <w:pPr>
              <w:pStyle w:val="PartA"/>
              <w:ind w:left="0" w:firstLineChars="0" w:firstLine="0"/>
              <w:jc w:val="center"/>
              <w:rPr>
                <w:szCs w:val="22"/>
              </w:rPr>
            </w:pPr>
            <w:r w:rsidRPr="00B63983">
              <w:rPr>
                <w:szCs w:val="22"/>
              </w:rPr>
              <w:t>0</w:t>
            </w:r>
          </w:p>
        </w:tc>
      </w:tr>
    </w:tbl>
    <w:p w:rsidR="006F3DE2" w:rsidRDefault="006F3DE2" w:rsidP="00FC3A82">
      <w:pPr>
        <w:pStyle w:val="PartA"/>
      </w:pPr>
    </w:p>
    <w:p w:rsidR="006F3DE2" w:rsidRDefault="006F3DE2" w:rsidP="00FC3A82">
      <w:pPr>
        <w:pStyle w:val="PartA"/>
      </w:pPr>
      <w:r>
        <w:t>(a)</w:t>
      </w:r>
      <w:r>
        <w:tab/>
        <w:t>Is the path between A and B one-way or two-way? Justify your answer.</w:t>
      </w:r>
      <w:r>
        <w:tab/>
        <w:t>(1 mark)</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(b)</w:t>
      </w:r>
      <w:r>
        <w:tab/>
        <w:t>Complete the network diagram below to show the information in the table.</w:t>
      </w:r>
      <w:r>
        <w:tab/>
        <w:t>(2 marks)</w:t>
      </w:r>
    </w:p>
    <w:p w:rsidR="006F3DE2" w:rsidRDefault="006F3DE2" w:rsidP="00FC3A82">
      <w:pPr>
        <w:pStyle w:val="PartA"/>
      </w:pPr>
    </w:p>
    <w:p w:rsidR="006F3DE2" w:rsidRDefault="006F3DE2" w:rsidP="00FC3A82">
      <w:pPr>
        <w:pStyle w:val="PartA"/>
      </w:pPr>
    </w:p>
    <w:p w:rsidR="006F3DE2" w:rsidRDefault="006F3DE2" w:rsidP="00FC3A82">
      <w:pPr>
        <w:pStyle w:val="PartA"/>
        <w:jc w:val="center"/>
      </w:pPr>
      <w:r>
        <w:object w:dxaOrig="3009" w:dyaOrig="2083">
          <v:shape id="_x0000_i1064" type="#_x0000_t75" style="width:150.75pt;height:104.25pt" o:ole="">
            <v:imagedata r:id="rId97" o:title=""/>
          </v:shape>
          <o:OLEObject Type="Embed" ProgID="FXDraw.Graphic" ShapeID="_x0000_i1064" DrawAspect="Content" ObjectID="_1492510174" r:id="rId98"/>
        </w:object>
      </w:r>
    </w:p>
    <w:p w:rsidR="006F3DE2" w:rsidRDefault="006F3DE2" w:rsidP="00FC3A82">
      <w:pPr>
        <w:pStyle w:val="PartA"/>
        <w:jc w:val="center"/>
      </w:pPr>
    </w:p>
    <w:p w:rsidR="006F3DE2" w:rsidRDefault="006F3DE2" w:rsidP="00FC3A82">
      <w:pPr>
        <w:pStyle w:val="PartA"/>
      </w:pPr>
    </w:p>
    <w:p w:rsidR="006F3DE2" w:rsidRDefault="006F3DE2" w:rsidP="00FC3A82">
      <w:pPr>
        <w:pStyle w:val="PartA"/>
      </w:pPr>
      <w:r>
        <w:t>(c)</w:t>
      </w:r>
      <w:r>
        <w:tab/>
        <w:t>Arrange the</w:t>
      </w:r>
      <w:r w:rsidR="00CB4FF8">
        <w:t xml:space="preserve"> information from the table in</w:t>
      </w:r>
      <w:r>
        <w:t xml:space="preserve"> a matrix </w:t>
      </w:r>
      <w:r w:rsidRPr="00E26B83">
        <w:rPr>
          <w:position w:val="-4"/>
        </w:rPr>
        <w:object w:dxaOrig="300" w:dyaOrig="240">
          <v:shape id="_x0000_i1065" type="#_x0000_t75" style="width:15pt;height:12pt" o:ole="">
            <v:imagedata r:id="rId99" o:title=""/>
          </v:shape>
          <o:OLEObject Type="Embed" ProgID="Equation.DSMT4" ShapeID="_x0000_i1065" DrawAspect="Content" ObjectID="_1492510175" r:id="rId100"/>
        </w:object>
      </w:r>
      <w:r>
        <w:t xml:space="preserve"> and determine the matrix </w:t>
      </w:r>
      <w:r w:rsidRPr="00553CD0">
        <w:rPr>
          <w:position w:val="-4"/>
        </w:rPr>
        <w:object w:dxaOrig="380" w:dyaOrig="320">
          <v:shape id="_x0000_i1066" type="#_x0000_t75" style="width:18.75pt;height:15.75pt" o:ole="">
            <v:imagedata r:id="rId101" o:title=""/>
          </v:shape>
          <o:OLEObject Type="Embed" ProgID="Equation.DSMT4" ShapeID="_x0000_i1066" DrawAspect="Content" ObjectID="_1492510176" r:id="rId102"/>
        </w:object>
      </w:r>
      <w:r>
        <w:t>.</w:t>
      </w:r>
    </w:p>
    <w:p w:rsidR="006F3DE2" w:rsidRDefault="006F3DE2" w:rsidP="00FC3A82">
      <w:pPr>
        <w:pStyle w:val="PartA"/>
      </w:pPr>
      <w:r>
        <w:tab/>
      </w:r>
      <w:r>
        <w:tab/>
      </w:r>
      <w:r>
        <w:tab/>
        <w:t>(3 marks)</w:t>
      </w: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p>
    <w:p w:rsidR="006F3DE2" w:rsidRDefault="006F3DE2" w:rsidP="00FC3A82">
      <w:pPr>
        <w:pStyle w:val="PartA"/>
      </w:pPr>
      <w:r>
        <w:t>(d)</w:t>
      </w:r>
      <w:r>
        <w:tab/>
        <w:t>How many ways exist to travel from B to A using two paths?</w:t>
      </w:r>
      <w:r>
        <w:tab/>
        <w:t>(1 mark)</w:t>
      </w:r>
    </w:p>
    <w:p w:rsidR="006F3DE2" w:rsidRDefault="006F3DE2" w:rsidP="00FC3A82">
      <w:pPr>
        <w:pStyle w:val="PartA"/>
      </w:pPr>
    </w:p>
    <w:p w:rsidR="006F3DE2" w:rsidRPr="00B63983" w:rsidRDefault="006F3DE2" w:rsidP="00FC3A82"/>
    <w:p w:rsidR="006F3DE2" w:rsidRDefault="006F3DE2" w:rsidP="006F3DE2">
      <w:pPr>
        <w:pStyle w:val="QNum"/>
        <w:sectPr w:rsidR="006F3DE2" w:rsidSect="0045297B">
          <w:footerReference w:type="even" r:id="rId103"/>
          <w:pgSz w:w="11907" w:h="16840" w:code="9"/>
          <w:pgMar w:top="1247" w:right="1134" w:bottom="851" w:left="1304" w:header="737" w:footer="567" w:gutter="0"/>
          <w:cols w:space="708"/>
          <w:docGrid w:linePitch="360"/>
        </w:sectPr>
      </w:pPr>
    </w:p>
    <w:p w:rsidR="006F3DE2" w:rsidRDefault="006F3DE2" w:rsidP="00FC3A82">
      <w:pPr>
        <w:pStyle w:val="QNum"/>
      </w:pPr>
      <w:r>
        <w:lastRenderedPageBreak/>
        <w:t>Additional working space</w:t>
      </w:r>
    </w:p>
    <w:p w:rsidR="006F3DE2" w:rsidRDefault="006F3DE2" w:rsidP="00FC3A82">
      <w:pPr>
        <w:pStyle w:val="QNum"/>
      </w:pPr>
    </w:p>
    <w:p w:rsidR="006F3DE2" w:rsidRDefault="006F3DE2" w:rsidP="00FC3A82">
      <w:r>
        <w:t>Question number: _________</w:t>
      </w:r>
    </w:p>
    <w:p w:rsidR="006F3DE2" w:rsidRDefault="006F3DE2" w:rsidP="00FC3A82"/>
    <w:p w:rsidR="006F3DE2" w:rsidRPr="008103B4" w:rsidRDefault="006F3DE2" w:rsidP="00FC3A82"/>
    <w:p w:rsidR="006F3DE2" w:rsidRDefault="006F3DE2" w:rsidP="006F3DE2">
      <w:pPr>
        <w:pStyle w:val="QNum"/>
        <w:sectPr w:rsidR="006F3DE2" w:rsidSect="00FC3A82">
          <w:footerReference w:type="even" r:id="rId104"/>
          <w:footerReference w:type="default" r:id="rId105"/>
          <w:pgSz w:w="11907" w:h="16840" w:code="9"/>
          <w:pgMar w:top="1247" w:right="1134" w:bottom="851" w:left="1304" w:header="737" w:footer="567" w:gutter="0"/>
          <w:cols w:space="708"/>
          <w:docGrid w:linePitch="360"/>
        </w:sectPr>
      </w:pPr>
    </w:p>
    <w:p w:rsidR="006F3DE2" w:rsidRDefault="006F3DE2" w:rsidP="00FC3A82"/>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pPr>
    </w:p>
    <w:p w:rsidR="006F3DE2" w:rsidRDefault="006F3DE2" w:rsidP="00FC3A82">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8274A3">
        <w:rPr>
          <w:sz w:val="18"/>
          <w:szCs w:val="18"/>
        </w:rPr>
        <w:t>Rossmoyne Senior High School</w:t>
      </w:r>
      <w:r w:rsidRPr="00CB55EC">
        <w:rPr>
          <w:sz w:val="18"/>
          <w:szCs w:val="18"/>
        </w:rPr>
        <w:t xml:space="preserve"> may change the paper provided that WA Examination Paper's moral rights are not infringed.</w:t>
      </w:r>
    </w:p>
    <w:p w:rsidR="006F3DE2" w:rsidRDefault="006F3DE2" w:rsidP="00FC3A82">
      <w:pPr>
        <w:jc w:val="center"/>
        <w:rPr>
          <w:sz w:val="18"/>
          <w:szCs w:val="18"/>
        </w:rPr>
      </w:pPr>
    </w:p>
    <w:p w:rsidR="006F3DE2" w:rsidRDefault="006F3DE2" w:rsidP="00FC3A82">
      <w:pPr>
        <w:jc w:val="center"/>
        <w:rPr>
          <w:sz w:val="18"/>
          <w:szCs w:val="18"/>
        </w:rPr>
      </w:pPr>
      <w:r>
        <w:rPr>
          <w:sz w:val="18"/>
          <w:szCs w:val="18"/>
        </w:rPr>
        <w:t>Copying or communication for any other purposes can only be done within the terms of the Copyright Act or with prior written permission of WA Examination papers.</w:t>
      </w:r>
    </w:p>
    <w:p w:rsidR="006F3DE2" w:rsidRDefault="006F3DE2" w:rsidP="00FC3A82">
      <w:pPr>
        <w:jc w:val="center"/>
        <w:rPr>
          <w:sz w:val="18"/>
          <w:szCs w:val="18"/>
        </w:rPr>
      </w:pPr>
    </w:p>
    <w:p w:rsidR="006F3DE2" w:rsidRPr="00D54459" w:rsidRDefault="006F3DE2" w:rsidP="00FC3A82">
      <w:pPr>
        <w:jc w:val="center"/>
        <w:rPr>
          <w:i/>
        </w:rPr>
      </w:pPr>
      <w:r w:rsidRPr="00D54459">
        <w:rPr>
          <w:i/>
        </w:rPr>
        <w:t>Published by WA Examination Papers</w:t>
      </w:r>
    </w:p>
    <w:p w:rsidR="006F3DE2" w:rsidRPr="00D54459" w:rsidRDefault="006F3DE2" w:rsidP="00FC3A82">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6F3DE2" w:rsidRPr="008103B4" w:rsidRDefault="006F3DE2" w:rsidP="00FC3A82">
      <w:pPr>
        <w:jc w:val="center"/>
      </w:pPr>
    </w:p>
    <w:p w:rsidR="006F3DE2" w:rsidRPr="00A556DC" w:rsidRDefault="006F3DE2" w:rsidP="006F3DE2">
      <w:pPr>
        <w:pStyle w:val="QNum"/>
      </w:pPr>
    </w:p>
    <w:sectPr w:rsidR="006F3DE2" w:rsidRPr="00A556DC" w:rsidSect="00FC3A82">
      <w:headerReference w:type="even" r:id="rId106"/>
      <w:headerReference w:type="default" r:id="rId107"/>
      <w:footerReference w:type="even" r:id="rId108"/>
      <w:footerReference w:type="default" r:id="rId109"/>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3A82" w:rsidRDefault="00FC3A82">
      <w:r>
        <w:separator/>
      </w:r>
    </w:p>
  </w:endnote>
  <w:endnote w:type="continuationSeparator" w:id="0">
    <w:p w:rsidR="00FC3A82" w:rsidRDefault="00FC3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D69FA" w:rsidRDefault="00FC3A82"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C94D76" w:rsidRDefault="00FC3A82" w:rsidP="00FC3A82">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Default="00FC3A82"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06219A" w:rsidRDefault="00FC3A82"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C1A6B" w:rsidRDefault="00FC3A82"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C94D76" w:rsidRDefault="00FC3A82" w:rsidP="006B24B3">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C1A6B" w:rsidRDefault="00FC3A82"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C1A6B" w:rsidRDefault="00FC3A82"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C94D76" w:rsidRDefault="00FC3A82" w:rsidP="00FC3A82">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C1A6B" w:rsidRDefault="00FC3A82"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3A82" w:rsidRDefault="00FC3A82">
      <w:r>
        <w:separator/>
      </w:r>
    </w:p>
  </w:footnote>
  <w:footnote w:type="continuationSeparator" w:id="0">
    <w:p w:rsidR="00FC3A82" w:rsidRDefault="00FC3A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DA1EC1" w:rsidRDefault="00FC3A82"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BE0B56" w:rsidRDefault="00FC3A82"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06219A" w:rsidRDefault="00FC3A82"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5D1C3F" w:rsidRDefault="00FC3A82" w:rsidP="006B24B3">
    <w:pPr>
      <w:pStyle w:val="Header"/>
      <w:tabs>
        <w:tab w:val="clear" w:pos="4620"/>
        <w:tab w:val="clear" w:pos="9240"/>
        <w:tab w:val="center" w:pos="4734"/>
        <w:tab w:val="right" w:pos="9441"/>
      </w:tabs>
      <w:rPr>
        <w:szCs w:val="22"/>
      </w:rPr>
    </w:pPr>
    <w:r>
      <w:rPr>
        <w:szCs w:val="22"/>
      </w:rPr>
      <w:t>APPLICATIONS UNIT 1 RSHS</w:t>
    </w:r>
    <w:r>
      <w:rPr>
        <w:szCs w:val="22"/>
      </w:rPr>
      <w:tab/>
    </w:r>
    <w:r>
      <w:rPr>
        <w:szCs w:val="22"/>
      </w:rPr>
      <w:fldChar w:fldCharType="begin"/>
    </w:r>
    <w:r>
      <w:rPr>
        <w:szCs w:val="22"/>
      </w:rPr>
      <w:instrText xml:space="preserve"> PAGE  \* MERGEFORMAT </w:instrText>
    </w:r>
    <w:r>
      <w:rPr>
        <w:szCs w:val="22"/>
      </w:rPr>
      <w:fldChar w:fldCharType="separate"/>
    </w:r>
    <w:r w:rsidR="002932DB">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C94D76" w:rsidRDefault="00FC3A82" w:rsidP="006B24B3">
    <w:pPr>
      <w:pStyle w:val="Header"/>
      <w:tabs>
        <w:tab w:val="clear" w:pos="4620"/>
        <w:tab w:val="clear" w:pos="9240"/>
        <w:tab w:val="center" w:pos="4734"/>
        <w:tab w:val="right" w:pos="9441"/>
      </w:tabs>
    </w:pPr>
    <w:r>
      <w:t>CALCULATOR-FREE RSHS</w:t>
    </w:r>
    <w:r>
      <w:tab/>
    </w:r>
    <w:r>
      <w:fldChar w:fldCharType="begin"/>
    </w:r>
    <w:r>
      <w:instrText xml:space="preserve"> PAGE  \* MERGEFORMAT </w:instrText>
    </w:r>
    <w:r>
      <w:fldChar w:fldCharType="separate"/>
    </w:r>
    <w:r w:rsidR="002932DB">
      <w:rPr>
        <w:noProof/>
      </w:rPr>
      <w:t>9</w:t>
    </w:r>
    <w:r>
      <w:fldChar w:fldCharType="end"/>
    </w:r>
    <w:r>
      <w:tab/>
      <w:t>APPLICATIONS UNIT 1</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355035" w:rsidRDefault="00FC3A82" w:rsidP="00355035">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3A82" w:rsidRPr="00C94D76" w:rsidRDefault="00FC3A82" w:rsidP="00FC3A82">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32DB"/>
    <w:rsid w:val="002951CA"/>
    <w:rsid w:val="0029561D"/>
    <w:rsid w:val="00297441"/>
    <w:rsid w:val="002A3500"/>
    <w:rsid w:val="002A4237"/>
    <w:rsid w:val="002A66AE"/>
    <w:rsid w:val="002B0517"/>
    <w:rsid w:val="002C42D0"/>
    <w:rsid w:val="002C46DB"/>
    <w:rsid w:val="002D2C30"/>
    <w:rsid w:val="002D5DC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53EAB"/>
    <w:rsid w:val="003547B4"/>
    <w:rsid w:val="00355035"/>
    <w:rsid w:val="00361E00"/>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12B78"/>
    <w:rsid w:val="00414F4F"/>
    <w:rsid w:val="004167E7"/>
    <w:rsid w:val="00432599"/>
    <w:rsid w:val="00435358"/>
    <w:rsid w:val="0045297B"/>
    <w:rsid w:val="004537E5"/>
    <w:rsid w:val="00457F6F"/>
    <w:rsid w:val="00463EBD"/>
    <w:rsid w:val="004929E6"/>
    <w:rsid w:val="0049357D"/>
    <w:rsid w:val="00496723"/>
    <w:rsid w:val="004A0612"/>
    <w:rsid w:val="004A655B"/>
    <w:rsid w:val="004B2EA2"/>
    <w:rsid w:val="004B63B8"/>
    <w:rsid w:val="004D44C3"/>
    <w:rsid w:val="004D47BB"/>
    <w:rsid w:val="004E2884"/>
    <w:rsid w:val="004F0BCF"/>
    <w:rsid w:val="004F222A"/>
    <w:rsid w:val="00502E3D"/>
    <w:rsid w:val="00503F27"/>
    <w:rsid w:val="00505065"/>
    <w:rsid w:val="005106F3"/>
    <w:rsid w:val="00510909"/>
    <w:rsid w:val="00515016"/>
    <w:rsid w:val="005159BD"/>
    <w:rsid w:val="0052085C"/>
    <w:rsid w:val="00520ACA"/>
    <w:rsid w:val="005227FB"/>
    <w:rsid w:val="00524E8F"/>
    <w:rsid w:val="0053035A"/>
    <w:rsid w:val="00531E0C"/>
    <w:rsid w:val="0054325D"/>
    <w:rsid w:val="00561C7D"/>
    <w:rsid w:val="00574D54"/>
    <w:rsid w:val="005A1496"/>
    <w:rsid w:val="005A3BAD"/>
    <w:rsid w:val="005A4859"/>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2ADD"/>
    <w:rsid w:val="006C2D0C"/>
    <w:rsid w:val="006C36E1"/>
    <w:rsid w:val="006C38AE"/>
    <w:rsid w:val="006D3478"/>
    <w:rsid w:val="006D4350"/>
    <w:rsid w:val="006E0F58"/>
    <w:rsid w:val="006E7453"/>
    <w:rsid w:val="006E7847"/>
    <w:rsid w:val="006F3995"/>
    <w:rsid w:val="006F3DE2"/>
    <w:rsid w:val="006F4690"/>
    <w:rsid w:val="006F7434"/>
    <w:rsid w:val="0070618D"/>
    <w:rsid w:val="00710030"/>
    <w:rsid w:val="00726A5F"/>
    <w:rsid w:val="007321ED"/>
    <w:rsid w:val="00732D20"/>
    <w:rsid w:val="007422A5"/>
    <w:rsid w:val="00743884"/>
    <w:rsid w:val="00743B17"/>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A1104"/>
    <w:rsid w:val="007A16B8"/>
    <w:rsid w:val="007A2406"/>
    <w:rsid w:val="007A3BE5"/>
    <w:rsid w:val="007A6DCA"/>
    <w:rsid w:val="007B06EE"/>
    <w:rsid w:val="007B265B"/>
    <w:rsid w:val="007B4C2C"/>
    <w:rsid w:val="007C59D3"/>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274A3"/>
    <w:rsid w:val="0083022B"/>
    <w:rsid w:val="00835DD3"/>
    <w:rsid w:val="008406FA"/>
    <w:rsid w:val="00842AED"/>
    <w:rsid w:val="008442AD"/>
    <w:rsid w:val="00847B83"/>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A7D98"/>
    <w:rsid w:val="009B0500"/>
    <w:rsid w:val="009B2644"/>
    <w:rsid w:val="009B73A0"/>
    <w:rsid w:val="009B76E7"/>
    <w:rsid w:val="009C283E"/>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41989"/>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5B6A"/>
    <w:rsid w:val="00AF0FF3"/>
    <w:rsid w:val="00AF224D"/>
    <w:rsid w:val="00AF6BF3"/>
    <w:rsid w:val="00B003FD"/>
    <w:rsid w:val="00B04876"/>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4984"/>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56E7"/>
    <w:rsid w:val="00BD5933"/>
    <w:rsid w:val="00BD6BB3"/>
    <w:rsid w:val="00BE02EF"/>
    <w:rsid w:val="00BE0B56"/>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4FF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777"/>
    <w:rsid w:val="00D914BB"/>
    <w:rsid w:val="00D955F6"/>
    <w:rsid w:val="00D977D1"/>
    <w:rsid w:val="00DA148F"/>
    <w:rsid w:val="00DA3555"/>
    <w:rsid w:val="00DA3B0E"/>
    <w:rsid w:val="00DA3C39"/>
    <w:rsid w:val="00DB0F84"/>
    <w:rsid w:val="00DB219B"/>
    <w:rsid w:val="00DC4008"/>
    <w:rsid w:val="00DC4C76"/>
    <w:rsid w:val="00DC757B"/>
    <w:rsid w:val="00DC7CCC"/>
    <w:rsid w:val="00DD2BC0"/>
    <w:rsid w:val="00DD36D5"/>
    <w:rsid w:val="00DE588D"/>
    <w:rsid w:val="00DF2659"/>
    <w:rsid w:val="00DF3DED"/>
    <w:rsid w:val="00E0056D"/>
    <w:rsid w:val="00E0071D"/>
    <w:rsid w:val="00E03053"/>
    <w:rsid w:val="00E109D4"/>
    <w:rsid w:val="00E11AFA"/>
    <w:rsid w:val="00E129F1"/>
    <w:rsid w:val="00E252F7"/>
    <w:rsid w:val="00E46F88"/>
    <w:rsid w:val="00E53E95"/>
    <w:rsid w:val="00E619EB"/>
    <w:rsid w:val="00E65F79"/>
    <w:rsid w:val="00E732E2"/>
    <w:rsid w:val="00E77B31"/>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3537"/>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C2971"/>
    <w:rsid w:val="00FC3A82"/>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6F3DE2"/>
    <w:pPr>
      <w:tabs>
        <w:tab w:val="left" w:pos="680"/>
        <w:tab w:val="right" w:pos="9469"/>
      </w:tabs>
      <w:ind w:left="660" w:hangingChars="300" w:hanging="660"/>
    </w:pPr>
    <w:rPr>
      <w:szCs w:val="24"/>
    </w:rPr>
  </w:style>
  <w:style w:type="paragraph" w:customStyle="1" w:styleId="PartAI">
    <w:name w:val="PartAI"/>
    <w:basedOn w:val="Normal"/>
    <w:rsid w:val="006F3DE2"/>
    <w:pPr>
      <w:tabs>
        <w:tab w:val="left" w:pos="680"/>
        <w:tab w:val="right" w:pos="9469"/>
      </w:tabs>
      <w:ind w:left="1360" w:hanging="680"/>
    </w:pPr>
  </w:style>
  <w:style w:type="character" w:customStyle="1" w:styleId="PartAChar">
    <w:name w:val="PartA Char"/>
    <w:basedOn w:val="DefaultParagraphFont"/>
    <w:link w:val="PartA"/>
    <w:rsid w:val="006F3DE2"/>
    <w:rPr>
      <w:rFonts w:ascii="Arial" w:hAnsi="Arial"/>
      <w:sz w:val="22"/>
      <w:szCs w:val="24"/>
      <w:lang w:eastAsia="en-US"/>
    </w:rPr>
  </w:style>
  <w:style w:type="paragraph" w:customStyle="1" w:styleId="StyleA">
    <w:name w:val="StyleA"/>
    <w:basedOn w:val="PartA"/>
    <w:link w:val="StyleAChar"/>
    <w:qFormat/>
    <w:rsid w:val="006F3DE2"/>
  </w:style>
  <w:style w:type="character" w:customStyle="1" w:styleId="StyleAChar">
    <w:name w:val="StyleA Char"/>
    <w:basedOn w:val="PartAChar"/>
    <w:link w:val="StyleA"/>
    <w:rsid w:val="006F3DE2"/>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D914BB"/>
    <w:pPr>
      <w:ind w:left="720"/>
      <w:contextualSpacing/>
    </w:pPr>
  </w:style>
  <w:style w:type="paragraph" w:customStyle="1" w:styleId="PartA">
    <w:name w:val="PartA"/>
    <w:basedOn w:val="Normal"/>
    <w:link w:val="PartAChar"/>
    <w:rsid w:val="006F3DE2"/>
    <w:pPr>
      <w:tabs>
        <w:tab w:val="left" w:pos="680"/>
        <w:tab w:val="right" w:pos="9469"/>
      </w:tabs>
      <w:ind w:left="660" w:hangingChars="300" w:hanging="660"/>
    </w:pPr>
    <w:rPr>
      <w:szCs w:val="24"/>
    </w:rPr>
  </w:style>
  <w:style w:type="paragraph" w:customStyle="1" w:styleId="PartAI">
    <w:name w:val="PartAI"/>
    <w:basedOn w:val="Normal"/>
    <w:rsid w:val="006F3DE2"/>
    <w:pPr>
      <w:tabs>
        <w:tab w:val="left" w:pos="680"/>
        <w:tab w:val="right" w:pos="9469"/>
      </w:tabs>
      <w:ind w:left="1360" w:hanging="680"/>
    </w:pPr>
  </w:style>
  <w:style w:type="character" w:customStyle="1" w:styleId="PartAChar">
    <w:name w:val="PartA Char"/>
    <w:basedOn w:val="DefaultParagraphFont"/>
    <w:link w:val="PartA"/>
    <w:rsid w:val="006F3DE2"/>
    <w:rPr>
      <w:rFonts w:ascii="Arial" w:hAnsi="Arial"/>
      <w:sz w:val="22"/>
      <w:szCs w:val="24"/>
      <w:lang w:eastAsia="en-US"/>
    </w:rPr>
  </w:style>
  <w:style w:type="paragraph" w:customStyle="1" w:styleId="StyleA">
    <w:name w:val="StyleA"/>
    <w:basedOn w:val="PartA"/>
    <w:link w:val="StyleAChar"/>
    <w:qFormat/>
    <w:rsid w:val="006F3DE2"/>
  </w:style>
  <w:style w:type="character" w:customStyle="1" w:styleId="StyleAChar">
    <w:name w:val="StyleA Char"/>
    <w:basedOn w:val="PartAChar"/>
    <w:link w:val="StyleA"/>
    <w:rsid w:val="006F3DE2"/>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oleObject" Target="embeddings/oleObject14.bin"/><Relationship Id="rId47" Type="http://schemas.openxmlformats.org/officeDocument/2006/relationships/image" Target="media/image18.wmf"/><Relationship Id="rId63" Type="http://schemas.openxmlformats.org/officeDocument/2006/relationships/image" Target="media/image26.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39.wmf"/><Relationship Id="rId2" Type="http://schemas.openxmlformats.org/officeDocument/2006/relationships/styles" Target="styles.xml"/><Relationship Id="rId16" Type="http://schemas.openxmlformats.org/officeDocument/2006/relationships/oleObject" Target="embeddings/oleObject1.bin"/><Relationship Id="rId29" Type="http://schemas.openxmlformats.org/officeDocument/2006/relationships/image" Target="media/image9.wmf"/><Relationship Id="rId107" Type="http://schemas.openxmlformats.org/officeDocument/2006/relationships/header" Target="header7.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3.wmf"/><Relationship Id="rId40" Type="http://schemas.openxmlformats.org/officeDocument/2006/relationships/oleObject" Target="embeddings/oleObject13.bin"/><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2.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image" Target="media/image34.wmf"/><Relationship Id="rId87" Type="http://schemas.openxmlformats.org/officeDocument/2006/relationships/image" Target="media/image38.wmf"/><Relationship Id="rId102" Type="http://schemas.openxmlformats.org/officeDocument/2006/relationships/oleObject" Target="embeddings/oleObject42.bin"/><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5.wmf"/><Relationship Id="rId82" Type="http://schemas.openxmlformats.org/officeDocument/2006/relationships/oleObject" Target="embeddings/oleObject34.bin"/><Relationship Id="rId90" Type="http://schemas.openxmlformats.org/officeDocument/2006/relationships/oleObject" Target="embeddings/oleObject38.bin"/><Relationship Id="rId95" Type="http://schemas.openxmlformats.org/officeDocument/2006/relationships/footer" Target="footer4.xml"/><Relationship Id="rId19" Type="http://schemas.openxmlformats.org/officeDocument/2006/relationships/image" Target="media/image4.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image" Target="media/image12.wmf"/><Relationship Id="rId43" Type="http://schemas.openxmlformats.org/officeDocument/2006/relationships/image" Target="media/image16.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oleObject" Target="embeddings/oleObject25.bin"/><Relationship Id="rId69" Type="http://schemas.openxmlformats.org/officeDocument/2006/relationships/image" Target="media/image29.wmf"/><Relationship Id="rId77" Type="http://schemas.openxmlformats.org/officeDocument/2006/relationships/image" Target="media/image33.wmf"/><Relationship Id="rId100" Type="http://schemas.openxmlformats.org/officeDocument/2006/relationships/oleObject" Target="embeddings/oleObject41.bin"/><Relationship Id="rId105" Type="http://schemas.openxmlformats.org/officeDocument/2006/relationships/footer" Target="footer8.xml"/><Relationship Id="rId8" Type="http://schemas.openxmlformats.org/officeDocument/2006/relationships/image" Target="media/image1.jpeg"/><Relationship Id="rId51" Type="http://schemas.openxmlformats.org/officeDocument/2006/relationships/image" Target="media/image20.wmf"/><Relationship Id="rId72" Type="http://schemas.openxmlformats.org/officeDocument/2006/relationships/oleObject" Target="embeddings/oleObject29.bin"/><Relationship Id="rId80" Type="http://schemas.openxmlformats.org/officeDocument/2006/relationships/oleObject" Target="embeddings/oleObject33.bin"/><Relationship Id="rId85" Type="http://schemas.openxmlformats.org/officeDocument/2006/relationships/image" Target="media/image37.wmf"/><Relationship Id="rId93" Type="http://schemas.openxmlformats.org/officeDocument/2006/relationships/header" Target="header4.xml"/><Relationship Id="rId98" Type="http://schemas.openxmlformats.org/officeDocument/2006/relationships/oleObject" Target="embeddings/oleObject40.bin"/><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1.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4.wmf"/><Relationship Id="rId67" Type="http://schemas.openxmlformats.org/officeDocument/2006/relationships/image" Target="media/image28.wmf"/><Relationship Id="rId103" Type="http://schemas.openxmlformats.org/officeDocument/2006/relationships/footer" Target="footer6.xml"/><Relationship Id="rId108" Type="http://schemas.openxmlformats.org/officeDocument/2006/relationships/footer" Target="footer9.xml"/><Relationship Id="rId20" Type="http://schemas.openxmlformats.org/officeDocument/2006/relationships/oleObject" Target="embeddings/oleObject3.bin"/><Relationship Id="rId41" Type="http://schemas.openxmlformats.org/officeDocument/2006/relationships/image" Target="media/image15.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image" Target="media/image32.wmf"/><Relationship Id="rId83" Type="http://schemas.openxmlformats.org/officeDocument/2006/relationships/image" Target="media/image36.wmf"/><Relationship Id="rId88" Type="http://schemas.openxmlformats.org/officeDocument/2006/relationships/oleObject" Target="embeddings/oleObject37.bin"/><Relationship Id="rId91" Type="http://schemas.openxmlformats.org/officeDocument/2006/relationships/image" Target="media/image40.png"/><Relationship Id="rId96" Type="http://schemas.openxmlformats.org/officeDocument/2006/relationships/footer" Target="footer5.xml"/><Relationship Id="rId11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wmf"/><Relationship Id="rId57" Type="http://schemas.openxmlformats.org/officeDocument/2006/relationships/image" Target="media/image23.wmf"/><Relationship Id="rId106" Type="http://schemas.openxmlformats.org/officeDocument/2006/relationships/header" Target="header6.xml"/><Relationship Id="rId10" Type="http://schemas.openxmlformats.org/officeDocument/2006/relationships/header" Target="header2.xml"/><Relationship Id="rId31" Type="http://schemas.openxmlformats.org/officeDocument/2006/relationships/image" Target="media/image10.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oleObject" Target="embeddings/oleObject32.bin"/><Relationship Id="rId81" Type="http://schemas.openxmlformats.org/officeDocument/2006/relationships/image" Target="media/image35.wmf"/><Relationship Id="rId86" Type="http://schemas.openxmlformats.org/officeDocument/2006/relationships/oleObject" Target="embeddings/oleObject36.bin"/><Relationship Id="rId94" Type="http://schemas.openxmlformats.org/officeDocument/2006/relationships/header" Target="header5.xml"/><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oleObject" Target="embeddings/oleObject2.bin"/><Relationship Id="rId39" Type="http://schemas.openxmlformats.org/officeDocument/2006/relationships/image" Target="media/image14.wmf"/><Relationship Id="rId109" Type="http://schemas.openxmlformats.org/officeDocument/2006/relationships/footer" Target="footer10.xml"/><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2.wmf"/><Relationship Id="rId76" Type="http://schemas.openxmlformats.org/officeDocument/2006/relationships/oleObject" Target="embeddings/oleObject31.bin"/><Relationship Id="rId97" Type="http://schemas.openxmlformats.org/officeDocument/2006/relationships/image" Target="media/image41.png"/><Relationship Id="rId104" Type="http://schemas.openxmlformats.org/officeDocument/2006/relationships/footer" Target="footer7.xml"/><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F5FFD91D</Template>
  <TotalTime>26</TotalTime>
  <Pages>12</Pages>
  <Words>1397</Words>
  <Characters>7967</Characters>
  <Application>Microsoft Office Word</Application>
  <DocSecurity>2</DocSecurity>
  <Lines>66</Lines>
  <Paragraphs>18</Paragraphs>
  <ScaleCrop>false</ScaleCrop>
  <HeadingPairs>
    <vt:vector size="2" baseType="variant">
      <vt:variant>
        <vt:lpstr>Title</vt:lpstr>
      </vt:variant>
      <vt:variant>
        <vt:i4>1</vt:i4>
      </vt:variant>
    </vt:vector>
  </HeadingPairs>
  <TitlesOfParts>
    <vt:vector size="1" baseType="lpstr">
      <vt:lpstr>MATHEMATICS APPLICATIONS UNIT 1</vt:lpstr>
    </vt:vector>
  </TitlesOfParts>
  <Manager>Charlie Watson</Manager>
  <Company>Western Australian Examination Papers (WAEP)</Company>
  <LinksUpToDate>false</LinksUpToDate>
  <CharactersWithSpaces>9346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dc:title>
  <dc:subject>WACE Trial Examination for MATHEMATICS APPLICATIONS UNIT 1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5</cp:revision>
  <cp:lastPrinted>2010-04-01T03:50:00Z</cp:lastPrinted>
  <dcterms:created xsi:type="dcterms:W3CDTF">2015-03-26T01:44:00Z</dcterms:created>
  <dcterms:modified xsi:type="dcterms:W3CDTF">2015-05-07T05:22:00Z</dcterms:modified>
  <cp:category>WACE Mathematics Examination Papers</cp:category>
</cp:coreProperties>
</file>