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8B136B">
        <w:rPr>
          <w:noProof/>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8B136B"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t>MATHEMATICS</w:t>
      </w:r>
    </w:p>
    <w:p w:rsidR="005F0EAE" w:rsidRPr="00DD2D7D" w:rsidRDefault="008B136B"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5F0EAE" w:rsidRPr="00DD2D7D" w:rsidRDefault="008B136B"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5F0EAE" w:rsidRPr="0032717C" w:rsidRDefault="005F0EAE" w:rsidP="005F0EAE">
      <w:pPr>
        <w:pStyle w:val="Heading2"/>
      </w:pPr>
      <w:r>
        <w:t xml:space="preserve">Section </w:t>
      </w:r>
      <w:bookmarkStart w:id="6" w:name="bmSec1"/>
      <w:bookmarkEnd w:id="6"/>
      <w:r w:rsidR="008B136B">
        <w:t>Two</w:t>
      </w:r>
      <w:r>
        <w:t>:</w:t>
      </w:r>
    </w:p>
    <w:p w:rsidR="00764C9E" w:rsidRPr="007936BA" w:rsidRDefault="005F0EAE" w:rsidP="00764C9E">
      <w:pPr>
        <w:pStyle w:val="Heading2"/>
      </w:pPr>
      <w:r>
        <w:t>Calculator-</w:t>
      </w:r>
      <w:bookmarkStart w:id="7" w:name="bmCal1"/>
      <w:bookmarkEnd w:id="7"/>
      <w:r w:rsidR="008B136B">
        <w:t>assumed</w:t>
      </w:r>
    </w:p>
    <w:p w:rsidR="00764C9E" w:rsidRPr="0032717C" w:rsidRDefault="00764C9E" w:rsidP="00764C9E">
      <w:pPr>
        <w:tabs>
          <w:tab w:val="right" w:pos="9270"/>
        </w:tabs>
      </w:pPr>
      <w:r>
        <w:br/>
      </w:r>
    </w:p>
    <w:p w:rsidR="00764C9E" w:rsidRPr="0032717C" w:rsidRDefault="00764C9E" w:rsidP="00764C9E">
      <w:pPr>
        <w:tabs>
          <w:tab w:val="left" w:pos="2250"/>
          <w:tab w:val="left" w:pos="4590"/>
          <w:tab w:val="left" w:leader="underscore" w:pos="9270"/>
        </w:tabs>
      </w:pPr>
    </w:p>
    <w:p w:rsidR="00764C9E" w:rsidRDefault="00764C9E" w:rsidP="00764C9E">
      <w:pPr>
        <w:tabs>
          <w:tab w:val="left" w:pos="3119"/>
          <w:tab w:val="left" w:pos="4590"/>
          <w:tab w:val="left" w:leader="underscore" w:pos="9356"/>
        </w:tabs>
        <w:rPr>
          <w:rFonts w:cs="Arial"/>
          <w:szCs w:val="22"/>
        </w:rPr>
      </w:pPr>
      <w:r>
        <w:rPr>
          <w:rFonts w:cs="Arial"/>
          <w:szCs w:val="22"/>
        </w:rPr>
        <w:t>Your name:       ______________________________________________</w:t>
      </w:r>
      <w:r>
        <w:rPr>
          <w:rFonts w:cs="Arial"/>
          <w:szCs w:val="22"/>
        </w:rPr>
        <w:br/>
      </w:r>
    </w:p>
    <w:p w:rsidR="00764C9E" w:rsidRDefault="00764C9E" w:rsidP="00764C9E">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p>
    <w:p w:rsidR="00764C9E" w:rsidRPr="007936BA" w:rsidRDefault="00764C9E" w:rsidP="00764C9E">
      <w:pPr>
        <w:tabs>
          <w:tab w:val="left" w:pos="3119"/>
          <w:tab w:val="left" w:pos="4590"/>
          <w:tab w:val="left" w:leader="underscore" w:pos="9356"/>
        </w:tabs>
        <w:rPr>
          <w:rFonts w:cs="Arial"/>
          <w:szCs w:val="22"/>
        </w:rPr>
      </w:pPr>
      <w:r>
        <w:rPr>
          <w:rFonts w:cs="Arial"/>
          <w:szCs w:val="22"/>
        </w:rPr>
        <w:t>Your teacher (please circle):</w:t>
      </w:r>
      <w:r>
        <w:rPr>
          <w:rFonts w:cs="Arial"/>
          <w:szCs w:val="22"/>
        </w:rPr>
        <w:tab/>
        <w:t>Hill</w:t>
      </w:r>
      <w:r>
        <w:rPr>
          <w:rFonts w:cs="Arial"/>
          <w:szCs w:val="22"/>
        </w:rPr>
        <w:tab/>
        <w:t>Robins                  Scorer                   Wallace</w:t>
      </w:r>
    </w:p>
    <w:p w:rsidR="00764C9E" w:rsidRDefault="00764C9E" w:rsidP="00764C9E">
      <w:pPr>
        <w:keepNext/>
        <w:outlineLvl w:val="2"/>
        <w:rPr>
          <w:rFonts w:cs="Arial"/>
          <w:b/>
          <w:bCs/>
          <w:noProof/>
          <w:szCs w:val="22"/>
        </w:rPr>
      </w:pPr>
    </w:p>
    <w:p w:rsidR="00764C9E" w:rsidRPr="00206EE6" w:rsidRDefault="00764C9E" w:rsidP="00764C9E">
      <w:pPr>
        <w:keepNext/>
        <w:outlineLvl w:val="2"/>
        <w:rPr>
          <w:rFonts w:cs="Arial"/>
          <w:b/>
          <w:bCs/>
          <w:noProof/>
          <w:szCs w:val="22"/>
        </w:rPr>
      </w:pPr>
      <w:r>
        <w:rPr>
          <w:rFonts w:cs="Arial"/>
          <w:b/>
          <w:bCs/>
          <w:noProof/>
          <w:szCs w:val="22"/>
        </w:rPr>
        <w:tab/>
      </w:r>
      <w:r>
        <w:rPr>
          <w:rFonts w:cs="Arial"/>
          <w:b/>
          <w:bCs/>
          <w:noProof/>
          <w:szCs w:val="22"/>
        </w:rPr>
        <w:tab/>
      </w:r>
      <w:r>
        <w:rPr>
          <w:rFonts w:cs="Arial"/>
          <w:b/>
          <w:bCs/>
          <w:noProof/>
          <w:szCs w:val="22"/>
        </w:rPr>
        <w:tab/>
      </w:r>
      <w:r>
        <w:rPr>
          <w:rFonts w:cs="Arial"/>
          <w:b/>
          <w:bCs/>
          <w:noProof/>
          <w:szCs w:val="22"/>
        </w:rPr>
        <w:tab/>
      </w:r>
      <w:r>
        <w:rPr>
          <w:rFonts w:cs="Arial"/>
          <w:b/>
          <w:bCs/>
          <w:noProof/>
          <w:szCs w:val="22"/>
        </w:rPr>
        <w:tab/>
      </w:r>
    </w:p>
    <w:p w:rsidR="005F0EAE" w:rsidRPr="00664BC0" w:rsidRDefault="005F0EAE" w:rsidP="00764C9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8B136B">
        <w:t>ten</w:t>
      </w:r>
      <w:r>
        <w:t xml:space="preserve"> minutes</w:t>
      </w:r>
    </w:p>
    <w:p w:rsidR="005F0EAE" w:rsidRPr="000124CF" w:rsidRDefault="005F0EAE" w:rsidP="005F0EAE">
      <w:pPr>
        <w:tabs>
          <w:tab w:val="left" w:pos="-720"/>
          <w:tab w:val="left" w:pos="4253"/>
        </w:tabs>
        <w:suppressAutoHyphens/>
      </w:pPr>
      <w:r>
        <w:t>Working time:</w:t>
      </w:r>
      <w:r>
        <w:tab/>
      </w:r>
      <w:bookmarkStart w:id="9" w:name="bmWT"/>
      <w:bookmarkEnd w:id="9"/>
      <w:r w:rsidR="008B136B">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0" w:name="bmFS"/>
      <w:bookmarkEnd w:id="10"/>
      <w:r w:rsidR="008B136B">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8B136B">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8B136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8B136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8B136B" w:rsidP="00677954">
            <w:pPr>
              <w:jc w:val="center"/>
            </w:pPr>
            <w:bookmarkStart w:id="12" w:name="MA"/>
            <w:bookmarkEnd w:id="12"/>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8B136B" w:rsidP="00677954">
            <w:pPr>
              <w:jc w:val="center"/>
            </w:pPr>
            <w:bookmarkStart w:id="13" w:name="MA2"/>
            <w:bookmarkEnd w:id="13"/>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8B136B"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8B136B"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8B136B"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8B136B"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B136B" w:rsidRPr="008B136B" w:rsidTr="00125DEC">
        <w:trPr>
          <w:trHeight w:val="560"/>
        </w:trPr>
        <w:tc>
          <w:tcPr>
            <w:tcW w:w="3402" w:type="dxa"/>
            <w:gridSpan w:val="3"/>
            <w:vAlign w:val="center"/>
          </w:tcPr>
          <w:p w:rsidR="008B136B" w:rsidRPr="008B136B" w:rsidRDefault="008B136B" w:rsidP="008B136B">
            <w:pPr>
              <w:jc w:val="center"/>
              <w:rPr>
                <w:rFonts w:ascii="Times New Roman" w:hAnsi="Times New Roman"/>
              </w:rPr>
            </w:pPr>
            <w:bookmarkStart w:id="19" w:name="bMkTab"/>
            <w:bookmarkEnd w:id="19"/>
            <w:r>
              <w:rPr>
                <w:rFonts w:ascii="Times New Roman" w:hAnsi="Times New Roman"/>
              </w:rPr>
              <w:t>Markers use only</w:t>
            </w: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Question</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Maximum</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Mark</w:t>
            </w: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7</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6</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8</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5</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9</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6</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10</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9</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11</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8</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12</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6</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13</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10</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14</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7</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15</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7</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16</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8</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17</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9</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18</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8</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19</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9</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S2 Total</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98</w:t>
            </w:r>
          </w:p>
        </w:tc>
        <w:tc>
          <w:tcPr>
            <w:tcW w:w="1134" w:type="dxa"/>
            <w:vAlign w:val="center"/>
          </w:tcPr>
          <w:p w:rsidR="008B136B" w:rsidRPr="008B136B" w:rsidRDefault="008B136B" w:rsidP="008B136B">
            <w:pPr>
              <w:jc w:val="center"/>
              <w:rPr>
                <w:rFonts w:ascii="Times New Roman" w:hAnsi="Times New Roman"/>
              </w:rPr>
            </w:pPr>
          </w:p>
        </w:tc>
      </w:tr>
      <w:tr w:rsidR="008B136B" w:rsidRPr="008B136B" w:rsidTr="008B136B">
        <w:trPr>
          <w:trHeight w:val="560"/>
        </w:trPr>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S2 Wt (×0.6633)</w:t>
            </w:r>
          </w:p>
        </w:tc>
        <w:tc>
          <w:tcPr>
            <w:tcW w:w="1134" w:type="dxa"/>
            <w:vAlign w:val="center"/>
          </w:tcPr>
          <w:p w:rsidR="008B136B" w:rsidRPr="008B136B" w:rsidRDefault="008B136B" w:rsidP="008B136B">
            <w:pPr>
              <w:jc w:val="center"/>
              <w:rPr>
                <w:rFonts w:ascii="Times New Roman" w:hAnsi="Times New Roman"/>
              </w:rPr>
            </w:pPr>
            <w:r>
              <w:rPr>
                <w:rFonts w:ascii="Times New Roman" w:hAnsi="Times New Roman"/>
              </w:rPr>
              <w:t>65%</w:t>
            </w:r>
          </w:p>
        </w:tc>
        <w:tc>
          <w:tcPr>
            <w:tcW w:w="1134" w:type="dxa"/>
            <w:vAlign w:val="center"/>
          </w:tcPr>
          <w:p w:rsidR="008B136B" w:rsidRPr="008B136B" w:rsidRDefault="008B136B" w:rsidP="008B136B">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0" w:name="bmSec2"/>
      <w:bookmarkEnd w:id="20"/>
      <w:r w:rsidR="008B136B">
        <w:t>Two</w:t>
      </w:r>
      <w:r>
        <w:t>: Calculator-</w:t>
      </w:r>
      <w:bookmarkStart w:id="21" w:name="bmCal2"/>
      <w:bookmarkEnd w:id="21"/>
      <w:r w:rsidR="008B136B">
        <w:t>assumed</w:t>
      </w:r>
      <w:r>
        <w:tab/>
        <w:t xml:space="preserve"> </w:t>
      </w:r>
      <w:bookmarkStart w:id="22" w:name="bmPercent"/>
      <w:bookmarkEnd w:id="22"/>
      <w:r w:rsidR="008B136B">
        <w:t>65</w:t>
      </w:r>
      <w:r>
        <w:t>% (</w:t>
      </w:r>
      <w:bookmarkStart w:id="23" w:name="MPT"/>
      <w:bookmarkEnd w:id="23"/>
      <w:r w:rsidR="008B136B">
        <w:t>98</w:t>
      </w:r>
      <w:r>
        <w:t xml:space="preserve"> Marks)</w:t>
      </w:r>
    </w:p>
    <w:p w:rsidR="005F0EAE" w:rsidRDefault="005F0EAE" w:rsidP="005F0EAE">
      <w:r>
        <w:t>This section has</w:t>
      </w:r>
      <w:r w:rsidRPr="008E4C95">
        <w:rPr>
          <w:b/>
        </w:rPr>
        <w:t xml:space="preserve"> </w:t>
      </w:r>
      <w:bookmarkStart w:id="24" w:name="MPW"/>
      <w:bookmarkEnd w:id="24"/>
      <w:r w:rsidR="008B136B">
        <w:rPr>
          <w:b/>
        </w:rPr>
        <w:t>thirteen</w:t>
      </w:r>
      <w:r w:rsidRPr="008E4C95">
        <w:rPr>
          <w:b/>
        </w:rPr>
        <w:t xml:space="preserve"> </w:t>
      </w:r>
      <w:r w:rsidRPr="00A556DC">
        <w:rPr>
          <w:b/>
        </w:rPr>
        <w:t>(</w:t>
      </w:r>
      <w:bookmarkStart w:id="25" w:name="MP"/>
      <w:bookmarkEnd w:id="25"/>
      <w:r w:rsidR="008B136B">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6" w:name="bmWT2"/>
      <w:bookmarkEnd w:id="26"/>
      <w:r w:rsidR="008B136B">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8B136B" w:rsidP="008B136B">
      <w:pPr>
        <w:pStyle w:val="QNum"/>
      </w:pPr>
      <w:r>
        <w:t>Question 7</w:t>
      </w:r>
      <w:r>
        <w:tab/>
        <w:t>(6 marks)</w:t>
      </w:r>
    </w:p>
    <w:p w:rsidR="008B136B" w:rsidRDefault="008B136B" w:rsidP="0046570C">
      <w:pPr>
        <w:pStyle w:val="Parta"/>
      </w:pPr>
      <w:r>
        <w:t>(a)</w:t>
      </w:r>
      <w:r>
        <w:tab/>
        <w:t>If concrete can be bought for $260 per cubic metre, calculate the cost per square metre to make a rectangular concrete</w:t>
      </w:r>
      <w:r w:rsidRPr="0046570C">
        <w:t xml:space="preserve"> </w:t>
      </w:r>
      <w:r>
        <w:t>slab measuring 6.2 m by 8.5 m and with a uniform thickness of 14 cm.</w:t>
      </w:r>
      <w:r>
        <w:tab/>
        <w:t>(3 marks)</w:t>
      </w: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BE071A"/>
    <w:p w:rsidR="008B136B" w:rsidRDefault="008B136B" w:rsidP="00BE071A"/>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p>
    <w:p w:rsidR="008B136B" w:rsidRDefault="008B136B" w:rsidP="0046570C">
      <w:pPr>
        <w:pStyle w:val="Parta"/>
      </w:pPr>
      <w:r>
        <w:t>(b)</w:t>
      </w:r>
      <w:r>
        <w:tab/>
        <w:t>After pouring another rectangular concrete slab, the builder wanted to check that the corners of the slab were right-angled. The builder measured the diagonal of the slab to be 9.7 m and the sides of the slab to be 7.2 m and 6.5 m.</w:t>
      </w:r>
    </w:p>
    <w:p w:rsidR="008B136B" w:rsidRDefault="008B136B" w:rsidP="0046570C">
      <w:pPr>
        <w:pStyle w:val="Parta"/>
      </w:pPr>
    </w:p>
    <w:p w:rsidR="008B136B" w:rsidRDefault="008B136B" w:rsidP="0046570C">
      <w:pPr>
        <w:pStyle w:val="Parta"/>
      </w:pPr>
      <w:r>
        <w:tab/>
        <w:t>Use your knowledge of mathematics to determine whether the corners of the slab were right-angled.</w:t>
      </w:r>
      <w:r>
        <w:tab/>
        <w:t>(3 marks)</w:t>
      </w:r>
    </w:p>
    <w:p w:rsidR="008B136B" w:rsidRDefault="008B136B" w:rsidP="00BE071A"/>
    <w:p w:rsidR="008B136B" w:rsidRDefault="008B136B" w:rsidP="00BE071A"/>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8</w:t>
      </w:r>
      <w:r>
        <w:tab/>
        <w:t>(5 marks)</w:t>
      </w:r>
    </w:p>
    <w:p w:rsidR="008B136B" w:rsidRDefault="008B136B" w:rsidP="00BE071A">
      <w:r>
        <w:t>Six variables are listed below.</w:t>
      </w:r>
    </w:p>
    <w:p w:rsidR="008B136B" w:rsidRDefault="008B136B" w:rsidP="00BE071A"/>
    <w:p w:rsidR="008B136B" w:rsidRDefault="008B136B" w:rsidP="00C84453">
      <w:pPr>
        <w:pStyle w:val="Partai"/>
      </w:pPr>
      <w:r>
        <w:t>A</w:t>
      </w:r>
      <w:r>
        <w:tab/>
        <w:t>Height of trees</w:t>
      </w:r>
    </w:p>
    <w:p w:rsidR="008B136B" w:rsidRDefault="008B136B" w:rsidP="00C84453">
      <w:pPr>
        <w:pStyle w:val="Partai"/>
      </w:pPr>
      <w:r>
        <w:t>B</w:t>
      </w:r>
      <w:r>
        <w:tab/>
        <w:t>Hair colour</w:t>
      </w:r>
    </w:p>
    <w:p w:rsidR="008B136B" w:rsidRDefault="008B136B" w:rsidP="00C84453">
      <w:pPr>
        <w:pStyle w:val="Partai"/>
      </w:pPr>
      <w:r>
        <w:t>C</w:t>
      </w:r>
      <w:r>
        <w:tab/>
        <w:t>Country of birth</w:t>
      </w:r>
    </w:p>
    <w:p w:rsidR="008B136B" w:rsidRDefault="008B136B" w:rsidP="00C84453">
      <w:pPr>
        <w:pStyle w:val="Partai"/>
      </w:pPr>
      <w:r>
        <w:t>D</w:t>
      </w:r>
      <w:r>
        <w:tab/>
        <w:t>Movie rating using a scale of 1 to 5 stars</w:t>
      </w:r>
    </w:p>
    <w:p w:rsidR="008B136B" w:rsidRDefault="008B136B" w:rsidP="00C84453">
      <w:pPr>
        <w:pStyle w:val="Partai"/>
      </w:pPr>
      <w:r>
        <w:t>E</w:t>
      </w:r>
      <w:r>
        <w:tab/>
        <w:t>Daily minimum temperature</w:t>
      </w:r>
    </w:p>
    <w:p w:rsidR="008B136B" w:rsidRDefault="008B136B" w:rsidP="00C84453">
      <w:pPr>
        <w:pStyle w:val="Partai"/>
      </w:pPr>
      <w:r>
        <w:t>F</w:t>
      </w:r>
      <w:r>
        <w:tab/>
        <w:t xml:space="preserve">Driver's licence number </w:t>
      </w:r>
    </w:p>
    <w:p w:rsidR="008B136B" w:rsidRDefault="008B136B" w:rsidP="00BE071A"/>
    <w:p w:rsidR="008B136B" w:rsidRDefault="008B136B" w:rsidP="00A523CA">
      <w:pPr>
        <w:pStyle w:val="Parta"/>
      </w:pPr>
      <w:r>
        <w:t>(a)</w:t>
      </w:r>
      <w:r>
        <w:tab/>
        <w:t xml:space="preserve">In the spaces below, write the letter corresponding to </w:t>
      </w:r>
      <w:r w:rsidRPr="00C05761">
        <w:rPr>
          <w:b/>
        </w:rPr>
        <w:t>one</w:t>
      </w:r>
      <w:r>
        <w:t xml:space="preserve"> of the above of variables that is</w:t>
      </w:r>
    </w:p>
    <w:p w:rsidR="008B136B" w:rsidRDefault="008B136B" w:rsidP="00A523CA">
      <w:pPr>
        <w:pStyle w:val="Parta"/>
      </w:pPr>
    </w:p>
    <w:p w:rsidR="008B136B" w:rsidRDefault="008B136B" w:rsidP="00A523CA">
      <w:pPr>
        <w:pStyle w:val="Partai"/>
      </w:pPr>
      <w:r>
        <w:t>(i)</w:t>
      </w:r>
      <w:r>
        <w:tab/>
        <w:t>a categorical variable that can be classified as ordinal.</w:t>
      </w:r>
      <w:r>
        <w:tab/>
        <w:t>(1 mark)</w:t>
      </w: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r>
        <w:t>(ii)</w:t>
      </w:r>
      <w:r>
        <w:tab/>
        <w:t>a numerical variable that can be classified as continuous.</w:t>
      </w:r>
      <w:r>
        <w:tab/>
        <w:t>(1 mark)</w:t>
      </w: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r>
        <w:t>(iii)</w:t>
      </w:r>
      <w:r>
        <w:tab/>
        <w:t>a categorical variable that can be classified as nominal.</w:t>
      </w:r>
      <w:r>
        <w:tab/>
        <w:t>(1 mark)</w:t>
      </w: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i"/>
      </w:pPr>
    </w:p>
    <w:p w:rsidR="008B136B" w:rsidRDefault="008B136B" w:rsidP="00A523CA">
      <w:pPr>
        <w:pStyle w:val="Parta"/>
      </w:pPr>
      <w:r>
        <w:t>(b)</w:t>
      </w:r>
      <w:r>
        <w:tab/>
        <w:t>Give an example of a numerical variable that is not listed above and can be classified as discrete. Explain why it has this classification.</w:t>
      </w:r>
      <w:r>
        <w:tab/>
        <w:t>(2 marks)</w:t>
      </w:r>
    </w:p>
    <w:p w:rsidR="008B136B" w:rsidRDefault="008B136B" w:rsidP="001F64A8"/>
    <w:p w:rsidR="008B136B" w:rsidRDefault="008B136B" w:rsidP="001F64A8"/>
    <w:p w:rsidR="008B136B" w:rsidRDefault="008B136B" w:rsidP="001F64A8"/>
    <w:p w:rsidR="008B136B" w:rsidRDefault="008B136B" w:rsidP="001F64A8"/>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9</w:t>
      </w:r>
      <w:r>
        <w:tab/>
        <w:t>(6 marks)</w:t>
      </w:r>
    </w:p>
    <w:p w:rsidR="008B136B" w:rsidRDefault="008B136B" w:rsidP="00BE071A">
      <w:pPr>
        <w:rPr>
          <w:rFonts w:eastAsiaTheme="minorEastAsia"/>
        </w:rPr>
      </w:pPr>
      <w:r>
        <w:t xml:space="preserve">From the top of a </w:t>
      </w:r>
      <m:oMath>
        <m:r>
          <w:rPr>
            <w:rFonts w:ascii="Cambria Math" w:hAnsi="Cambria Math"/>
          </w:rPr>
          <m:t>38</m:t>
        </m:r>
      </m:oMath>
      <w:r>
        <w:t xml:space="preserve"> m tall building, the angle of depression to a small dog sitting on a path, level with the base of the building, is </w:t>
      </w:r>
      <m:oMath>
        <m:r>
          <w:rPr>
            <w:rFonts w:ascii="Cambria Math" w:hAnsi="Cambria Math"/>
          </w:rPr>
          <m:t>23°</m:t>
        </m:r>
      </m:oMath>
      <w:r>
        <w:rPr>
          <w:rFonts w:eastAsiaTheme="minorEastAsia"/>
        </w:rPr>
        <w:t>.</w:t>
      </w:r>
    </w:p>
    <w:p w:rsidR="008B136B" w:rsidRDefault="008B136B" w:rsidP="00BE071A">
      <w:pPr>
        <w:rPr>
          <w:rFonts w:eastAsiaTheme="minorEastAsia"/>
        </w:rPr>
      </w:pPr>
    </w:p>
    <w:p w:rsidR="008B136B" w:rsidRDefault="008B136B" w:rsidP="00042C05">
      <w:pPr>
        <w:pStyle w:val="Parta"/>
      </w:pPr>
      <w:r>
        <w:t>(a)</w:t>
      </w:r>
      <w:r>
        <w:tab/>
      </w:r>
      <w:r w:rsidR="005765CF">
        <w:t>By first drawing a diagram, c</w:t>
      </w:r>
      <w:r>
        <w:t>alculate the distance the dog is from the base of the building.</w:t>
      </w:r>
      <w:r>
        <w:tab/>
        <w:t>(3 marks)</w:t>
      </w: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p>
    <w:p w:rsidR="008B136B" w:rsidRDefault="008B136B" w:rsidP="00042C05">
      <w:pPr>
        <w:pStyle w:val="Parta"/>
      </w:pPr>
      <w:r>
        <w:t xml:space="preserve">The dog walks </w:t>
      </w:r>
      <m:oMath>
        <m:r>
          <w:rPr>
            <w:rFonts w:ascii="Cambria Math" w:hAnsi="Cambria Math"/>
          </w:rPr>
          <m:t>35</m:t>
        </m:r>
      </m:oMath>
      <w:r>
        <w:rPr>
          <w:rFonts w:eastAsiaTheme="minorEastAsia"/>
        </w:rPr>
        <w:t xml:space="preserve"> m directly towards the building and then stops.</w:t>
      </w:r>
    </w:p>
    <w:p w:rsidR="008B136B" w:rsidRDefault="008B136B" w:rsidP="00042C05">
      <w:pPr>
        <w:pStyle w:val="Parta"/>
      </w:pPr>
    </w:p>
    <w:p w:rsidR="008B136B" w:rsidRDefault="008B136B" w:rsidP="00042C05">
      <w:pPr>
        <w:pStyle w:val="Parta"/>
        <w:rPr>
          <w:rFonts w:eastAsiaTheme="minorEastAsia"/>
        </w:rPr>
      </w:pPr>
      <w:r>
        <w:t>(b)</w:t>
      </w:r>
      <w:r>
        <w:tab/>
        <w:t xml:space="preserve">Determine the angle of elevation from the dog to a window positioned </w:t>
      </w:r>
      <m:oMath>
        <m:r>
          <w:rPr>
            <w:rFonts w:ascii="Cambria Math" w:hAnsi="Cambria Math"/>
          </w:rPr>
          <m:t>11</m:t>
        </m:r>
      </m:oMath>
      <w:r>
        <w:rPr>
          <w:rFonts w:eastAsiaTheme="minorEastAsia"/>
        </w:rPr>
        <w:t xml:space="preserve"> m below the top of the building.</w:t>
      </w:r>
      <w:r w:rsidR="005765CF">
        <w:rPr>
          <w:rFonts w:eastAsiaTheme="minorEastAsia"/>
        </w:rPr>
        <w:t xml:space="preserve"> Ignore the height of the dog.</w:t>
      </w:r>
      <w:r>
        <w:rPr>
          <w:rFonts w:eastAsiaTheme="minorEastAsia"/>
        </w:rPr>
        <w:tab/>
        <w:t>(3 marks)</w:t>
      </w:r>
    </w:p>
    <w:p w:rsidR="008B136B" w:rsidRDefault="008B136B" w:rsidP="00042C05">
      <w:pPr>
        <w:pStyle w:val="Parta"/>
        <w:rPr>
          <w:rFonts w:eastAsiaTheme="minorEastAsia"/>
        </w:rPr>
      </w:pPr>
    </w:p>
    <w:p w:rsidR="008B136B" w:rsidRDefault="008B136B" w:rsidP="00042C05">
      <w:pPr>
        <w:pStyle w:val="Parta"/>
      </w:pPr>
    </w:p>
    <w:p w:rsidR="008B136B" w:rsidRDefault="008B136B" w:rsidP="001F64A8"/>
    <w:p w:rsidR="008B136B" w:rsidRDefault="008B136B" w:rsidP="001F64A8"/>
    <w:p w:rsidR="008B136B" w:rsidRDefault="008B136B" w:rsidP="001F64A8"/>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10</w:t>
      </w:r>
      <w:r>
        <w:tab/>
        <w:t>(9 marks)</w:t>
      </w:r>
    </w:p>
    <w:p w:rsidR="008B136B" w:rsidRDefault="008B136B" w:rsidP="00BE071A">
      <w:r>
        <w:t>A young person won $24 000. Not needing the money immediately, they bought 1 600 AAF shares, 800 TTE shares and placed the remaining $5 600 in a deposit account.</w:t>
      </w:r>
    </w:p>
    <w:p w:rsidR="008B136B" w:rsidRDefault="008B136B" w:rsidP="00BE071A"/>
    <w:p w:rsidR="008B136B" w:rsidRDefault="008B136B" w:rsidP="00CD3294">
      <w:pPr>
        <w:pStyle w:val="Parta"/>
      </w:pPr>
      <w:r>
        <w:t>(a)</w:t>
      </w:r>
      <w:r>
        <w:tab/>
        <w:t>During the first year, dividends were paid of 44 cents per share for AAF and of 5.5% on the value of the TTE shares, which were priced at $7.85 at the time. Calculate the total dividend paid.</w:t>
      </w:r>
      <w:r>
        <w:tab/>
        <w:t>(3 marks)</w:t>
      </w: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r>
        <w:t>(b)</w:t>
      </w:r>
      <w:r>
        <w:tab/>
        <w:t>The deposit account paid 4.5% per annum interest, compounded annually. Calculate the interest that would accumulate in the account</w:t>
      </w:r>
    </w:p>
    <w:p w:rsidR="008B136B" w:rsidRDefault="008B136B" w:rsidP="00CD3294">
      <w:pPr>
        <w:pStyle w:val="Parta"/>
      </w:pPr>
    </w:p>
    <w:p w:rsidR="008B136B" w:rsidRDefault="008B136B" w:rsidP="00CD3294">
      <w:pPr>
        <w:pStyle w:val="Partai"/>
      </w:pPr>
      <w:r>
        <w:t>(i)</w:t>
      </w:r>
      <w:r>
        <w:tab/>
        <w:t>during the first year.</w:t>
      </w:r>
      <w:r>
        <w:tab/>
        <w:t>(1 mark)</w:t>
      </w: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r>
        <w:t>(ii)</w:t>
      </w:r>
      <w:r>
        <w:tab/>
        <w:t>during the second year.</w:t>
      </w:r>
      <w:r>
        <w:tab/>
        <w:t>(2 marks)</w:t>
      </w: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i"/>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p>
    <w:p w:rsidR="008B136B" w:rsidRDefault="008B136B" w:rsidP="00CD3294">
      <w:pPr>
        <w:pStyle w:val="Parta"/>
      </w:pPr>
      <w:r>
        <w:t>(c)</w:t>
      </w:r>
      <w:r>
        <w:tab/>
        <w:t>After two years the young person valued the total of their shares, the dividends received and the money in the deposit account at $26 382.50. Calculate, to one decimal place, the percentage increase in the value of their winnings.</w:t>
      </w:r>
      <w:r>
        <w:tab/>
        <w:t>(3 marks)</w:t>
      </w:r>
    </w:p>
    <w:p w:rsidR="008B136B" w:rsidRDefault="008B136B" w:rsidP="001F64A8"/>
    <w:p w:rsidR="008B136B" w:rsidRDefault="008B136B" w:rsidP="001F64A8"/>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11</w:t>
      </w:r>
      <w:r>
        <w:tab/>
        <w:t>(8 marks)</w:t>
      </w:r>
    </w:p>
    <w:p w:rsidR="008B136B" w:rsidRDefault="008B136B" w:rsidP="001C32CB">
      <w:r>
        <w:t>The net shown below, made from four rectangles and two trapeziums, is folded to form a scale model of a shed with a sloping roof.</w:t>
      </w:r>
    </w:p>
    <w:p w:rsidR="008B136B" w:rsidRDefault="008B136B" w:rsidP="009F72F0">
      <w:pPr>
        <w:pStyle w:val="Parta"/>
        <w:jc w:val="center"/>
      </w:pPr>
      <w:r>
        <w:object w:dxaOrig="3797" w:dyaOrig="3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05pt;height:171.45pt" o:ole="">
            <v:imagedata r:id="rId8" o:title=""/>
          </v:shape>
          <o:OLEObject Type="Embed" ProgID="FXDraw.Graphic" ShapeID="_x0000_i1025" DrawAspect="Content" ObjectID="_1574232909" r:id="rId9"/>
        </w:object>
      </w:r>
    </w:p>
    <w:p w:rsidR="008B136B" w:rsidRDefault="008B136B" w:rsidP="005E6E55">
      <w:pPr>
        <w:pStyle w:val="Parta"/>
      </w:pPr>
    </w:p>
    <w:p w:rsidR="008B136B" w:rsidRDefault="008B136B" w:rsidP="005E6E55">
      <w:pPr>
        <w:pStyle w:val="Parta"/>
      </w:pPr>
      <w:r>
        <w:t>(a)</w:t>
      </w:r>
      <w:r>
        <w:tab/>
        <w:t>Calculate the volume of the completed model.</w:t>
      </w:r>
      <w:r>
        <w:tab/>
        <w:t>(3 marks)</w:t>
      </w: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p>
    <w:p w:rsidR="008B136B" w:rsidRDefault="008B136B" w:rsidP="005E6E55">
      <w:pPr>
        <w:pStyle w:val="Parta"/>
      </w:pPr>
      <w:r>
        <w:t>(b)</w:t>
      </w:r>
      <w:r>
        <w:tab/>
        <w:t>Determine the total surface area of the completed model.</w:t>
      </w:r>
      <w:r>
        <w:tab/>
        <w:t>(5 marks)</w:t>
      </w:r>
    </w:p>
    <w:p w:rsidR="008B136B" w:rsidRDefault="008B136B" w:rsidP="001F64A8"/>
    <w:p w:rsidR="008B136B" w:rsidRDefault="008B136B" w:rsidP="001F64A8"/>
    <w:p w:rsidR="008B136B" w:rsidRDefault="008B136B" w:rsidP="001F64A8"/>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12</w:t>
      </w:r>
      <w:r>
        <w:tab/>
        <w:t>(6 marks)</w:t>
      </w:r>
    </w:p>
    <w:p w:rsidR="008B136B" w:rsidRDefault="008B136B" w:rsidP="00BE071A">
      <w:pPr>
        <w:rPr>
          <w:rFonts w:eastAsiaTheme="minorEastAsia"/>
        </w:rPr>
      </w:pPr>
      <w:r>
        <w:t xml:space="preserve">The network below shows direct bus services between five city landmarks, </w:t>
      </w:r>
      <m:oMath>
        <m:r>
          <w:rPr>
            <w:rFonts w:ascii="Cambria Math" w:hAnsi="Cambria Math"/>
          </w:rPr>
          <m:t>A, B, C, D</m:t>
        </m:r>
      </m:oMath>
      <w:r>
        <w:rPr>
          <w:rFonts w:eastAsiaTheme="minorEastAsia"/>
        </w:rPr>
        <w:t xml:space="preserve"> and </w:t>
      </w:r>
      <m:oMath>
        <m:r>
          <w:rPr>
            <w:rFonts w:ascii="Cambria Math" w:eastAsiaTheme="minorEastAsia" w:hAnsi="Cambria Math"/>
          </w:rPr>
          <m:t>E</m:t>
        </m:r>
      </m:oMath>
      <w:r>
        <w:rPr>
          <w:rFonts w:eastAsiaTheme="minorEastAsia"/>
        </w:rPr>
        <w:t xml:space="preserve">. For example, a direct bus service exists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but not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w:t>
      </w:r>
    </w:p>
    <w:p w:rsidR="008B136B" w:rsidRDefault="008B136B" w:rsidP="00BE071A">
      <w:pPr>
        <w:rPr>
          <w:rFonts w:eastAsiaTheme="minorEastAsia"/>
        </w:rPr>
      </w:pPr>
    </w:p>
    <w:p w:rsidR="008B136B" w:rsidRDefault="008B136B" w:rsidP="00A63015">
      <w:pPr>
        <w:jc w:val="center"/>
        <w:rPr>
          <w:rFonts w:eastAsiaTheme="minorEastAsia"/>
        </w:rPr>
      </w:pPr>
      <w:r>
        <w:rPr>
          <w:rFonts w:eastAsiaTheme="minorEastAsia"/>
        </w:rPr>
        <w:object w:dxaOrig="5006" w:dyaOrig="1152">
          <v:shape id="_x0000_i1026" type="#_x0000_t75" style="width:250.55pt;height:57.5pt" o:ole="">
            <v:imagedata r:id="rId10" o:title=""/>
          </v:shape>
          <o:OLEObject Type="Embed" ProgID="FXDraw.Graphic" ShapeID="_x0000_i1026" DrawAspect="Content" ObjectID="_1574232910" r:id="rId11"/>
        </w:object>
      </w:r>
    </w:p>
    <w:p w:rsidR="008B136B" w:rsidRDefault="008B136B" w:rsidP="00BE071A">
      <w:pPr>
        <w:rPr>
          <w:rFonts w:eastAsiaTheme="minorEastAsia"/>
        </w:rPr>
      </w:pPr>
    </w:p>
    <w:p w:rsidR="008B136B" w:rsidRDefault="008B136B" w:rsidP="00452793">
      <w:pPr>
        <w:pStyle w:val="Parta"/>
        <w:rPr>
          <w:rFonts w:eastAsiaTheme="minorEastAsia"/>
        </w:rPr>
      </w:pPr>
      <w:r w:rsidRPr="00452793">
        <w:t>(a)</w:t>
      </w:r>
      <w:r>
        <w:tab/>
        <w:t xml:space="preserve">Represent this information in a </w:t>
      </w:r>
      <m:oMath>
        <m:r>
          <w:rPr>
            <w:rFonts w:ascii="Cambria Math" w:hAnsi="Cambria Math"/>
          </w:rPr>
          <m:t>5×5</m:t>
        </m:r>
      </m:oMath>
      <w:r>
        <w:rPr>
          <w:rFonts w:eastAsiaTheme="minorEastAsia"/>
        </w:rPr>
        <w:t xml:space="preserve"> matrix </w:t>
      </w:r>
      <m:oMath>
        <m:r>
          <w:rPr>
            <w:rFonts w:ascii="Cambria Math" w:eastAsiaTheme="minorEastAsia" w:hAnsi="Cambria Math"/>
          </w:rPr>
          <m:t>M</m:t>
        </m:r>
      </m:oMath>
      <w:r>
        <w:rPr>
          <w:rFonts w:eastAsiaTheme="minorEastAsia"/>
        </w:rPr>
        <w:t>, with row and column headings in alphabetical order.</w:t>
      </w:r>
      <w:r>
        <w:rPr>
          <w:rFonts w:eastAsiaTheme="minorEastAsia"/>
        </w:rPr>
        <w:tab/>
        <w:t>(2 marks)</w:t>
      </w: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r>
        <w:rPr>
          <w:rFonts w:eastAsiaTheme="minorEastAsia"/>
        </w:rPr>
        <w:t>(b)</w:t>
      </w:r>
      <w:r>
        <w:rPr>
          <w:rFonts w:eastAsiaTheme="minorEastAsia"/>
        </w:rPr>
        <w:tab/>
        <w:t xml:space="preserve">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state the value of entry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 xml:space="preserve">   2,5</m:t>
            </m:r>
          </m:sub>
          <m:sup>
            <m:r>
              <w:rPr>
                <w:rFonts w:ascii="Cambria Math" w:eastAsiaTheme="minorEastAsia" w:hAnsi="Cambria Math"/>
              </w:rPr>
              <m:t>2</m:t>
            </m:r>
          </m:sup>
        </m:sSubSup>
      </m:oMath>
      <w:r>
        <w:rPr>
          <w:rFonts w:eastAsiaTheme="minorEastAsia"/>
        </w:rPr>
        <w:t xml:space="preserve"> and explain what this value means. </w:t>
      </w:r>
      <w:r>
        <w:rPr>
          <w:rFonts w:eastAsiaTheme="minorEastAsia"/>
        </w:rPr>
        <w:tab/>
        <w:t>(3 marks)</w:t>
      </w: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p>
    <w:p w:rsidR="008B136B" w:rsidRDefault="008B136B" w:rsidP="00452793">
      <w:pPr>
        <w:pStyle w:val="Parta"/>
        <w:rPr>
          <w:rFonts w:eastAsiaTheme="minorEastAsia"/>
        </w:rPr>
      </w:pPr>
      <w:r>
        <w:rPr>
          <w:rFonts w:eastAsiaTheme="minorEastAsia"/>
        </w:rPr>
        <w:t>(c)</w:t>
      </w:r>
      <w:r>
        <w:rPr>
          <w:rFonts w:eastAsiaTheme="minorEastAsia"/>
        </w:rPr>
        <w:tab/>
        <w:t xml:space="preserve">In how many ways is it possible to use four bus services to start a journey at </w:t>
      </w:r>
      <m:oMath>
        <m:r>
          <w:rPr>
            <w:rFonts w:ascii="Cambria Math" w:eastAsiaTheme="minorEastAsia" w:hAnsi="Cambria Math"/>
          </w:rPr>
          <m:t>B</m:t>
        </m:r>
      </m:oMath>
      <w:r>
        <w:rPr>
          <w:rFonts w:eastAsiaTheme="minorEastAsia"/>
        </w:rPr>
        <w:t xml:space="preserve"> and finish at </w:t>
      </w:r>
      <m:oMath>
        <m:r>
          <w:rPr>
            <w:rFonts w:ascii="Cambria Math" w:eastAsiaTheme="minorEastAsia" w:hAnsi="Cambria Math"/>
          </w:rPr>
          <m:t>A</m:t>
        </m:r>
      </m:oMath>
      <w:r>
        <w:rPr>
          <w:rFonts w:eastAsiaTheme="minorEastAsia"/>
        </w:rPr>
        <w:t>?</w:t>
      </w:r>
      <w:r>
        <w:rPr>
          <w:rFonts w:eastAsiaTheme="minorEastAsia"/>
        </w:rPr>
        <w:tab/>
        <w:t>(1 mark)</w:t>
      </w:r>
    </w:p>
    <w:p w:rsidR="008B136B" w:rsidRDefault="008B136B" w:rsidP="00452793">
      <w:pPr>
        <w:pStyle w:val="Parta"/>
        <w:rPr>
          <w:rFonts w:eastAsiaTheme="minorEastAsia"/>
        </w:rPr>
      </w:pPr>
    </w:p>
    <w:p w:rsidR="008B136B" w:rsidRPr="00452793" w:rsidRDefault="008B136B" w:rsidP="00452793">
      <w:pPr>
        <w:pStyle w:val="Parta"/>
      </w:pPr>
    </w:p>
    <w:p w:rsidR="008B136B" w:rsidRDefault="008B136B" w:rsidP="00377754"/>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13</w:t>
      </w:r>
      <w:r>
        <w:tab/>
        <w:t>(10 marks)</w:t>
      </w:r>
    </w:p>
    <w:p w:rsidR="008B136B" w:rsidRDefault="008B136B" w:rsidP="001F64A8">
      <w:r>
        <w:t>The spreadsheet below shows the wages sheet for some of the staff at a restaurant that is closed on Mondays and Tuesdays. Employees are paid time-and-a-half on Saturdays and double time on Sundays.</w:t>
      </w:r>
    </w:p>
    <w:p w:rsidR="008B136B" w:rsidRDefault="008B136B" w:rsidP="001F64A8"/>
    <w:tbl>
      <w:tblPr>
        <w:tblStyle w:val="TableGrid"/>
        <w:tblW w:w="0" w:type="auto"/>
        <w:tblLook w:val="04A0" w:firstRow="1" w:lastRow="0" w:firstColumn="1" w:lastColumn="0" w:noHBand="0" w:noVBand="1"/>
      </w:tblPr>
      <w:tblGrid>
        <w:gridCol w:w="1271"/>
        <w:gridCol w:w="1701"/>
        <w:gridCol w:w="851"/>
        <w:gridCol w:w="850"/>
        <w:gridCol w:w="850"/>
        <w:gridCol w:w="851"/>
        <w:gridCol w:w="850"/>
        <w:gridCol w:w="851"/>
        <w:gridCol w:w="1383"/>
      </w:tblGrid>
      <w:tr w:rsidR="008B136B" w:rsidTr="00AE7250">
        <w:tc>
          <w:tcPr>
            <w:tcW w:w="1271" w:type="dxa"/>
          </w:tcPr>
          <w:p w:rsidR="008B136B" w:rsidRDefault="008B136B" w:rsidP="001F64A8"/>
        </w:tc>
        <w:tc>
          <w:tcPr>
            <w:tcW w:w="1701" w:type="dxa"/>
          </w:tcPr>
          <w:p w:rsidR="008B136B" w:rsidRDefault="008B136B" w:rsidP="001F64A8"/>
        </w:tc>
        <w:tc>
          <w:tcPr>
            <w:tcW w:w="851" w:type="dxa"/>
            <w:shd w:val="clear" w:color="auto" w:fill="F2F2F2" w:themeFill="background1" w:themeFillShade="F2"/>
          </w:tcPr>
          <w:p w:rsidR="008B136B" w:rsidRDefault="008B136B" w:rsidP="001F64A8"/>
        </w:tc>
        <w:tc>
          <w:tcPr>
            <w:tcW w:w="4252" w:type="dxa"/>
            <w:gridSpan w:val="5"/>
            <w:vAlign w:val="center"/>
          </w:tcPr>
          <w:p w:rsidR="008B136B" w:rsidRDefault="008B136B" w:rsidP="004B0540">
            <w:pPr>
              <w:jc w:val="center"/>
            </w:pPr>
            <w:r>
              <w:t>Hours worked</w:t>
            </w:r>
          </w:p>
        </w:tc>
        <w:tc>
          <w:tcPr>
            <w:tcW w:w="1383" w:type="dxa"/>
          </w:tcPr>
          <w:p w:rsidR="008B136B" w:rsidRDefault="008B136B" w:rsidP="001F64A8"/>
        </w:tc>
      </w:tr>
      <w:tr w:rsidR="008B136B" w:rsidTr="00AE7250">
        <w:tc>
          <w:tcPr>
            <w:tcW w:w="1271" w:type="dxa"/>
          </w:tcPr>
          <w:p w:rsidR="008B136B" w:rsidRDefault="008B136B" w:rsidP="001F64A8">
            <w:r>
              <w:t>Employee</w:t>
            </w:r>
          </w:p>
        </w:tc>
        <w:tc>
          <w:tcPr>
            <w:tcW w:w="1701" w:type="dxa"/>
            <w:vAlign w:val="center"/>
          </w:tcPr>
          <w:p w:rsidR="008B136B" w:rsidRDefault="008B136B" w:rsidP="00986F54">
            <w:pPr>
              <w:jc w:val="right"/>
            </w:pPr>
            <w:r>
              <w:t>Base Pay Rate</w:t>
            </w:r>
          </w:p>
        </w:tc>
        <w:tc>
          <w:tcPr>
            <w:tcW w:w="851" w:type="dxa"/>
            <w:shd w:val="clear" w:color="auto" w:fill="F2F2F2" w:themeFill="background1" w:themeFillShade="F2"/>
          </w:tcPr>
          <w:p w:rsidR="008B136B" w:rsidRDefault="008B136B" w:rsidP="001F64A8"/>
        </w:tc>
        <w:tc>
          <w:tcPr>
            <w:tcW w:w="850" w:type="dxa"/>
            <w:vAlign w:val="center"/>
          </w:tcPr>
          <w:p w:rsidR="008B136B" w:rsidRDefault="008B136B" w:rsidP="00986F54">
            <w:pPr>
              <w:jc w:val="right"/>
            </w:pPr>
            <w:r>
              <w:t>Wed</w:t>
            </w:r>
          </w:p>
        </w:tc>
        <w:tc>
          <w:tcPr>
            <w:tcW w:w="850" w:type="dxa"/>
            <w:vAlign w:val="center"/>
          </w:tcPr>
          <w:p w:rsidR="008B136B" w:rsidRDefault="008B136B" w:rsidP="00986F54">
            <w:pPr>
              <w:jc w:val="right"/>
            </w:pPr>
            <w:r>
              <w:t>Thu</w:t>
            </w:r>
          </w:p>
        </w:tc>
        <w:tc>
          <w:tcPr>
            <w:tcW w:w="851" w:type="dxa"/>
            <w:vAlign w:val="center"/>
          </w:tcPr>
          <w:p w:rsidR="008B136B" w:rsidRDefault="008B136B" w:rsidP="00986F54">
            <w:pPr>
              <w:jc w:val="right"/>
            </w:pPr>
            <w:r>
              <w:t>Fri</w:t>
            </w:r>
          </w:p>
        </w:tc>
        <w:tc>
          <w:tcPr>
            <w:tcW w:w="850" w:type="dxa"/>
            <w:vAlign w:val="center"/>
          </w:tcPr>
          <w:p w:rsidR="008B136B" w:rsidRDefault="008B136B" w:rsidP="00986F54">
            <w:pPr>
              <w:jc w:val="right"/>
            </w:pPr>
            <w:r>
              <w:t>Sat</w:t>
            </w:r>
          </w:p>
        </w:tc>
        <w:tc>
          <w:tcPr>
            <w:tcW w:w="851" w:type="dxa"/>
            <w:vAlign w:val="center"/>
          </w:tcPr>
          <w:p w:rsidR="008B136B" w:rsidRDefault="008B136B" w:rsidP="00986F54">
            <w:pPr>
              <w:jc w:val="right"/>
            </w:pPr>
            <w:r>
              <w:t>Sun</w:t>
            </w:r>
          </w:p>
        </w:tc>
        <w:tc>
          <w:tcPr>
            <w:tcW w:w="1383" w:type="dxa"/>
            <w:vAlign w:val="center"/>
          </w:tcPr>
          <w:p w:rsidR="008B136B" w:rsidRDefault="008B136B" w:rsidP="00986F54">
            <w:pPr>
              <w:jc w:val="right"/>
            </w:pPr>
            <w:r>
              <w:t>Weekly Pay</w:t>
            </w:r>
          </w:p>
        </w:tc>
      </w:tr>
      <w:tr w:rsidR="008B136B" w:rsidTr="00AE7250">
        <w:tc>
          <w:tcPr>
            <w:tcW w:w="1271" w:type="dxa"/>
          </w:tcPr>
          <w:p w:rsidR="008B136B" w:rsidRDefault="008B136B" w:rsidP="001F64A8"/>
        </w:tc>
        <w:tc>
          <w:tcPr>
            <w:tcW w:w="1701" w:type="dxa"/>
            <w:vAlign w:val="center"/>
          </w:tcPr>
          <w:p w:rsidR="008B136B" w:rsidRDefault="008B136B" w:rsidP="00986F54">
            <w:pPr>
              <w:jc w:val="right"/>
            </w:pPr>
            <w:r>
              <w:t>($ per hour)</w:t>
            </w:r>
          </w:p>
        </w:tc>
        <w:tc>
          <w:tcPr>
            <w:tcW w:w="851" w:type="dxa"/>
            <w:shd w:val="clear" w:color="auto" w:fill="F2F2F2" w:themeFill="background1" w:themeFillShade="F2"/>
            <w:vAlign w:val="center"/>
          </w:tcPr>
          <w:p w:rsidR="008B136B" w:rsidRDefault="008B136B" w:rsidP="004B0540">
            <w:pPr>
              <w:jc w:val="right"/>
            </w:pPr>
            <w:r>
              <w:t>Rate</w:t>
            </w:r>
          </w:p>
        </w:tc>
        <w:tc>
          <w:tcPr>
            <w:tcW w:w="850" w:type="dxa"/>
            <w:vAlign w:val="center"/>
          </w:tcPr>
          <w:p w:rsidR="008B136B" w:rsidRDefault="008B136B" w:rsidP="00986F54">
            <w:pPr>
              <w:jc w:val="right"/>
            </w:pPr>
            <w:r>
              <w:t>1</w:t>
            </w:r>
          </w:p>
        </w:tc>
        <w:tc>
          <w:tcPr>
            <w:tcW w:w="850" w:type="dxa"/>
            <w:vAlign w:val="center"/>
          </w:tcPr>
          <w:p w:rsidR="008B136B" w:rsidRDefault="008B136B" w:rsidP="00986F54">
            <w:pPr>
              <w:jc w:val="right"/>
            </w:pPr>
            <w:r>
              <w:t>1</w:t>
            </w:r>
          </w:p>
        </w:tc>
        <w:tc>
          <w:tcPr>
            <w:tcW w:w="851" w:type="dxa"/>
            <w:vAlign w:val="center"/>
          </w:tcPr>
          <w:p w:rsidR="008B136B" w:rsidRDefault="008B136B" w:rsidP="00986F54">
            <w:pPr>
              <w:jc w:val="right"/>
            </w:pPr>
            <w:r>
              <w:t>1</w:t>
            </w:r>
          </w:p>
        </w:tc>
        <w:tc>
          <w:tcPr>
            <w:tcW w:w="850" w:type="dxa"/>
            <w:vAlign w:val="center"/>
          </w:tcPr>
          <w:p w:rsidR="008B136B" w:rsidRDefault="008B136B" w:rsidP="00986F54">
            <w:pPr>
              <w:jc w:val="right"/>
            </w:pPr>
            <w:r>
              <w:t>1.5</w:t>
            </w:r>
          </w:p>
        </w:tc>
        <w:tc>
          <w:tcPr>
            <w:tcW w:w="851" w:type="dxa"/>
            <w:vAlign w:val="center"/>
          </w:tcPr>
          <w:p w:rsidR="008B136B" w:rsidRDefault="008B136B" w:rsidP="00986F54">
            <w:pPr>
              <w:jc w:val="right"/>
            </w:pPr>
            <w:r>
              <w:t>2</w:t>
            </w:r>
          </w:p>
        </w:tc>
        <w:tc>
          <w:tcPr>
            <w:tcW w:w="1383" w:type="dxa"/>
            <w:vAlign w:val="center"/>
          </w:tcPr>
          <w:p w:rsidR="008B136B" w:rsidRDefault="008B136B" w:rsidP="00986F54">
            <w:pPr>
              <w:jc w:val="right"/>
            </w:pPr>
            <w:r>
              <w:t>($)</w:t>
            </w:r>
          </w:p>
        </w:tc>
      </w:tr>
      <w:tr w:rsidR="008B136B" w:rsidTr="00AE7250">
        <w:tc>
          <w:tcPr>
            <w:tcW w:w="1271" w:type="dxa"/>
          </w:tcPr>
          <w:p w:rsidR="008B136B" w:rsidRDefault="008B136B" w:rsidP="001F64A8">
            <w:r>
              <w:t>Andi</w:t>
            </w:r>
          </w:p>
        </w:tc>
        <w:tc>
          <w:tcPr>
            <w:tcW w:w="1701" w:type="dxa"/>
            <w:vAlign w:val="center"/>
          </w:tcPr>
          <w:p w:rsidR="008B136B" w:rsidRDefault="008B136B" w:rsidP="00986F54">
            <w:pPr>
              <w:jc w:val="right"/>
            </w:pPr>
            <w:r>
              <w:t>15.50</w:t>
            </w:r>
          </w:p>
        </w:tc>
        <w:tc>
          <w:tcPr>
            <w:tcW w:w="851" w:type="dxa"/>
            <w:shd w:val="clear" w:color="auto" w:fill="F2F2F2" w:themeFill="background1" w:themeFillShade="F2"/>
          </w:tcPr>
          <w:p w:rsidR="008B136B" w:rsidRDefault="008B136B" w:rsidP="001F64A8"/>
        </w:tc>
        <w:tc>
          <w:tcPr>
            <w:tcW w:w="850" w:type="dxa"/>
            <w:vAlign w:val="center"/>
          </w:tcPr>
          <w:p w:rsidR="008B136B" w:rsidRDefault="008B136B" w:rsidP="00986F54">
            <w:pPr>
              <w:jc w:val="right"/>
            </w:pPr>
            <w:r>
              <w:t>8</w:t>
            </w:r>
          </w:p>
        </w:tc>
        <w:tc>
          <w:tcPr>
            <w:tcW w:w="850" w:type="dxa"/>
            <w:vAlign w:val="center"/>
          </w:tcPr>
          <w:p w:rsidR="008B136B" w:rsidRDefault="008B136B" w:rsidP="00986F54">
            <w:pPr>
              <w:jc w:val="right"/>
            </w:pPr>
            <w:r>
              <w:t>6</w:t>
            </w:r>
          </w:p>
        </w:tc>
        <w:tc>
          <w:tcPr>
            <w:tcW w:w="851" w:type="dxa"/>
            <w:vAlign w:val="center"/>
          </w:tcPr>
          <w:p w:rsidR="008B136B" w:rsidRDefault="008B136B" w:rsidP="00986F54">
            <w:pPr>
              <w:jc w:val="right"/>
            </w:pPr>
            <w:r>
              <w:t>7</w:t>
            </w:r>
          </w:p>
        </w:tc>
        <w:tc>
          <w:tcPr>
            <w:tcW w:w="850" w:type="dxa"/>
            <w:vAlign w:val="center"/>
          </w:tcPr>
          <w:p w:rsidR="008B136B" w:rsidRDefault="008B136B" w:rsidP="00986F54">
            <w:pPr>
              <w:jc w:val="right"/>
            </w:pPr>
            <w:r>
              <w:t>0</w:t>
            </w:r>
          </w:p>
        </w:tc>
        <w:tc>
          <w:tcPr>
            <w:tcW w:w="851" w:type="dxa"/>
            <w:vAlign w:val="center"/>
          </w:tcPr>
          <w:p w:rsidR="008B136B" w:rsidRDefault="008B136B" w:rsidP="00986F54">
            <w:pPr>
              <w:jc w:val="right"/>
            </w:pPr>
            <w:r>
              <w:t>0</w:t>
            </w:r>
          </w:p>
        </w:tc>
        <w:tc>
          <w:tcPr>
            <w:tcW w:w="1383" w:type="dxa"/>
            <w:vAlign w:val="center"/>
          </w:tcPr>
          <w:p w:rsidR="008B136B" w:rsidRPr="003D2CE8" w:rsidRDefault="008B136B" w:rsidP="00986F54">
            <w:pPr>
              <w:jc w:val="right"/>
              <w:rPr>
                <w:b/>
              </w:rPr>
            </w:pPr>
            <w:r>
              <w:rPr>
                <w:b/>
              </w:rPr>
              <w:t>A</w:t>
            </w:r>
          </w:p>
        </w:tc>
      </w:tr>
      <w:tr w:rsidR="008B136B" w:rsidTr="00AE7250">
        <w:tc>
          <w:tcPr>
            <w:tcW w:w="1271" w:type="dxa"/>
          </w:tcPr>
          <w:p w:rsidR="008B136B" w:rsidRDefault="008B136B" w:rsidP="001F64A8">
            <w:r>
              <w:t>Bi</w:t>
            </w:r>
          </w:p>
        </w:tc>
        <w:tc>
          <w:tcPr>
            <w:tcW w:w="1701" w:type="dxa"/>
            <w:vAlign w:val="center"/>
          </w:tcPr>
          <w:p w:rsidR="008B136B" w:rsidRDefault="008B136B" w:rsidP="00986F54">
            <w:pPr>
              <w:jc w:val="right"/>
            </w:pPr>
            <w:r>
              <w:t>25.50</w:t>
            </w:r>
          </w:p>
        </w:tc>
        <w:tc>
          <w:tcPr>
            <w:tcW w:w="851" w:type="dxa"/>
            <w:shd w:val="clear" w:color="auto" w:fill="F2F2F2" w:themeFill="background1" w:themeFillShade="F2"/>
          </w:tcPr>
          <w:p w:rsidR="008B136B" w:rsidRDefault="008B136B" w:rsidP="001F64A8"/>
        </w:tc>
        <w:tc>
          <w:tcPr>
            <w:tcW w:w="850" w:type="dxa"/>
            <w:vAlign w:val="center"/>
          </w:tcPr>
          <w:p w:rsidR="008B136B" w:rsidRDefault="008B136B" w:rsidP="00986F54">
            <w:pPr>
              <w:jc w:val="right"/>
            </w:pPr>
            <w:r>
              <w:t>0</w:t>
            </w:r>
          </w:p>
        </w:tc>
        <w:tc>
          <w:tcPr>
            <w:tcW w:w="850" w:type="dxa"/>
            <w:vAlign w:val="center"/>
          </w:tcPr>
          <w:p w:rsidR="008B136B" w:rsidRDefault="008B136B" w:rsidP="00986F54">
            <w:pPr>
              <w:jc w:val="right"/>
            </w:pPr>
            <w:r>
              <w:t>0</w:t>
            </w:r>
          </w:p>
        </w:tc>
        <w:tc>
          <w:tcPr>
            <w:tcW w:w="851" w:type="dxa"/>
            <w:vAlign w:val="center"/>
          </w:tcPr>
          <w:p w:rsidR="008B136B" w:rsidRDefault="008B136B" w:rsidP="00986F54">
            <w:pPr>
              <w:jc w:val="right"/>
            </w:pPr>
            <w:r>
              <w:t>5</w:t>
            </w:r>
          </w:p>
        </w:tc>
        <w:tc>
          <w:tcPr>
            <w:tcW w:w="850" w:type="dxa"/>
            <w:vAlign w:val="center"/>
          </w:tcPr>
          <w:p w:rsidR="008B136B" w:rsidRDefault="008B136B" w:rsidP="00986F54">
            <w:pPr>
              <w:jc w:val="right"/>
            </w:pPr>
            <w:r>
              <w:t>6</w:t>
            </w:r>
          </w:p>
        </w:tc>
        <w:tc>
          <w:tcPr>
            <w:tcW w:w="851" w:type="dxa"/>
            <w:vAlign w:val="center"/>
          </w:tcPr>
          <w:p w:rsidR="008B136B" w:rsidRDefault="008B136B" w:rsidP="00986F54">
            <w:pPr>
              <w:jc w:val="right"/>
            </w:pPr>
            <w:r>
              <w:t>8</w:t>
            </w:r>
          </w:p>
        </w:tc>
        <w:tc>
          <w:tcPr>
            <w:tcW w:w="1383" w:type="dxa"/>
            <w:vAlign w:val="center"/>
          </w:tcPr>
          <w:p w:rsidR="008B136B" w:rsidRPr="003630D6" w:rsidRDefault="008B136B" w:rsidP="00986F54">
            <w:pPr>
              <w:jc w:val="right"/>
              <w:rPr>
                <w:b/>
              </w:rPr>
            </w:pPr>
            <w:r w:rsidRPr="003630D6">
              <w:rPr>
                <w:b/>
              </w:rPr>
              <w:t>B</w:t>
            </w:r>
          </w:p>
        </w:tc>
      </w:tr>
      <w:tr w:rsidR="008B136B" w:rsidTr="00AE7250">
        <w:tc>
          <w:tcPr>
            <w:tcW w:w="1271" w:type="dxa"/>
          </w:tcPr>
          <w:p w:rsidR="008B136B" w:rsidRDefault="008B136B" w:rsidP="003630D6">
            <w:r>
              <w:t>Chi</w:t>
            </w:r>
          </w:p>
        </w:tc>
        <w:tc>
          <w:tcPr>
            <w:tcW w:w="1701" w:type="dxa"/>
            <w:vAlign w:val="center"/>
          </w:tcPr>
          <w:p w:rsidR="008B136B" w:rsidRDefault="008B136B" w:rsidP="003630D6">
            <w:pPr>
              <w:jc w:val="right"/>
            </w:pPr>
          </w:p>
        </w:tc>
        <w:tc>
          <w:tcPr>
            <w:tcW w:w="851" w:type="dxa"/>
            <w:shd w:val="clear" w:color="auto" w:fill="F2F2F2" w:themeFill="background1" w:themeFillShade="F2"/>
          </w:tcPr>
          <w:p w:rsidR="008B136B" w:rsidRDefault="008B136B" w:rsidP="003630D6"/>
        </w:tc>
        <w:tc>
          <w:tcPr>
            <w:tcW w:w="850" w:type="dxa"/>
            <w:vAlign w:val="center"/>
          </w:tcPr>
          <w:p w:rsidR="008B136B" w:rsidRDefault="008B136B" w:rsidP="003630D6">
            <w:pPr>
              <w:jc w:val="right"/>
            </w:pPr>
            <w:r>
              <w:t>0</w:t>
            </w:r>
          </w:p>
        </w:tc>
        <w:tc>
          <w:tcPr>
            <w:tcW w:w="850" w:type="dxa"/>
            <w:vAlign w:val="center"/>
          </w:tcPr>
          <w:p w:rsidR="008B136B" w:rsidRDefault="008B136B" w:rsidP="003630D6">
            <w:pPr>
              <w:jc w:val="right"/>
            </w:pPr>
            <w:r>
              <w:t>4</w:t>
            </w:r>
          </w:p>
        </w:tc>
        <w:tc>
          <w:tcPr>
            <w:tcW w:w="851" w:type="dxa"/>
            <w:vAlign w:val="center"/>
          </w:tcPr>
          <w:p w:rsidR="008B136B" w:rsidRDefault="008B136B" w:rsidP="003630D6">
            <w:pPr>
              <w:jc w:val="right"/>
            </w:pPr>
            <w:r>
              <w:t>0</w:t>
            </w:r>
          </w:p>
        </w:tc>
        <w:tc>
          <w:tcPr>
            <w:tcW w:w="850" w:type="dxa"/>
            <w:vAlign w:val="center"/>
          </w:tcPr>
          <w:p w:rsidR="008B136B" w:rsidRDefault="008B136B" w:rsidP="003630D6">
            <w:pPr>
              <w:jc w:val="right"/>
            </w:pPr>
            <w:r>
              <w:t>8</w:t>
            </w:r>
          </w:p>
        </w:tc>
        <w:tc>
          <w:tcPr>
            <w:tcW w:w="851" w:type="dxa"/>
            <w:vAlign w:val="center"/>
          </w:tcPr>
          <w:p w:rsidR="008B136B" w:rsidRDefault="008B136B" w:rsidP="003630D6">
            <w:pPr>
              <w:jc w:val="right"/>
            </w:pPr>
            <w:r>
              <w:t>0</w:t>
            </w:r>
          </w:p>
        </w:tc>
        <w:tc>
          <w:tcPr>
            <w:tcW w:w="1383" w:type="dxa"/>
            <w:vAlign w:val="center"/>
          </w:tcPr>
          <w:p w:rsidR="008B136B" w:rsidRDefault="008B136B" w:rsidP="003630D6">
            <w:pPr>
              <w:jc w:val="right"/>
            </w:pPr>
            <w:r>
              <w:t>294.40</w:t>
            </w:r>
          </w:p>
        </w:tc>
      </w:tr>
      <w:tr w:rsidR="008B136B" w:rsidTr="00AE7250">
        <w:tc>
          <w:tcPr>
            <w:tcW w:w="1271" w:type="dxa"/>
          </w:tcPr>
          <w:p w:rsidR="008B136B" w:rsidRDefault="008B136B" w:rsidP="003630D6">
            <w:r>
              <w:t>Di</w:t>
            </w:r>
          </w:p>
        </w:tc>
        <w:tc>
          <w:tcPr>
            <w:tcW w:w="1701" w:type="dxa"/>
            <w:vAlign w:val="center"/>
          </w:tcPr>
          <w:p w:rsidR="008B136B" w:rsidRDefault="008B136B" w:rsidP="003630D6">
            <w:pPr>
              <w:jc w:val="right"/>
            </w:pPr>
            <w:r>
              <w:t>16.20</w:t>
            </w:r>
          </w:p>
        </w:tc>
        <w:tc>
          <w:tcPr>
            <w:tcW w:w="851" w:type="dxa"/>
            <w:shd w:val="clear" w:color="auto" w:fill="F2F2F2" w:themeFill="background1" w:themeFillShade="F2"/>
          </w:tcPr>
          <w:p w:rsidR="008B136B" w:rsidRDefault="008B136B" w:rsidP="003630D6"/>
        </w:tc>
        <w:tc>
          <w:tcPr>
            <w:tcW w:w="850" w:type="dxa"/>
            <w:vAlign w:val="center"/>
          </w:tcPr>
          <w:p w:rsidR="008B136B" w:rsidRDefault="008B136B" w:rsidP="003630D6">
            <w:pPr>
              <w:jc w:val="right"/>
            </w:pPr>
            <w:r>
              <w:t>0</w:t>
            </w:r>
          </w:p>
        </w:tc>
        <w:tc>
          <w:tcPr>
            <w:tcW w:w="850" w:type="dxa"/>
            <w:vAlign w:val="center"/>
          </w:tcPr>
          <w:p w:rsidR="008B136B" w:rsidRDefault="008B136B" w:rsidP="003630D6">
            <w:pPr>
              <w:jc w:val="right"/>
            </w:pPr>
            <w:r>
              <w:t>7</w:t>
            </w:r>
          </w:p>
        </w:tc>
        <w:tc>
          <w:tcPr>
            <w:tcW w:w="851" w:type="dxa"/>
            <w:vAlign w:val="center"/>
          </w:tcPr>
          <w:p w:rsidR="008B136B" w:rsidRDefault="008B136B" w:rsidP="003630D6">
            <w:pPr>
              <w:jc w:val="right"/>
            </w:pPr>
            <w:r>
              <w:t>7</w:t>
            </w:r>
          </w:p>
        </w:tc>
        <w:tc>
          <w:tcPr>
            <w:tcW w:w="850" w:type="dxa"/>
            <w:vAlign w:val="center"/>
          </w:tcPr>
          <w:p w:rsidR="008B136B" w:rsidRDefault="008B136B" w:rsidP="003630D6">
            <w:pPr>
              <w:jc w:val="right"/>
            </w:pPr>
            <w:r>
              <w:t>0</w:t>
            </w:r>
          </w:p>
        </w:tc>
        <w:tc>
          <w:tcPr>
            <w:tcW w:w="851" w:type="dxa"/>
            <w:vAlign w:val="center"/>
          </w:tcPr>
          <w:p w:rsidR="008B136B" w:rsidRPr="003630D6" w:rsidRDefault="008B136B" w:rsidP="003630D6">
            <w:pPr>
              <w:jc w:val="right"/>
              <w:rPr>
                <w:b/>
              </w:rPr>
            </w:pPr>
            <w:r w:rsidRPr="003630D6">
              <w:rPr>
                <w:b/>
              </w:rPr>
              <w:t>C</w:t>
            </w:r>
          </w:p>
        </w:tc>
        <w:tc>
          <w:tcPr>
            <w:tcW w:w="1383" w:type="dxa"/>
            <w:vAlign w:val="center"/>
          </w:tcPr>
          <w:p w:rsidR="008B136B" w:rsidRPr="003630D6" w:rsidRDefault="008B136B" w:rsidP="003630D6">
            <w:pPr>
              <w:jc w:val="right"/>
            </w:pPr>
            <w:r w:rsidRPr="003630D6">
              <w:t>324.00</w:t>
            </w:r>
          </w:p>
        </w:tc>
      </w:tr>
      <w:tr w:rsidR="008B136B" w:rsidTr="00AE7250">
        <w:tc>
          <w:tcPr>
            <w:tcW w:w="1271" w:type="dxa"/>
          </w:tcPr>
          <w:p w:rsidR="008B136B" w:rsidRDefault="008B136B" w:rsidP="003630D6">
            <w:r>
              <w:t>Elli</w:t>
            </w:r>
          </w:p>
        </w:tc>
        <w:tc>
          <w:tcPr>
            <w:tcW w:w="1701" w:type="dxa"/>
            <w:vAlign w:val="center"/>
          </w:tcPr>
          <w:p w:rsidR="008B136B" w:rsidRDefault="008B136B" w:rsidP="003630D6">
            <w:pPr>
              <w:jc w:val="right"/>
            </w:pPr>
            <w:r>
              <w:t>22.80</w:t>
            </w:r>
          </w:p>
        </w:tc>
        <w:tc>
          <w:tcPr>
            <w:tcW w:w="851" w:type="dxa"/>
            <w:shd w:val="clear" w:color="auto" w:fill="F2F2F2" w:themeFill="background1" w:themeFillShade="F2"/>
          </w:tcPr>
          <w:p w:rsidR="008B136B" w:rsidRDefault="008B136B" w:rsidP="003630D6"/>
        </w:tc>
        <w:tc>
          <w:tcPr>
            <w:tcW w:w="850" w:type="dxa"/>
            <w:vAlign w:val="center"/>
          </w:tcPr>
          <w:p w:rsidR="008B136B" w:rsidRDefault="008B136B" w:rsidP="003630D6">
            <w:pPr>
              <w:jc w:val="right"/>
            </w:pPr>
            <w:r>
              <w:t>6</w:t>
            </w:r>
          </w:p>
        </w:tc>
        <w:tc>
          <w:tcPr>
            <w:tcW w:w="850" w:type="dxa"/>
            <w:vAlign w:val="center"/>
          </w:tcPr>
          <w:p w:rsidR="008B136B" w:rsidRDefault="008B136B" w:rsidP="003630D6">
            <w:pPr>
              <w:jc w:val="right"/>
            </w:pPr>
            <w:r>
              <w:t>0</w:t>
            </w:r>
          </w:p>
        </w:tc>
        <w:tc>
          <w:tcPr>
            <w:tcW w:w="851" w:type="dxa"/>
            <w:vAlign w:val="center"/>
          </w:tcPr>
          <w:p w:rsidR="008B136B" w:rsidRDefault="008B136B" w:rsidP="003630D6">
            <w:pPr>
              <w:jc w:val="right"/>
            </w:pPr>
            <w:r>
              <w:t>6</w:t>
            </w:r>
          </w:p>
        </w:tc>
        <w:tc>
          <w:tcPr>
            <w:tcW w:w="850" w:type="dxa"/>
            <w:vAlign w:val="center"/>
          </w:tcPr>
          <w:p w:rsidR="008B136B" w:rsidRDefault="008B136B" w:rsidP="003630D6">
            <w:pPr>
              <w:jc w:val="right"/>
            </w:pPr>
            <w:r>
              <w:t>5</w:t>
            </w:r>
          </w:p>
        </w:tc>
        <w:tc>
          <w:tcPr>
            <w:tcW w:w="851" w:type="dxa"/>
            <w:vAlign w:val="center"/>
          </w:tcPr>
          <w:p w:rsidR="008B136B" w:rsidRDefault="008B136B" w:rsidP="003630D6">
            <w:pPr>
              <w:jc w:val="right"/>
            </w:pPr>
            <w:r>
              <w:t>0</w:t>
            </w:r>
          </w:p>
        </w:tc>
        <w:tc>
          <w:tcPr>
            <w:tcW w:w="1383" w:type="dxa"/>
            <w:vAlign w:val="center"/>
          </w:tcPr>
          <w:p w:rsidR="008B136B" w:rsidRDefault="008B136B" w:rsidP="003630D6">
            <w:pPr>
              <w:jc w:val="right"/>
            </w:pPr>
            <w:r>
              <w:t>444.60</w:t>
            </w:r>
          </w:p>
        </w:tc>
      </w:tr>
    </w:tbl>
    <w:p w:rsidR="008B136B" w:rsidRDefault="008B136B" w:rsidP="001F64A8"/>
    <w:p w:rsidR="008B136B" w:rsidRDefault="008B136B" w:rsidP="00986F54">
      <w:pPr>
        <w:pStyle w:val="Parta"/>
      </w:pPr>
      <w:r>
        <w:t>(a)</w:t>
      </w:r>
      <w:r>
        <w:tab/>
        <w:t>Calculate the total wages paid to employees on Wednesday.</w:t>
      </w:r>
      <w:r>
        <w:tab/>
        <w:t>(2 marks)</w:t>
      </w: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r>
        <w:t>(b)</w:t>
      </w:r>
      <w:r>
        <w:tab/>
        <w:t>Determine the values of A, B and C in the table.</w:t>
      </w:r>
      <w:r>
        <w:tab/>
        <w:t>(4 marks)</w:t>
      </w: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bookmarkStart w:id="27" w:name="_Hlk489273309"/>
      <w:r>
        <w:t>(c)</w:t>
      </w:r>
      <w:r>
        <w:tab/>
        <w:t>The restaurant is liable for payroll tax at a rate of 5.5% of all staff payments. Calculate the payroll tax the restaurant must pay this week for the five employees.</w:t>
      </w:r>
      <w:r>
        <w:tab/>
        <w:t>(2 marks)</w:t>
      </w:r>
    </w:p>
    <w:bookmarkEnd w:id="27"/>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p>
    <w:p w:rsidR="008B136B" w:rsidRDefault="008B136B" w:rsidP="00986F54">
      <w:pPr>
        <w:pStyle w:val="Parta"/>
      </w:pPr>
      <w:r>
        <w:t>(d)</w:t>
      </w:r>
      <w:r>
        <w:tab/>
        <w:t>Determine Chi's base rate of pay.</w:t>
      </w:r>
      <w:r>
        <w:tab/>
        <w:t>(2 marks)</w:t>
      </w:r>
    </w:p>
    <w:p w:rsidR="008B136B" w:rsidRDefault="008B136B" w:rsidP="001F64A8"/>
    <w:p w:rsidR="008B136B" w:rsidRDefault="008B136B" w:rsidP="001F64A8"/>
    <w:p w:rsidR="008B136B" w:rsidRDefault="008B136B" w:rsidP="001F64A8"/>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14</w:t>
      </w:r>
      <w:r>
        <w:tab/>
        <w:t>(7 marks)</w:t>
      </w:r>
    </w:p>
    <w:p w:rsidR="008B136B" w:rsidRDefault="008B136B" w:rsidP="00BE071A">
      <w:r>
        <w:t>The number of nights that visitors booked hotel rooms for via a new phone app on the first day in March this year are summarised in the table below.</w:t>
      </w:r>
    </w:p>
    <w:p w:rsidR="008B136B" w:rsidRDefault="008B136B" w:rsidP="00BE071A"/>
    <w:tbl>
      <w:tblPr>
        <w:tblStyle w:val="TableGrid"/>
        <w:tblW w:w="0" w:type="auto"/>
        <w:tblLook w:val="04A0" w:firstRow="1" w:lastRow="0" w:firstColumn="1" w:lastColumn="0" w:noHBand="0" w:noVBand="1"/>
      </w:tblPr>
      <w:tblGrid>
        <w:gridCol w:w="1893"/>
        <w:gridCol w:w="756"/>
        <w:gridCol w:w="757"/>
        <w:gridCol w:w="756"/>
        <w:gridCol w:w="757"/>
        <w:gridCol w:w="756"/>
        <w:gridCol w:w="757"/>
        <w:gridCol w:w="756"/>
        <w:gridCol w:w="757"/>
        <w:gridCol w:w="756"/>
        <w:gridCol w:w="757"/>
      </w:tblGrid>
      <w:tr w:rsidR="008B136B" w:rsidTr="00FD69D6">
        <w:tc>
          <w:tcPr>
            <w:tcW w:w="1893" w:type="dxa"/>
          </w:tcPr>
          <w:p w:rsidR="008B136B" w:rsidRDefault="008B136B" w:rsidP="00BE071A">
            <w:r>
              <w:t>Number of nights</w:t>
            </w:r>
          </w:p>
        </w:tc>
        <w:tc>
          <w:tcPr>
            <w:tcW w:w="756" w:type="dxa"/>
            <w:vAlign w:val="center"/>
          </w:tcPr>
          <w:p w:rsidR="008B136B" w:rsidRDefault="008B136B" w:rsidP="005178E0">
            <w:pPr>
              <w:jc w:val="center"/>
            </w:pPr>
            <w:r>
              <w:t>1</w:t>
            </w:r>
          </w:p>
        </w:tc>
        <w:tc>
          <w:tcPr>
            <w:tcW w:w="757" w:type="dxa"/>
            <w:vAlign w:val="center"/>
          </w:tcPr>
          <w:p w:rsidR="008B136B" w:rsidRDefault="008B136B" w:rsidP="005178E0">
            <w:pPr>
              <w:jc w:val="center"/>
            </w:pPr>
            <w:r>
              <w:t>2</w:t>
            </w:r>
          </w:p>
        </w:tc>
        <w:tc>
          <w:tcPr>
            <w:tcW w:w="756" w:type="dxa"/>
            <w:vAlign w:val="center"/>
          </w:tcPr>
          <w:p w:rsidR="008B136B" w:rsidRDefault="008B136B" w:rsidP="005178E0">
            <w:pPr>
              <w:jc w:val="center"/>
            </w:pPr>
            <w:r>
              <w:t>3</w:t>
            </w:r>
          </w:p>
        </w:tc>
        <w:tc>
          <w:tcPr>
            <w:tcW w:w="757" w:type="dxa"/>
            <w:vAlign w:val="center"/>
          </w:tcPr>
          <w:p w:rsidR="008B136B" w:rsidRDefault="008B136B" w:rsidP="005178E0">
            <w:pPr>
              <w:jc w:val="center"/>
            </w:pPr>
            <w:r>
              <w:t>4</w:t>
            </w:r>
          </w:p>
        </w:tc>
        <w:tc>
          <w:tcPr>
            <w:tcW w:w="756" w:type="dxa"/>
            <w:vAlign w:val="center"/>
          </w:tcPr>
          <w:p w:rsidR="008B136B" w:rsidRDefault="008B136B" w:rsidP="005178E0">
            <w:pPr>
              <w:jc w:val="center"/>
            </w:pPr>
            <w:r>
              <w:t>5</w:t>
            </w:r>
          </w:p>
        </w:tc>
        <w:tc>
          <w:tcPr>
            <w:tcW w:w="757" w:type="dxa"/>
            <w:vAlign w:val="center"/>
          </w:tcPr>
          <w:p w:rsidR="008B136B" w:rsidRDefault="008B136B" w:rsidP="005178E0">
            <w:pPr>
              <w:jc w:val="center"/>
            </w:pPr>
            <w:r>
              <w:t>6</w:t>
            </w:r>
          </w:p>
        </w:tc>
        <w:tc>
          <w:tcPr>
            <w:tcW w:w="756" w:type="dxa"/>
            <w:vAlign w:val="center"/>
          </w:tcPr>
          <w:p w:rsidR="008B136B" w:rsidRDefault="008B136B" w:rsidP="005178E0">
            <w:pPr>
              <w:jc w:val="center"/>
            </w:pPr>
            <w:r>
              <w:t>7</w:t>
            </w:r>
          </w:p>
        </w:tc>
        <w:tc>
          <w:tcPr>
            <w:tcW w:w="757" w:type="dxa"/>
            <w:vAlign w:val="center"/>
          </w:tcPr>
          <w:p w:rsidR="008B136B" w:rsidRDefault="008B136B" w:rsidP="005178E0">
            <w:pPr>
              <w:jc w:val="center"/>
            </w:pPr>
            <w:r>
              <w:t>8</w:t>
            </w:r>
          </w:p>
        </w:tc>
        <w:tc>
          <w:tcPr>
            <w:tcW w:w="756" w:type="dxa"/>
            <w:vAlign w:val="center"/>
          </w:tcPr>
          <w:p w:rsidR="008B136B" w:rsidRDefault="008B136B" w:rsidP="005178E0">
            <w:pPr>
              <w:jc w:val="center"/>
            </w:pPr>
            <w:r>
              <w:t>9</w:t>
            </w:r>
          </w:p>
        </w:tc>
        <w:tc>
          <w:tcPr>
            <w:tcW w:w="757" w:type="dxa"/>
          </w:tcPr>
          <w:p w:rsidR="008B136B" w:rsidRDefault="008B136B" w:rsidP="005178E0">
            <w:pPr>
              <w:jc w:val="center"/>
            </w:pPr>
            <w:r>
              <w:t>10</w:t>
            </w:r>
          </w:p>
        </w:tc>
      </w:tr>
      <w:tr w:rsidR="008B136B" w:rsidTr="00FD69D6">
        <w:tc>
          <w:tcPr>
            <w:tcW w:w="1893" w:type="dxa"/>
          </w:tcPr>
          <w:p w:rsidR="008B136B" w:rsidRDefault="008B136B" w:rsidP="00BE071A">
            <w:r>
              <w:t>Frequency</w:t>
            </w:r>
          </w:p>
        </w:tc>
        <w:tc>
          <w:tcPr>
            <w:tcW w:w="756" w:type="dxa"/>
            <w:vAlign w:val="center"/>
          </w:tcPr>
          <w:p w:rsidR="008B136B" w:rsidRDefault="008B136B" w:rsidP="005178E0">
            <w:pPr>
              <w:jc w:val="center"/>
            </w:pPr>
            <w:r>
              <w:t>31</w:t>
            </w:r>
          </w:p>
        </w:tc>
        <w:tc>
          <w:tcPr>
            <w:tcW w:w="757" w:type="dxa"/>
            <w:vAlign w:val="center"/>
          </w:tcPr>
          <w:p w:rsidR="008B136B" w:rsidRDefault="008B136B" w:rsidP="005178E0">
            <w:pPr>
              <w:jc w:val="center"/>
            </w:pPr>
            <w:r>
              <w:t>33</w:t>
            </w:r>
          </w:p>
        </w:tc>
        <w:tc>
          <w:tcPr>
            <w:tcW w:w="756" w:type="dxa"/>
            <w:vAlign w:val="center"/>
          </w:tcPr>
          <w:p w:rsidR="008B136B" w:rsidRDefault="008B136B" w:rsidP="005178E0">
            <w:pPr>
              <w:jc w:val="center"/>
            </w:pPr>
            <w:r>
              <w:t>18</w:t>
            </w:r>
          </w:p>
        </w:tc>
        <w:tc>
          <w:tcPr>
            <w:tcW w:w="757" w:type="dxa"/>
            <w:vAlign w:val="center"/>
          </w:tcPr>
          <w:p w:rsidR="008B136B" w:rsidRDefault="008B136B" w:rsidP="005178E0">
            <w:pPr>
              <w:jc w:val="center"/>
            </w:pPr>
            <w:r>
              <w:t>9</w:t>
            </w:r>
          </w:p>
        </w:tc>
        <w:tc>
          <w:tcPr>
            <w:tcW w:w="756" w:type="dxa"/>
            <w:vAlign w:val="center"/>
          </w:tcPr>
          <w:p w:rsidR="008B136B" w:rsidRDefault="008B136B" w:rsidP="005178E0">
            <w:pPr>
              <w:jc w:val="center"/>
            </w:pPr>
            <w:r>
              <w:t>11</w:t>
            </w:r>
          </w:p>
        </w:tc>
        <w:tc>
          <w:tcPr>
            <w:tcW w:w="757" w:type="dxa"/>
            <w:vAlign w:val="center"/>
          </w:tcPr>
          <w:p w:rsidR="008B136B" w:rsidRDefault="008B136B" w:rsidP="005178E0">
            <w:pPr>
              <w:jc w:val="center"/>
            </w:pPr>
            <w:r>
              <w:t>10</w:t>
            </w:r>
          </w:p>
        </w:tc>
        <w:tc>
          <w:tcPr>
            <w:tcW w:w="756" w:type="dxa"/>
            <w:vAlign w:val="center"/>
          </w:tcPr>
          <w:p w:rsidR="008B136B" w:rsidRDefault="008B136B" w:rsidP="005178E0">
            <w:pPr>
              <w:jc w:val="center"/>
            </w:pPr>
            <w:r>
              <w:t>5</w:t>
            </w:r>
          </w:p>
        </w:tc>
        <w:tc>
          <w:tcPr>
            <w:tcW w:w="757" w:type="dxa"/>
            <w:vAlign w:val="center"/>
          </w:tcPr>
          <w:p w:rsidR="008B136B" w:rsidRDefault="008B136B" w:rsidP="005178E0">
            <w:pPr>
              <w:jc w:val="center"/>
            </w:pPr>
            <w:r>
              <w:t>2</w:t>
            </w:r>
          </w:p>
        </w:tc>
        <w:tc>
          <w:tcPr>
            <w:tcW w:w="756" w:type="dxa"/>
            <w:vAlign w:val="center"/>
          </w:tcPr>
          <w:p w:rsidR="008B136B" w:rsidRDefault="008B136B" w:rsidP="005178E0">
            <w:pPr>
              <w:jc w:val="center"/>
            </w:pPr>
            <w:r>
              <w:t>1</w:t>
            </w:r>
          </w:p>
        </w:tc>
        <w:tc>
          <w:tcPr>
            <w:tcW w:w="757" w:type="dxa"/>
          </w:tcPr>
          <w:p w:rsidR="008B136B" w:rsidRDefault="008B136B" w:rsidP="005178E0">
            <w:pPr>
              <w:jc w:val="center"/>
            </w:pPr>
            <w:r>
              <w:t>1</w:t>
            </w:r>
          </w:p>
        </w:tc>
      </w:tr>
    </w:tbl>
    <w:p w:rsidR="008B136B" w:rsidRDefault="008B136B" w:rsidP="00BE071A"/>
    <w:p w:rsidR="008B136B" w:rsidRDefault="008B136B" w:rsidP="005178E0">
      <w:pPr>
        <w:pStyle w:val="Parta"/>
      </w:pPr>
      <w:r>
        <w:t>(a)</w:t>
      </w:r>
      <w:r>
        <w:tab/>
        <w:t>For this data, determine</w:t>
      </w:r>
    </w:p>
    <w:p w:rsidR="008B136B" w:rsidRDefault="008B136B" w:rsidP="005178E0">
      <w:pPr>
        <w:pStyle w:val="Parta"/>
      </w:pPr>
    </w:p>
    <w:p w:rsidR="008B136B" w:rsidRDefault="008B136B" w:rsidP="005178E0">
      <w:pPr>
        <w:pStyle w:val="Partai"/>
      </w:pPr>
      <w:r>
        <w:t>(i)</w:t>
      </w:r>
      <w:r>
        <w:tab/>
        <w:t>the total number of nights booked by visitors.</w:t>
      </w:r>
      <w:r>
        <w:tab/>
        <w:t>(1 mark)</w:t>
      </w: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r>
        <w:t>(ii)</w:t>
      </w:r>
      <w:r>
        <w:tab/>
        <w:t>the mean number of nights booked.</w:t>
      </w:r>
      <w:r>
        <w:tab/>
        <w:t>(1 mark)</w:t>
      </w: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p>
    <w:p w:rsidR="008B136B" w:rsidRDefault="008B136B" w:rsidP="005178E0">
      <w:pPr>
        <w:pStyle w:val="Partai"/>
      </w:pPr>
      <w:r>
        <w:t>(iii)</w:t>
      </w:r>
      <w:r>
        <w:tab/>
        <w:t>the standard deviation of the number of nights booked.</w:t>
      </w:r>
      <w:r>
        <w:tab/>
        <w:t>(1 mark)</w:t>
      </w:r>
    </w:p>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377754"/>
    <w:p w:rsidR="008B136B" w:rsidRDefault="008B136B" w:rsidP="005178E0">
      <w:pPr>
        <w:pStyle w:val="Parta"/>
      </w:pPr>
      <w:r>
        <w:t>(b)</w:t>
      </w:r>
      <w:r>
        <w:tab/>
        <w:t>Briefly comment on the distribution of this data.</w:t>
      </w:r>
      <w:r>
        <w:tab/>
        <w:t>(1 mark)</w:t>
      </w: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5178E0">
      <w:pPr>
        <w:pStyle w:val="Parta"/>
      </w:pPr>
      <w:r>
        <w:t>(c)</w:t>
      </w:r>
      <w:r>
        <w:tab/>
        <w:t>Identify, with justification, whether the data contains an outlier.</w:t>
      </w:r>
      <w:r>
        <w:tab/>
        <w:t>(3 marks)</w:t>
      </w:r>
    </w:p>
    <w:p w:rsidR="008B136B" w:rsidRDefault="008B136B" w:rsidP="005178E0">
      <w:pPr>
        <w:pStyle w:val="Parta"/>
      </w:pPr>
    </w:p>
    <w:p w:rsidR="008B136B" w:rsidRDefault="008B136B" w:rsidP="005178E0">
      <w:pPr>
        <w:pStyle w:val="Parta"/>
      </w:pPr>
    </w:p>
    <w:p w:rsidR="008B136B" w:rsidRDefault="008B136B" w:rsidP="005178E0">
      <w:pPr>
        <w:pStyle w:val="Parta"/>
      </w:pPr>
    </w:p>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15</w:t>
      </w:r>
      <w:r>
        <w:tab/>
        <w:t>(7 marks)</w:t>
      </w:r>
    </w:p>
    <w:p w:rsidR="008B136B" w:rsidRDefault="008B136B" w:rsidP="00BE071A">
      <w:r>
        <w:t>A scientific study showed that the lengths of a species of caterpillars are normally distributed with a mean and standard deviation of 5.35 cm and 0.42 cm respectively.</w:t>
      </w:r>
    </w:p>
    <w:p w:rsidR="008B136B" w:rsidRDefault="008B136B" w:rsidP="00BE071A"/>
    <w:p w:rsidR="008B136B" w:rsidRDefault="008B136B" w:rsidP="00B36A94">
      <w:pPr>
        <w:pStyle w:val="Parta"/>
      </w:pPr>
      <w:r>
        <w:t>(a)</w:t>
      </w:r>
      <w:r>
        <w:tab/>
        <w:t>If a caterpillar is selected at random from those in the study, determine the probability</w:t>
      </w:r>
      <w:r w:rsidRPr="00E456B1">
        <w:t xml:space="preserve"> </w:t>
      </w:r>
      <w:r>
        <w:t>that</w:t>
      </w:r>
      <w:r w:rsidRPr="00110FB6">
        <w:t xml:space="preserve"> </w:t>
      </w:r>
      <w:r>
        <w:t>it's length is</w:t>
      </w:r>
    </w:p>
    <w:p w:rsidR="008B136B" w:rsidRDefault="008B136B" w:rsidP="00BE071A"/>
    <w:p w:rsidR="008B136B" w:rsidRDefault="008B136B" w:rsidP="00B36A94">
      <w:pPr>
        <w:pStyle w:val="Partai"/>
      </w:pPr>
      <w:r>
        <w:t>(i)</w:t>
      </w:r>
      <w:r>
        <w:tab/>
        <w:t xml:space="preserve"> less than 5 cm.</w:t>
      </w:r>
      <w:r>
        <w:tab/>
        <w:t>(1 mark)</w:t>
      </w: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p>
    <w:p w:rsidR="008B136B" w:rsidRDefault="008B136B" w:rsidP="00B36A94">
      <w:pPr>
        <w:pStyle w:val="Partai"/>
      </w:pPr>
      <w:r>
        <w:t>(ii)</w:t>
      </w:r>
      <w:r>
        <w:tab/>
        <w:t>within 0.6 cm of the mean.</w:t>
      </w:r>
      <w:r>
        <w:tab/>
        <w:t>(2 marks)</w:t>
      </w:r>
    </w:p>
    <w:p w:rsidR="008B136B" w:rsidRDefault="008B136B" w:rsidP="00B36A94">
      <w:pPr>
        <w:pStyle w:val="Partai"/>
      </w:pPr>
    </w:p>
    <w:p w:rsidR="008B136B" w:rsidRDefault="008B136B" w:rsidP="00BE071A"/>
    <w:p w:rsidR="008B136B" w:rsidRDefault="008B136B" w:rsidP="00BE071A"/>
    <w:p w:rsidR="008B136B" w:rsidRDefault="008B136B" w:rsidP="00BE071A"/>
    <w:p w:rsidR="008B136B" w:rsidRDefault="008B136B" w:rsidP="00BE071A"/>
    <w:p w:rsidR="008B136B" w:rsidRDefault="008B136B" w:rsidP="00BE071A"/>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rPr>
          <w:rFonts w:eastAsiaTheme="minorEastAsia"/>
        </w:rPr>
      </w:pPr>
      <w:r>
        <w:t>(b)</w:t>
      </w:r>
      <w:r>
        <w:tab/>
        <w:t xml:space="preserve">If the lengths of 95% of the caterpillars were between </w:t>
      </w:r>
      <m:oMath>
        <m:r>
          <w:rPr>
            <w:rFonts w:ascii="Cambria Math" w:hAnsi="Cambria Math"/>
          </w:rPr>
          <m:t>5.35-L</m:t>
        </m:r>
      </m:oMath>
      <w:r>
        <w:rPr>
          <w:rFonts w:eastAsiaTheme="minorEastAsia"/>
        </w:rPr>
        <w:t xml:space="preserve"> cm and </w:t>
      </w:r>
      <m:oMath>
        <m:r>
          <w:rPr>
            <w:rFonts w:ascii="Cambria Math" w:eastAsiaTheme="minorEastAsia" w:hAnsi="Cambria Math"/>
          </w:rPr>
          <m:t>5.35+L</m:t>
        </m:r>
      </m:oMath>
      <w:r>
        <w:rPr>
          <w:rFonts w:eastAsiaTheme="minorEastAsia"/>
        </w:rPr>
        <w:t xml:space="preserve"> cm, determine the value of </w:t>
      </w:r>
      <m:oMath>
        <m:r>
          <w:rPr>
            <w:rFonts w:ascii="Cambria Math" w:eastAsiaTheme="minorEastAsia" w:hAnsi="Cambria Math"/>
          </w:rPr>
          <m:t>L</m:t>
        </m:r>
      </m:oMath>
      <w:r>
        <w:rPr>
          <w:rFonts w:eastAsiaTheme="minorEastAsia"/>
        </w:rPr>
        <w:t>.</w:t>
      </w:r>
      <w:r>
        <w:rPr>
          <w:rFonts w:eastAsiaTheme="minorEastAsia"/>
        </w:rPr>
        <w:tab/>
        <w:t>(2 marks)</w:t>
      </w:r>
    </w:p>
    <w:p w:rsidR="008B136B" w:rsidRDefault="008B136B" w:rsidP="00B36A94">
      <w:pPr>
        <w:pStyle w:val="Parta"/>
        <w:rPr>
          <w:rFonts w:eastAsiaTheme="minorEastAsia"/>
        </w:rPr>
      </w:pPr>
    </w:p>
    <w:p w:rsidR="008B136B" w:rsidRDefault="008B136B" w:rsidP="00B36A94">
      <w:pPr>
        <w:pStyle w:val="Parta"/>
        <w:rPr>
          <w:rFonts w:eastAsiaTheme="minorEastAsia"/>
        </w:rPr>
      </w:pPr>
    </w:p>
    <w:p w:rsidR="008B136B" w:rsidRDefault="008B136B" w:rsidP="00B36A94">
      <w:pPr>
        <w:pStyle w:val="Parta"/>
        <w:rPr>
          <w:rFonts w:eastAsiaTheme="minorEastAsia"/>
        </w:rPr>
      </w:pPr>
    </w:p>
    <w:p w:rsidR="008B136B" w:rsidRDefault="008B136B" w:rsidP="00B36A94">
      <w:pPr>
        <w:pStyle w:val="Parta"/>
        <w:rPr>
          <w:rFonts w:eastAsiaTheme="minorEastAsia"/>
        </w:rPr>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p>
    <w:p w:rsidR="008B136B" w:rsidRDefault="008B136B" w:rsidP="00B36A94">
      <w:pPr>
        <w:pStyle w:val="Parta"/>
      </w:pPr>
      <w:r>
        <w:t>(c)</w:t>
      </w:r>
      <w:r>
        <w:tab/>
        <w:t>If 250 caterpillars were selected at random, how many would be expected to have lengths of at least 6 cm?</w:t>
      </w:r>
      <w:r>
        <w:tab/>
        <w:t>(2 marks)</w:t>
      </w:r>
    </w:p>
    <w:p w:rsidR="008B136B" w:rsidRDefault="008B136B" w:rsidP="00B36A94">
      <w:pPr>
        <w:pStyle w:val="Parta"/>
      </w:pPr>
    </w:p>
    <w:p w:rsidR="008B136B" w:rsidRDefault="008B136B" w:rsidP="00B36A94">
      <w:pPr>
        <w:pStyle w:val="Parta"/>
      </w:pPr>
    </w:p>
    <w:p w:rsidR="008B136B" w:rsidRDefault="008B136B" w:rsidP="00377754"/>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16</w:t>
      </w:r>
      <w:r>
        <w:tab/>
        <w:t>(8 marks)</w:t>
      </w:r>
    </w:p>
    <w:p w:rsidR="008B136B" w:rsidRDefault="008B136B" w:rsidP="001F64A8">
      <w:pPr>
        <w:rPr>
          <w:rFonts w:eastAsiaTheme="minorEastAsia"/>
        </w:rPr>
      </w:pPr>
      <w:r>
        <w:t xml:space="preserve">The diagram shows points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on the circumference of a circle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25</m:t>
        </m:r>
      </m:oMath>
      <w:r>
        <w:rPr>
          <w:rFonts w:eastAsiaTheme="minorEastAsia"/>
        </w:rPr>
        <w:t xml:space="preserve"> cm. Angle </w:t>
      </w:r>
      <m:oMath>
        <m:r>
          <w:rPr>
            <w:rFonts w:ascii="Cambria Math" w:eastAsiaTheme="minorEastAsia" w:hAnsi="Cambria Math"/>
          </w:rPr>
          <m:t>BOC</m:t>
        </m:r>
      </m:oMath>
      <w:r>
        <w:rPr>
          <w:rFonts w:eastAsiaTheme="minorEastAsia"/>
        </w:rPr>
        <w:t xml:space="preserve"> and angle </w:t>
      </w:r>
      <m:oMath>
        <m:r>
          <w:rPr>
            <w:rFonts w:ascii="Cambria Math" w:eastAsiaTheme="minorEastAsia" w:hAnsi="Cambria Math"/>
          </w:rPr>
          <m:t>BOA</m:t>
        </m:r>
      </m:oMath>
      <w:r>
        <w:rPr>
          <w:rFonts w:eastAsiaTheme="minorEastAsia"/>
        </w:rPr>
        <w:t xml:space="preserve"> are both </w:t>
      </w:r>
      <m:oMath>
        <m:r>
          <w:rPr>
            <w:rFonts w:ascii="Cambria Math" w:eastAsiaTheme="minorEastAsia" w:hAnsi="Cambria Math"/>
          </w:rPr>
          <m:t>145</m:t>
        </m:r>
      </m:oMath>
      <w:r>
        <w:rPr>
          <w:rFonts w:eastAsiaTheme="minorEastAsia"/>
        </w:rPr>
        <w:t>°.</w:t>
      </w:r>
    </w:p>
    <w:p w:rsidR="008B136B" w:rsidRDefault="008B136B" w:rsidP="001F64A8">
      <w:pPr>
        <w:rPr>
          <w:rFonts w:eastAsiaTheme="minorEastAsia"/>
        </w:rPr>
      </w:pPr>
    </w:p>
    <w:p w:rsidR="008B136B" w:rsidRDefault="008B136B" w:rsidP="00B776ED">
      <w:pPr>
        <w:jc w:val="center"/>
        <w:rPr>
          <w:rFonts w:eastAsiaTheme="minorEastAsia"/>
        </w:rPr>
      </w:pPr>
      <w:r>
        <w:rPr>
          <w:rFonts w:eastAsiaTheme="minorEastAsia"/>
        </w:rPr>
        <w:object w:dxaOrig="2894" w:dyaOrig="3124">
          <v:shape id="_x0000_i1027" type="#_x0000_t75" style="width:144.55pt;height:156.05pt" o:ole="">
            <v:imagedata r:id="rId12" o:title=""/>
          </v:shape>
          <o:OLEObject Type="Embed" ProgID="FXDraw.Graphic" ShapeID="_x0000_i1027" DrawAspect="Content" ObjectID="_1574232911" r:id="rId13"/>
        </w:object>
      </w:r>
    </w:p>
    <w:p w:rsidR="008B136B" w:rsidRDefault="008B136B" w:rsidP="00BC279B">
      <w:pPr>
        <w:pStyle w:val="Parta"/>
        <w:rPr>
          <w:rFonts w:eastAsiaTheme="minorEastAsia"/>
        </w:rPr>
      </w:pPr>
    </w:p>
    <w:p w:rsidR="008B136B" w:rsidRDefault="008B136B" w:rsidP="00BC279B">
      <w:pPr>
        <w:pStyle w:val="Parta"/>
        <w:rPr>
          <w:rFonts w:eastAsiaTheme="minorEastAsia"/>
        </w:rPr>
      </w:pPr>
      <w:r>
        <w:rPr>
          <w:rFonts w:eastAsiaTheme="minorEastAsia"/>
        </w:rPr>
        <w:t>(a)</w:t>
      </w:r>
      <w:r>
        <w:rPr>
          <w:rFonts w:eastAsiaTheme="minorEastAsia"/>
        </w:rPr>
        <w:tab/>
        <w:t xml:space="preserve">Calculate the area of triangle </w:t>
      </w:r>
      <m:oMath>
        <m:r>
          <w:rPr>
            <w:rFonts w:ascii="Cambria Math" w:eastAsiaTheme="minorEastAsia" w:hAnsi="Cambria Math"/>
          </w:rPr>
          <m:t>BOA</m:t>
        </m:r>
      </m:oMath>
      <w:r>
        <w:rPr>
          <w:rFonts w:eastAsiaTheme="minorEastAsia"/>
        </w:rPr>
        <w:t>.</w:t>
      </w:r>
      <w:r>
        <w:rPr>
          <w:rFonts w:eastAsiaTheme="minorEastAsia"/>
        </w:rPr>
        <w:tab/>
        <w:t>(2 marks)</w:t>
      </w: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p>
    <w:p w:rsidR="008B136B" w:rsidRDefault="008B136B" w:rsidP="00BC279B">
      <w:pPr>
        <w:pStyle w:val="Parta"/>
        <w:rPr>
          <w:rFonts w:eastAsiaTheme="minorEastAsia"/>
        </w:rPr>
      </w:pPr>
      <w:r>
        <w:t>(b)</w:t>
      </w:r>
      <w:r>
        <w:tab/>
        <w:t xml:space="preserve">Determine the size of angle </w:t>
      </w:r>
      <m:oMath>
        <m:r>
          <w:rPr>
            <w:rFonts w:ascii="Cambria Math" w:hAnsi="Cambria Math"/>
          </w:rPr>
          <m:t>AOC</m:t>
        </m:r>
      </m:oMath>
      <w:r>
        <w:rPr>
          <w:rFonts w:eastAsiaTheme="minorEastAsia"/>
        </w:rPr>
        <w:t>.</w:t>
      </w:r>
      <w:r>
        <w:rPr>
          <w:rFonts w:eastAsiaTheme="minorEastAsia"/>
        </w:rPr>
        <w:tab/>
        <w:t>(1 mark)</w:t>
      </w:r>
    </w:p>
    <w:p w:rsidR="008B136B" w:rsidRDefault="008B136B" w:rsidP="008D2671">
      <w:pPr>
        <w:pStyle w:val="Parta"/>
        <w:rPr>
          <w:rFonts w:eastAsiaTheme="minorEastAsia"/>
        </w:rPr>
      </w:pPr>
    </w:p>
    <w:p w:rsidR="008B136B" w:rsidRDefault="008B136B" w:rsidP="008D2671">
      <w:pPr>
        <w:pStyle w:val="Parta"/>
        <w:rPr>
          <w:rFonts w:eastAsiaTheme="minorEastAsia"/>
        </w:rPr>
      </w:pPr>
    </w:p>
    <w:p w:rsidR="008B136B" w:rsidRDefault="008B136B" w:rsidP="008D2671">
      <w:pPr>
        <w:pStyle w:val="Parta"/>
        <w:rPr>
          <w:rFonts w:eastAsiaTheme="minorEastAsia"/>
        </w:rPr>
      </w:pPr>
    </w:p>
    <w:p w:rsidR="008B136B" w:rsidRDefault="008B136B" w:rsidP="008D2671">
      <w:pPr>
        <w:pStyle w:val="Parta"/>
        <w:rPr>
          <w:rFonts w:eastAsiaTheme="minorEastAsia"/>
        </w:rPr>
      </w:pPr>
    </w:p>
    <w:p w:rsidR="008B136B" w:rsidRDefault="008B136B" w:rsidP="008D2671">
      <w:pPr>
        <w:pStyle w:val="Parta"/>
        <w:rPr>
          <w:rFonts w:eastAsiaTheme="minorEastAsia"/>
        </w:rPr>
      </w:pPr>
    </w:p>
    <w:p w:rsidR="008B136B" w:rsidRDefault="008B136B" w:rsidP="008D2671">
      <w:pPr>
        <w:pStyle w:val="Parta"/>
        <w:rPr>
          <w:rFonts w:eastAsiaTheme="minorEastAsia"/>
        </w:rPr>
      </w:pPr>
    </w:p>
    <w:p w:rsidR="008B136B" w:rsidRDefault="008B136B" w:rsidP="008D2671">
      <w:pPr>
        <w:pStyle w:val="Parta"/>
        <w:rPr>
          <w:rFonts w:eastAsiaTheme="minorEastAsia"/>
        </w:rPr>
      </w:pPr>
      <w:r>
        <w:rPr>
          <w:rFonts w:eastAsiaTheme="minorEastAsia"/>
        </w:rPr>
        <w:t>(c)</w:t>
      </w:r>
      <w:r>
        <w:rPr>
          <w:rFonts w:eastAsiaTheme="minorEastAsia"/>
        </w:rPr>
        <w:tab/>
        <w:t xml:space="preserve">Calculate the area of the shaded region </w:t>
      </w:r>
      <m:oMath>
        <m:r>
          <w:rPr>
            <w:rFonts w:ascii="Cambria Math" w:eastAsiaTheme="minorEastAsia" w:hAnsi="Cambria Math"/>
          </w:rPr>
          <m:t>ABC</m:t>
        </m:r>
      </m:oMath>
      <w:r>
        <w:rPr>
          <w:rFonts w:eastAsiaTheme="minorEastAsia"/>
        </w:rPr>
        <w:t>.</w:t>
      </w:r>
      <w:r>
        <w:rPr>
          <w:rFonts w:eastAsiaTheme="minorEastAsia"/>
        </w:rPr>
        <w:tab/>
        <w:t>(3 marks)</w:t>
      </w:r>
    </w:p>
    <w:p w:rsidR="008B136B" w:rsidRDefault="008B136B" w:rsidP="008D2671">
      <w:pPr>
        <w:pStyle w:val="Parta"/>
      </w:pPr>
    </w:p>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40221D">
      <w:pPr>
        <w:pStyle w:val="Parta"/>
      </w:pPr>
      <w:r>
        <w:t>(d)</w:t>
      </w:r>
      <w:r>
        <w:tab/>
        <w:t xml:space="preserve">Determine the new area of the shaded region if the radius of the circle was increased from </w:t>
      </w:r>
      <m:oMath>
        <m:r>
          <w:rPr>
            <w:rFonts w:ascii="Cambria Math" w:hAnsi="Cambria Math"/>
          </w:rPr>
          <m:t>25</m:t>
        </m:r>
      </m:oMath>
      <w:r>
        <w:t xml:space="preserve"> cm to </w:t>
      </w:r>
      <m:oMath>
        <m:r>
          <w:rPr>
            <w:rFonts w:ascii="Cambria Math" w:hAnsi="Cambria Math"/>
          </w:rPr>
          <m:t>75</m:t>
        </m:r>
      </m:oMath>
      <w:r>
        <w:t xml:space="preserve"> cm.</w:t>
      </w:r>
      <w:r>
        <w:tab/>
        <w:t>(2 marks)</w:t>
      </w:r>
    </w:p>
    <w:p w:rsidR="008B136B" w:rsidRDefault="008B136B" w:rsidP="0040221D">
      <w:pPr>
        <w:pStyle w:val="Parta"/>
      </w:pPr>
    </w:p>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17</w:t>
      </w:r>
      <w:r>
        <w:tab/>
        <w:t>(9 marks)</w:t>
      </w:r>
    </w:p>
    <w:p w:rsidR="008B136B" w:rsidRDefault="008B136B" w:rsidP="00BE071A">
      <w:r>
        <w:t xml:space="preserve">Five equilateral triangles are joined together to make a trapezium </w:t>
      </w:r>
      <m:oMath>
        <m:r>
          <w:rPr>
            <w:rFonts w:ascii="Cambria Math" w:hAnsi="Cambria Math"/>
          </w:rPr>
          <m:t>ABCD</m:t>
        </m:r>
      </m:oMath>
      <w:r>
        <w:t xml:space="preserve"> with perimeter of length 154 cm, as shown below.</w:t>
      </w:r>
    </w:p>
    <w:p w:rsidR="008B136B" w:rsidRDefault="008B136B" w:rsidP="00BE071A"/>
    <w:p w:rsidR="008B136B" w:rsidRDefault="008B136B" w:rsidP="003B5B01">
      <w:pPr>
        <w:jc w:val="center"/>
      </w:pPr>
      <w:r>
        <w:object w:dxaOrig="3859" w:dyaOrig="1502">
          <v:shape id="_x0000_i1028" type="#_x0000_t75" style="width:192.95pt;height:75pt" o:ole="">
            <v:imagedata r:id="rId14" o:title=""/>
          </v:shape>
          <o:OLEObject Type="Embed" ProgID="FXDraw.Graphic" ShapeID="_x0000_i1028" DrawAspect="Content" ObjectID="_1574232912" r:id="rId15"/>
        </w:object>
      </w:r>
    </w:p>
    <w:p w:rsidR="008B136B" w:rsidRDefault="008B136B" w:rsidP="00BE071A"/>
    <w:p w:rsidR="008B136B" w:rsidRDefault="008B136B" w:rsidP="003B5B01">
      <w:pPr>
        <w:pStyle w:val="Parta"/>
      </w:pPr>
      <w:r>
        <w:t>(a)</w:t>
      </w:r>
      <w:r>
        <w:tab/>
        <w:t>Explain why the sides of each triangle must be 22 cm long.</w:t>
      </w:r>
      <w:r>
        <w:tab/>
        <w:t>(2 marks)</w:t>
      </w: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r>
        <w:t>(b)</w:t>
      </w:r>
      <w:r>
        <w:tab/>
        <w:t xml:space="preserve">Use Heron's rule to calculate the area of </w:t>
      </w:r>
      <w:r w:rsidRPr="00331809">
        <w:rPr>
          <w:b/>
        </w:rPr>
        <w:t>one</w:t>
      </w:r>
      <w:r>
        <w:t xml:space="preserve"> of the triangles.</w:t>
      </w:r>
      <w:r>
        <w:tab/>
        <w:t>(3 marks)</w:t>
      </w: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p>
    <w:p w:rsidR="008B136B" w:rsidRDefault="008B136B" w:rsidP="003B5B01">
      <w:pPr>
        <w:pStyle w:val="Parta"/>
      </w:pPr>
      <w:r>
        <w:t>(c)</w:t>
      </w:r>
      <w:r>
        <w:tab/>
        <w:t>Determine the area of the trapezium.</w:t>
      </w:r>
      <w:r>
        <w:tab/>
        <w:t>(1 mark)</w:t>
      </w:r>
    </w:p>
    <w:p w:rsidR="008B136B" w:rsidRDefault="008B136B" w:rsidP="001F64A8"/>
    <w:p w:rsidR="008B136B" w:rsidRDefault="008B136B" w:rsidP="001F64A8"/>
    <w:p w:rsidR="008B136B" w:rsidRDefault="008B136B" w:rsidP="001F64A8"/>
    <w:p w:rsidR="008B136B" w:rsidRDefault="008B136B" w:rsidP="001F64A8"/>
    <w:p w:rsidR="008B136B" w:rsidRDefault="008B136B" w:rsidP="001F64A8"/>
    <w:p w:rsidR="008B136B" w:rsidRDefault="008B136B" w:rsidP="00331809">
      <w:pPr>
        <w:pStyle w:val="Parta"/>
      </w:pPr>
    </w:p>
    <w:p w:rsidR="008B136B" w:rsidRDefault="008B136B" w:rsidP="00331809">
      <w:pPr>
        <w:pStyle w:val="Parta"/>
      </w:pPr>
    </w:p>
    <w:p w:rsidR="008B136B" w:rsidRDefault="008B136B" w:rsidP="00331809">
      <w:pPr>
        <w:pStyle w:val="Parta"/>
      </w:pPr>
      <w:r>
        <w:t>(d)</w:t>
      </w:r>
      <w:r>
        <w:tab/>
        <w:t xml:space="preserve">Determine the length of diagonal </w:t>
      </w:r>
      <m:oMath>
        <m:r>
          <w:rPr>
            <w:rFonts w:ascii="Cambria Math" w:hAnsi="Cambria Math"/>
          </w:rPr>
          <m:t>AC</m:t>
        </m:r>
      </m:oMath>
      <w:r>
        <w:rPr>
          <w:rFonts w:eastAsiaTheme="minorEastAsia"/>
        </w:rPr>
        <w:t xml:space="preserve"> in the</w:t>
      </w:r>
      <w:r>
        <w:t xml:space="preserve"> trapezium.</w:t>
      </w:r>
      <w:r>
        <w:tab/>
        <w:t>(3 marks)</w:t>
      </w:r>
    </w:p>
    <w:p w:rsidR="008B136B" w:rsidRDefault="008B136B" w:rsidP="00331809">
      <w:pPr>
        <w:pStyle w:val="Parta"/>
      </w:pPr>
    </w:p>
    <w:p w:rsidR="008B136B" w:rsidRDefault="008B136B" w:rsidP="00331809">
      <w:pPr>
        <w:pStyle w:val="Parta"/>
      </w:pPr>
    </w:p>
    <w:p w:rsidR="008B136B" w:rsidRDefault="008B136B" w:rsidP="00331809">
      <w:pPr>
        <w:pStyle w:val="Parta"/>
      </w:pPr>
    </w:p>
    <w:p w:rsidR="008B136B" w:rsidRDefault="008B136B" w:rsidP="00331809">
      <w:pPr>
        <w:pStyle w:val="Parta"/>
      </w:pPr>
    </w:p>
    <w:p w:rsidR="008B136B" w:rsidRDefault="008B136B">
      <w:pPr>
        <w:spacing w:after="160" w:line="259" w:lineRule="auto"/>
        <w:contextualSpacing w:val="0"/>
        <w:rPr>
          <w:b/>
          <w:szCs w:val="24"/>
          <w:lang w:val="en-US"/>
        </w:rPr>
      </w:pPr>
      <w:r>
        <w:br w:type="page"/>
      </w:r>
    </w:p>
    <w:p w:rsidR="008B136B" w:rsidRDefault="008B136B" w:rsidP="008B136B">
      <w:pPr>
        <w:pStyle w:val="QNum"/>
      </w:pPr>
      <w:r>
        <w:lastRenderedPageBreak/>
        <w:t>Question 18</w:t>
      </w:r>
      <w:r>
        <w:tab/>
        <w:t>(8 marks)</w:t>
      </w:r>
    </w:p>
    <w:p w:rsidR="008B136B" w:rsidRDefault="008B136B" w:rsidP="004F0A8B">
      <w:r>
        <w:t>Two similar cylindrical containers, both open at the top and full of water, are made from thin steel. The smaller container has an internal radius of 20 cm and height of 15 cm, and the larger a radius of 42 cm.</w:t>
      </w:r>
    </w:p>
    <w:p w:rsidR="008B136B" w:rsidRDefault="008B136B" w:rsidP="00BE071A"/>
    <w:p w:rsidR="008B136B" w:rsidRDefault="008B136B" w:rsidP="00BE071A">
      <w:r>
        <w:t>Neither cylinder, shown below, has a lid.</w:t>
      </w:r>
    </w:p>
    <w:p w:rsidR="008B136B" w:rsidRDefault="008B136B" w:rsidP="00BE071A"/>
    <w:p w:rsidR="008B136B" w:rsidRDefault="008B136B" w:rsidP="00534B21">
      <w:pPr>
        <w:jc w:val="center"/>
      </w:pPr>
      <w:r>
        <w:object w:dxaOrig="5769" w:dyaOrig="883">
          <v:shape id="_x0000_i1029" type="#_x0000_t75" style="width:288.45pt;height:44pt" o:ole="">
            <v:imagedata r:id="rId16" o:title=""/>
          </v:shape>
          <o:OLEObject Type="Embed" ProgID="FXDraw.Graphic" ShapeID="_x0000_i1029" DrawAspect="Content" ObjectID="_1574232913" r:id="rId17"/>
        </w:object>
      </w:r>
    </w:p>
    <w:p w:rsidR="008B136B" w:rsidRDefault="008B136B" w:rsidP="00BE071A"/>
    <w:p w:rsidR="008B136B" w:rsidRDefault="008B136B" w:rsidP="00E56956">
      <w:pPr>
        <w:pStyle w:val="Parta"/>
      </w:pPr>
      <w:r>
        <w:t>(a)</w:t>
      </w:r>
      <w:r>
        <w:tab/>
        <w:t>Using the fact that the cylinders are similar, determine the height of the large cylinder.</w:t>
      </w:r>
    </w:p>
    <w:p w:rsidR="008B136B" w:rsidRDefault="008B136B" w:rsidP="00E56956">
      <w:pPr>
        <w:pStyle w:val="Parta"/>
      </w:pPr>
      <w:r>
        <w:tab/>
      </w:r>
      <w:r>
        <w:tab/>
        <w:t>(2 marks)</w:t>
      </w: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r>
        <w:t>(b)</w:t>
      </w:r>
      <w:r>
        <w:tab/>
        <w:t>Calculate the internal surface area (the area in contact with water) of the small cylinder.</w:t>
      </w:r>
    </w:p>
    <w:p w:rsidR="008B136B" w:rsidRDefault="008B136B" w:rsidP="00E56956">
      <w:pPr>
        <w:pStyle w:val="Parta"/>
      </w:pPr>
      <w:r>
        <w:tab/>
      </w:r>
      <w:r>
        <w:tab/>
        <w:t>(2 marks)</w:t>
      </w: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r>
        <w:t>(c)</w:t>
      </w:r>
      <w:r>
        <w:tab/>
        <w:t>200 mL of paint was required to coat the inside of the small cylinder. Determine how much paint was required to coat (to the same thickness) the inside of the larger cylinder.</w:t>
      </w:r>
    </w:p>
    <w:p w:rsidR="008B136B" w:rsidRDefault="008B136B" w:rsidP="00E56956">
      <w:pPr>
        <w:pStyle w:val="Parta"/>
      </w:pPr>
      <w:r>
        <w:tab/>
      </w:r>
      <w:r>
        <w:tab/>
        <w:t>(2 marks)</w:t>
      </w: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E56956">
      <w:pPr>
        <w:pStyle w:val="Parta"/>
      </w:pPr>
    </w:p>
    <w:p w:rsidR="008B136B" w:rsidRDefault="008B136B" w:rsidP="00D53475">
      <w:r>
        <w:t>The small cylinder is emptied and water from the large cylinder is then used to refill the small cylinder.</w:t>
      </w:r>
    </w:p>
    <w:p w:rsidR="008B136B" w:rsidRDefault="008B136B" w:rsidP="00E56956">
      <w:pPr>
        <w:pStyle w:val="Parta"/>
      </w:pPr>
    </w:p>
    <w:p w:rsidR="008B136B" w:rsidRDefault="008B136B" w:rsidP="00E56956">
      <w:pPr>
        <w:pStyle w:val="Parta"/>
      </w:pPr>
      <w:r>
        <w:t>(d)</w:t>
      </w:r>
      <w:r>
        <w:tab/>
        <w:t>How many times can the water from the large cylinder be used to completely refill the small cylinder? Justify your answer.</w:t>
      </w:r>
      <w:r>
        <w:tab/>
        <w:t>(2 marks)</w:t>
      </w:r>
    </w:p>
    <w:p w:rsidR="008B136B" w:rsidRDefault="008B136B" w:rsidP="001F64A8"/>
    <w:p w:rsidR="008B136B" w:rsidRDefault="008B136B" w:rsidP="001F64A8"/>
    <w:p w:rsidR="008B136B" w:rsidRDefault="008B136B" w:rsidP="001F64A8"/>
    <w:p w:rsidR="008B136B" w:rsidRDefault="008B136B" w:rsidP="00377754"/>
    <w:p w:rsidR="008B136B" w:rsidRDefault="008B136B" w:rsidP="008B136B">
      <w:pPr>
        <w:pStyle w:val="QNum"/>
        <w:sectPr w:rsidR="008B136B"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8B136B" w:rsidRDefault="008B136B" w:rsidP="008B136B">
      <w:pPr>
        <w:pStyle w:val="QNum"/>
      </w:pPr>
      <w:r>
        <w:lastRenderedPageBreak/>
        <w:t>Question 19</w:t>
      </w:r>
      <w:r>
        <w:tab/>
        <w:t>(9 marks)</w:t>
      </w:r>
    </w:p>
    <w:p w:rsidR="008B136B" w:rsidRDefault="008B136B" w:rsidP="00BE071A">
      <w:r>
        <w:t>Some currency exchange rates advertised by an Australian bank for one Australian dollar are shown in the table below.</w:t>
      </w:r>
    </w:p>
    <w:p w:rsidR="008B136B" w:rsidRDefault="008B136B" w:rsidP="00BE071A"/>
    <w:tbl>
      <w:tblPr>
        <w:tblStyle w:val="TableGrid"/>
        <w:tblpPr w:leftFromText="180" w:rightFromText="180" w:vertAnchor="text" w:horzAnchor="margin" w:tblpXSpec="center" w:tblpY="-1"/>
        <w:tblW w:w="0" w:type="auto"/>
        <w:tblLook w:val="04A0" w:firstRow="1" w:lastRow="0" w:firstColumn="1" w:lastColumn="0" w:noHBand="0" w:noVBand="1"/>
      </w:tblPr>
      <w:tblGrid>
        <w:gridCol w:w="2405"/>
        <w:gridCol w:w="1701"/>
        <w:gridCol w:w="1701"/>
      </w:tblGrid>
      <w:tr w:rsidR="008B136B" w:rsidTr="00164C56">
        <w:tc>
          <w:tcPr>
            <w:tcW w:w="2405" w:type="dxa"/>
            <w:shd w:val="clear" w:color="auto" w:fill="E7E6E6" w:themeFill="background2"/>
          </w:tcPr>
          <w:p w:rsidR="008B136B" w:rsidRDefault="008B136B" w:rsidP="00164C56">
            <w:r>
              <w:t>Country (currency)</w:t>
            </w:r>
          </w:p>
        </w:tc>
        <w:tc>
          <w:tcPr>
            <w:tcW w:w="1701" w:type="dxa"/>
            <w:shd w:val="clear" w:color="auto" w:fill="E7E6E6" w:themeFill="background2"/>
            <w:vAlign w:val="center"/>
          </w:tcPr>
          <w:p w:rsidR="008B136B" w:rsidRDefault="008B136B" w:rsidP="00164C56">
            <w:pPr>
              <w:jc w:val="right"/>
            </w:pPr>
            <w:r>
              <w:t>Buy rate</w:t>
            </w:r>
          </w:p>
        </w:tc>
        <w:tc>
          <w:tcPr>
            <w:tcW w:w="1701" w:type="dxa"/>
            <w:shd w:val="clear" w:color="auto" w:fill="E7E6E6" w:themeFill="background2"/>
            <w:vAlign w:val="center"/>
          </w:tcPr>
          <w:p w:rsidR="008B136B" w:rsidRDefault="008B136B" w:rsidP="00164C56">
            <w:pPr>
              <w:jc w:val="right"/>
            </w:pPr>
            <w:r>
              <w:t>Sell rate</w:t>
            </w:r>
          </w:p>
        </w:tc>
      </w:tr>
      <w:tr w:rsidR="008B136B" w:rsidTr="00164C56">
        <w:tc>
          <w:tcPr>
            <w:tcW w:w="2405" w:type="dxa"/>
          </w:tcPr>
          <w:p w:rsidR="008B136B" w:rsidRDefault="008B136B" w:rsidP="00164C56">
            <w:r>
              <w:t>Denmark (kroner)</w:t>
            </w:r>
          </w:p>
        </w:tc>
        <w:tc>
          <w:tcPr>
            <w:tcW w:w="1701" w:type="dxa"/>
            <w:vAlign w:val="center"/>
          </w:tcPr>
          <w:p w:rsidR="008B136B" w:rsidRDefault="008B136B" w:rsidP="00164C56">
            <w:pPr>
              <w:jc w:val="right"/>
            </w:pPr>
            <w:r>
              <w:t>5.8220</w:t>
            </w:r>
          </w:p>
        </w:tc>
        <w:tc>
          <w:tcPr>
            <w:tcW w:w="1701" w:type="dxa"/>
            <w:vAlign w:val="center"/>
          </w:tcPr>
          <w:p w:rsidR="008B136B" w:rsidRDefault="008B136B" w:rsidP="00164C56">
            <w:pPr>
              <w:jc w:val="right"/>
            </w:pPr>
            <w:r>
              <w:t>4.4210</w:t>
            </w:r>
          </w:p>
        </w:tc>
      </w:tr>
      <w:tr w:rsidR="008B136B" w:rsidTr="00164C56">
        <w:tc>
          <w:tcPr>
            <w:tcW w:w="2405" w:type="dxa"/>
          </w:tcPr>
          <w:p w:rsidR="008B136B" w:rsidRDefault="008B136B" w:rsidP="00164C56">
            <w:r>
              <w:t>Switzerland (franc)</w:t>
            </w:r>
          </w:p>
        </w:tc>
        <w:tc>
          <w:tcPr>
            <w:tcW w:w="1701" w:type="dxa"/>
            <w:vAlign w:val="center"/>
          </w:tcPr>
          <w:p w:rsidR="008B136B" w:rsidRDefault="008B136B" w:rsidP="00164C56">
            <w:pPr>
              <w:jc w:val="right"/>
            </w:pPr>
            <w:r>
              <w:t>0.8850</w:t>
            </w:r>
          </w:p>
        </w:tc>
        <w:tc>
          <w:tcPr>
            <w:tcW w:w="1701" w:type="dxa"/>
            <w:vAlign w:val="center"/>
          </w:tcPr>
          <w:p w:rsidR="008B136B" w:rsidRDefault="008B136B" w:rsidP="00164C56">
            <w:pPr>
              <w:jc w:val="right"/>
            </w:pPr>
            <w:r>
              <w:t>0.7110</w:t>
            </w:r>
          </w:p>
        </w:tc>
      </w:tr>
      <w:tr w:rsidR="008B136B" w:rsidTr="00164C56">
        <w:tc>
          <w:tcPr>
            <w:tcW w:w="2405" w:type="dxa"/>
          </w:tcPr>
          <w:p w:rsidR="008B136B" w:rsidRDefault="008B136B" w:rsidP="00164C56">
            <w:r>
              <w:t>South Korea (won)</w:t>
            </w:r>
          </w:p>
        </w:tc>
        <w:tc>
          <w:tcPr>
            <w:tcW w:w="1701" w:type="dxa"/>
            <w:vAlign w:val="center"/>
          </w:tcPr>
          <w:p w:rsidR="008B136B" w:rsidRDefault="008B136B" w:rsidP="00164C56">
            <w:pPr>
              <w:jc w:val="right"/>
            </w:pPr>
            <w:r>
              <w:t>872.7557</w:t>
            </w:r>
          </w:p>
        </w:tc>
        <w:tc>
          <w:tcPr>
            <w:tcW w:w="1701" w:type="dxa"/>
            <w:vAlign w:val="center"/>
          </w:tcPr>
          <w:p w:rsidR="008B136B" w:rsidRDefault="008B136B" w:rsidP="00164C56">
            <w:pPr>
              <w:jc w:val="right"/>
            </w:pPr>
            <w:r>
              <w:t>768.4547</w:t>
            </w:r>
          </w:p>
        </w:tc>
      </w:tr>
      <w:tr w:rsidR="008B136B" w:rsidTr="00164C56">
        <w:tc>
          <w:tcPr>
            <w:tcW w:w="2405" w:type="dxa"/>
          </w:tcPr>
          <w:p w:rsidR="008B136B" w:rsidRDefault="008B136B" w:rsidP="00164C56">
            <w:r>
              <w:t>Thailand (baht)</w:t>
            </w:r>
          </w:p>
        </w:tc>
        <w:tc>
          <w:tcPr>
            <w:tcW w:w="1701" w:type="dxa"/>
            <w:vAlign w:val="center"/>
          </w:tcPr>
          <w:p w:rsidR="008B136B" w:rsidRDefault="008B136B" w:rsidP="00164C56">
            <w:pPr>
              <w:jc w:val="right"/>
            </w:pPr>
            <w:r>
              <w:t>28.3350</w:t>
            </w:r>
          </w:p>
        </w:tc>
        <w:tc>
          <w:tcPr>
            <w:tcW w:w="1701" w:type="dxa"/>
            <w:vAlign w:val="center"/>
          </w:tcPr>
          <w:p w:rsidR="008B136B" w:rsidRDefault="008B136B" w:rsidP="00164C56">
            <w:pPr>
              <w:jc w:val="right"/>
            </w:pPr>
            <w:r>
              <w:t>24.8850</w:t>
            </w:r>
          </w:p>
        </w:tc>
      </w:tr>
    </w:tbl>
    <w:p w:rsidR="008B136B" w:rsidRDefault="008B136B" w:rsidP="00BE071A"/>
    <w:p w:rsidR="008B136B" w:rsidRDefault="008B136B" w:rsidP="00BE071A"/>
    <w:p w:rsidR="008B136B" w:rsidRDefault="008B136B" w:rsidP="001F64A8"/>
    <w:p w:rsidR="008B136B" w:rsidRDefault="008B136B" w:rsidP="001F64A8"/>
    <w:p w:rsidR="008B136B" w:rsidRDefault="008B136B" w:rsidP="001F64A8"/>
    <w:p w:rsidR="008B136B" w:rsidRDefault="008B136B" w:rsidP="001F64A8"/>
    <w:p w:rsidR="008B136B" w:rsidRDefault="008B136B" w:rsidP="001E79A4">
      <w:pPr>
        <w:pStyle w:val="Parta"/>
      </w:pPr>
      <w:r>
        <w:t>(a)</w:t>
      </w:r>
      <w:r>
        <w:tab/>
        <w:t>The midrate is the average of the buy and sell rates. Calculate the midrate for Swiss franc.</w:t>
      </w:r>
      <w:r>
        <w:tab/>
        <w:t>(1 mark)</w:t>
      </w: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r>
        <w:t>(b)</w:t>
      </w:r>
      <w:r>
        <w:tab/>
        <w:t xml:space="preserve">If a Swiss tourist in Australia wanted to exchange 530 francs for Australian currency, explain why the bank would use the buy rate, and calculate how </w:t>
      </w:r>
      <w:r w:rsidR="005765CF">
        <w:t>much they would receive in Australian currency</w:t>
      </w:r>
      <w:r>
        <w:t>.</w:t>
      </w:r>
      <w:r>
        <w:tab/>
        <w:t>(2 marks)</w:t>
      </w: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r>
        <w:t>(c)</w:t>
      </w:r>
      <w:r>
        <w:tab/>
        <w:t>The same product, including shipping, can be bought online from a South Korean website for 175 000 won or a Danish website for 900 kroner. Compare these prices in dollars for an Australian purchaser and calculate the amount saved by buying from the cheaper site.</w:t>
      </w:r>
    </w:p>
    <w:p w:rsidR="008B136B" w:rsidRDefault="008B136B" w:rsidP="001E79A4">
      <w:pPr>
        <w:pStyle w:val="Parta"/>
      </w:pPr>
      <w:r>
        <w:tab/>
      </w:r>
      <w:r>
        <w:tab/>
        <w:t>(3 marks)</w:t>
      </w: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1E79A4">
      <w:pPr>
        <w:pStyle w:val="Parta"/>
      </w:pPr>
      <w:r>
        <w:t>(d)</w:t>
      </w:r>
      <w:r>
        <w:tab/>
        <w:t>An Australian traveller exchanged $900 into Thai baht, spent 18 000 baht whilst away and then converted the remainder back into Australian dollars on their return. How much did the traveller receive back?</w:t>
      </w:r>
      <w:r>
        <w:tab/>
        <w:t>(3 marks)</w:t>
      </w:r>
    </w:p>
    <w:p w:rsidR="008B136B" w:rsidRDefault="008B136B" w:rsidP="001E79A4">
      <w:pPr>
        <w:pStyle w:val="Parta"/>
      </w:pPr>
    </w:p>
    <w:p w:rsidR="008B136B" w:rsidRDefault="008B136B" w:rsidP="001E79A4">
      <w:pPr>
        <w:pStyle w:val="Parta"/>
      </w:pPr>
    </w:p>
    <w:p w:rsidR="008B136B" w:rsidRDefault="008B136B" w:rsidP="001E79A4">
      <w:pPr>
        <w:pStyle w:val="Parta"/>
      </w:pPr>
    </w:p>
    <w:p w:rsidR="008B136B" w:rsidRDefault="008B136B" w:rsidP="00377754"/>
    <w:p w:rsidR="008B136B" w:rsidRDefault="008B136B" w:rsidP="00377754"/>
    <w:p w:rsidR="008B136B" w:rsidRDefault="008B136B" w:rsidP="008B136B">
      <w:pPr>
        <w:pStyle w:val="QNum"/>
        <w:sectPr w:rsidR="008B136B" w:rsidSect="00DF3BCC">
          <w:headerReference w:type="first" r:id="rId22"/>
          <w:footerReference w:type="first" r:id="rId23"/>
          <w:pgSz w:w="11906" w:h="16838" w:code="9"/>
          <w:pgMar w:top="1247" w:right="1134" w:bottom="851" w:left="1304" w:header="737" w:footer="567" w:gutter="0"/>
          <w:cols w:space="708"/>
          <w:titlePg/>
          <w:docGrid w:linePitch="360"/>
        </w:sectPr>
      </w:pPr>
    </w:p>
    <w:p w:rsidR="008B136B" w:rsidRPr="00B167A1" w:rsidRDefault="008B136B" w:rsidP="00E61987">
      <w:pPr>
        <w:pStyle w:val="QNum"/>
        <w:rPr>
          <w:b w:val="0"/>
        </w:rPr>
      </w:pPr>
      <w:r w:rsidRPr="00B167A1">
        <w:rPr>
          <w:b w:val="0"/>
        </w:rPr>
        <w:lastRenderedPageBreak/>
        <w:t>Additional working space</w:t>
      </w:r>
    </w:p>
    <w:p w:rsidR="008B136B" w:rsidRPr="008A70F8" w:rsidRDefault="008B136B" w:rsidP="008A70F8"/>
    <w:p w:rsidR="008B136B" w:rsidRDefault="008B136B" w:rsidP="00E61987">
      <w:r>
        <w:t>Question number: _________</w:t>
      </w:r>
    </w:p>
    <w:p w:rsidR="008B136B" w:rsidRDefault="008B136B" w:rsidP="00E61987"/>
    <w:p w:rsidR="008B136B" w:rsidRPr="008A70F8" w:rsidRDefault="008B136B" w:rsidP="008A70F8"/>
    <w:p w:rsidR="008B136B" w:rsidRPr="008103B4" w:rsidRDefault="008B136B" w:rsidP="00E61987">
      <w:r>
        <w:br w:type="page"/>
      </w:r>
    </w:p>
    <w:p w:rsidR="008B136B" w:rsidRPr="00B167A1" w:rsidRDefault="008B136B" w:rsidP="00E61987">
      <w:pPr>
        <w:pStyle w:val="QNum"/>
        <w:rPr>
          <w:b w:val="0"/>
        </w:rPr>
      </w:pPr>
      <w:r w:rsidRPr="00B167A1">
        <w:rPr>
          <w:b w:val="0"/>
        </w:rPr>
        <w:lastRenderedPageBreak/>
        <w:t>Additional working space</w:t>
      </w:r>
    </w:p>
    <w:p w:rsidR="008B136B" w:rsidRPr="008A70F8" w:rsidRDefault="008B136B" w:rsidP="008A70F8"/>
    <w:p w:rsidR="008B136B" w:rsidRDefault="008B136B" w:rsidP="00E61987">
      <w:r>
        <w:t>Question number: _________</w:t>
      </w:r>
    </w:p>
    <w:p w:rsidR="008B136B" w:rsidRDefault="008B136B" w:rsidP="00E61987"/>
    <w:p w:rsidR="008B136B" w:rsidRPr="008A70F8" w:rsidRDefault="008B136B" w:rsidP="008A70F8"/>
    <w:p w:rsidR="008B136B" w:rsidRPr="008103B4" w:rsidRDefault="008B136B" w:rsidP="00E61987">
      <w:r>
        <w:br w:type="page"/>
      </w:r>
    </w:p>
    <w:p w:rsidR="008B136B" w:rsidRPr="00B167A1" w:rsidRDefault="008B136B" w:rsidP="00E61987">
      <w:pPr>
        <w:pStyle w:val="QNum"/>
        <w:rPr>
          <w:b w:val="0"/>
        </w:rPr>
      </w:pPr>
      <w:r w:rsidRPr="00B167A1">
        <w:rPr>
          <w:b w:val="0"/>
        </w:rPr>
        <w:lastRenderedPageBreak/>
        <w:t>Additional working space</w:t>
      </w:r>
    </w:p>
    <w:p w:rsidR="008B136B" w:rsidRPr="008A70F8" w:rsidRDefault="008B136B" w:rsidP="008A70F8"/>
    <w:p w:rsidR="008B136B" w:rsidRDefault="008B136B" w:rsidP="00E61987">
      <w:r>
        <w:t>Question number: _________</w:t>
      </w:r>
    </w:p>
    <w:p w:rsidR="008B136B" w:rsidRDefault="008B136B" w:rsidP="00E61987"/>
    <w:p w:rsidR="008B136B" w:rsidRPr="008A70F8" w:rsidRDefault="008B136B" w:rsidP="008A70F8"/>
    <w:p w:rsidR="008B136B" w:rsidRPr="008103B4" w:rsidRDefault="008B136B" w:rsidP="00E61987">
      <w:r>
        <w:br w:type="page"/>
      </w:r>
    </w:p>
    <w:p w:rsidR="008B136B" w:rsidRPr="00761F37" w:rsidRDefault="008B136B" w:rsidP="009B66B8">
      <w:pPr>
        <w:pStyle w:val="QNum"/>
        <w:rPr>
          <w:b w:val="0"/>
        </w:rPr>
      </w:pPr>
      <w:r w:rsidRPr="00761F37">
        <w:rPr>
          <w:b w:val="0"/>
        </w:rPr>
        <w:lastRenderedPageBreak/>
        <w:t>Additional working space</w:t>
      </w:r>
    </w:p>
    <w:p w:rsidR="008B136B" w:rsidRPr="008A70F8" w:rsidRDefault="008B136B" w:rsidP="009B66B8"/>
    <w:p w:rsidR="008B136B" w:rsidRDefault="008B136B" w:rsidP="009B66B8">
      <w:r>
        <w:t>Question number: _________</w:t>
      </w:r>
    </w:p>
    <w:p w:rsidR="008B136B" w:rsidRDefault="008B136B" w:rsidP="009B66B8"/>
    <w:p w:rsidR="008B136B" w:rsidRDefault="008B136B" w:rsidP="00D3315D"/>
    <w:p w:rsidR="008B136B" w:rsidRDefault="008B136B" w:rsidP="00CA483B">
      <w:pPr>
        <w:sectPr w:rsidR="008B136B"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CA483B"/>
    <w:p w:rsidR="008B136B" w:rsidRDefault="008B136B" w:rsidP="00176942">
      <w:pPr>
        <w:pStyle w:val="WAXCopy"/>
      </w:pPr>
      <w:r>
        <w:rPr>
          <w:rFonts w:cs="Arial"/>
        </w:rPr>
        <w:t>©</w:t>
      </w:r>
      <w:r>
        <w:t xml:space="preserve"> 2017 WA Exam Papers.</w:t>
      </w:r>
      <w:r w:rsidRPr="00CB55EC">
        <w:t xml:space="preserve"> </w:t>
      </w:r>
      <w:bookmarkStart w:id="28" w:name="school"/>
      <w:bookmarkEnd w:id="28"/>
      <w:r>
        <w:t>Kennedy Baptist College has a non-exclusive licence to copy and communicate this document for non-commercial, educational use within the school. No other copying, communication or use is permitted without the express written permission of WA Exam Papers. SN245-103-3.</w:t>
      </w:r>
    </w:p>
    <w:p w:rsidR="008B136B" w:rsidRPr="00F913EF" w:rsidRDefault="008B136B" w:rsidP="00F913EF"/>
    <w:p w:rsidR="008B136B" w:rsidRPr="007629AB" w:rsidRDefault="008B136B" w:rsidP="008B136B">
      <w:pPr>
        <w:pStyle w:val="QNum"/>
      </w:pPr>
    </w:p>
    <w:sectPr w:rsidR="008B136B" w:rsidRPr="007629AB"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136B" w:rsidRPr="008B136B" w:rsidRDefault="008B136B">
                          <w:pPr>
                            <w:rPr>
                              <w:rFonts w:cs="Arial"/>
                              <w:sz w:val="12"/>
                            </w:rPr>
                          </w:pPr>
                          <w:r>
                            <w:rPr>
                              <w:rFonts w:cs="Arial"/>
                              <w:sz w:val="12"/>
                            </w:rPr>
                            <w:t>SN245-103-3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8B136B" w:rsidRPr="008B136B" w:rsidRDefault="008B136B">
                    <w:pPr>
                      <w:rPr>
                        <w:rFonts w:cs="Arial"/>
                        <w:sz w:val="12"/>
                      </w:rPr>
                    </w:pPr>
                    <w:r>
                      <w:rPr>
                        <w:rFonts w:cs="Arial"/>
                        <w:sz w:val="12"/>
                      </w:rPr>
                      <w:t>SN245-103-3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136B" w:rsidRPr="008B136B" w:rsidRDefault="008B136B">
                          <w:pPr>
                            <w:rPr>
                              <w:rFonts w:cs="Arial"/>
                              <w:sz w:val="12"/>
                            </w:rPr>
                          </w:pPr>
                          <w:r>
                            <w:rPr>
                              <w:rFonts w:cs="Arial"/>
                              <w:sz w:val="12"/>
                            </w:rPr>
                            <w:t>SN245-103-3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8B136B" w:rsidRPr="008B136B" w:rsidRDefault="008B136B">
                    <w:pPr>
                      <w:rPr>
                        <w:rFonts w:cs="Arial"/>
                        <w:sz w:val="12"/>
                      </w:rPr>
                    </w:pPr>
                    <w:r>
                      <w:rPr>
                        <w:rFonts w:cs="Arial"/>
                        <w:sz w:val="12"/>
                      </w:rPr>
                      <w:t>SN245-103-3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B136B" w:rsidRPr="008B136B" w:rsidRDefault="008B136B">
                          <w:pPr>
                            <w:rPr>
                              <w:rFonts w:cs="Arial"/>
                              <w:sz w:val="12"/>
                            </w:rPr>
                          </w:pPr>
                          <w:r>
                            <w:rPr>
                              <w:rFonts w:cs="Arial"/>
                              <w:sz w:val="12"/>
                            </w:rPr>
                            <w:t>SN245-103-3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rsidR="008B136B" w:rsidRPr="008B136B" w:rsidRDefault="008B136B">
                    <w:pPr>
                      <w:rPr>
                        <w:rFonts w:cs="Arial"/>
                        <w:sz w:val="12"/>
                      </w:rPr>
                    </w:pPr>
                    <w:r>
                      <w:rPr>
                        <w:rFonts w:cs="Arial"/>
                        <w:sz w:val="12"/>
                      </w:rPr>
                      <w:t>SN245-103-3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Pr="008B136B" w:rsidRDefault="008B136B" w:rsidP="008B136B">
    <w:pPr>
      <w:pStyle w:val="Header"/>
    </w:pPr>
    <w:r>
      <w:t>APPLICATIONS UNITS 1 AND 2</w:t>
    </w:r>
    <w:r>
      <w:tab/>
    </w:r>
    <w:r>
      <w:fldChar w:fldCharType="begin"/>
    </w:r>
    <w:r>
      <w:instrText xml:space="preserve"> PAGE  \* MERGEFORMAT </w:instrText>
    </w:r>
    <w:r>
      <w:fldChar w:fldCharType="separate"/>
    </w:r>
    <w:r w:rsidR="00C134AD">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8B136B" w:rsidRDefault="008B136B" w:rsidP="008B136B">
    <w:pPr>
      <w:pStyle w:val="Header"/>
    </w:pPr>
    <w:r>
      <w:t>CALCULATOR-ASSUMED</w:t>
    </w:r>
    <w:r>
      <w:tab/>
    </w:r>
    <w:r>
      <w:fldChar w:fldCharType="begin"/>
    </w:r>
    <w:r>
      <w:instrText xml:space="preserve"> PAGE  \* MERGEFORMAT </w:instrText>
    </w:r>
    <w:r>
      <w:fldChar w:fldCharType="separate"/>
    </w:r>
    <w:r w:rsidR="00C134AD">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Pr="008B136B" w:rsidRDefault="008B136B" w:rsidP="008B136B">
    <w:pPr>
      <w:pStyle w:val="Header"/>
    </w:pPr>
    <w:r>
      <w:t>CALCULATOR-ASSUMED</w:t>
    </w:r>
    <w:r>
      <w:tab/>
    </w:r>
    <w:r>
      <w:fldChar w:fldCharType="begin"/>
    </w:r>
    <w:r>
      <w:instrText xml:space="preserve"> PAGE  \* MERGEFORMAT </w:instrText>
    </w:r>
    <w:r>
      <w:fldChar w:fldCharType="separate"/>
    </w:r>
    <w:r w:rsidR="00C134AD">
      <w:rPr>
        <w:noProof/>
      </w:rPr>
      <w:t>15</w:t>
    </w:r>
    <w:r>
      <w:fldChar w:fldCharType="end"/>
    </w:r>
    <w:r>
      <w:tab/>
      <w:t>APPLICATIONS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Pr="008B136B" w:rsidRDefault="008B136B" w:rsidP="008B136B">
    <w:pPr>
      <w:pStyle w:val="Header"/>
    </w:pPr>
    <w:r>
      <w:t>APPLICATIONS UNITS 1 AND 2</w:t>
    </w:r>
    <w:r>
      <w:tab/>
    </w:r>
    <w:r>
      <w:fldChar w:fldCharType="begin"/>
    </w:r>
    <w:r>
      <w:instrText xml:space="preserve"> PAGE  \* MERGEFORMAT </w:instrText>
    </w:r>
    <w:r>
      <w:fldChar w:fldCharType="separate"/>
    </w:r>
    <w:r w:rsidR="00C134AD">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6B" w:rsidRDefault="008B1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trackRevisions/>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A242A"/>
    <w:rsid w:val="001F64A8"/>
    <w:rsid w:val="002F4902"/>
    <w:rsid w:val="00305F73"/>
    <w:rsid w:val="003E35C5"/>
    <w:rsid w:val="0040323B"/>
    <w:rsid w:val="004521B2"/>
    <w:rsid w:val="004A4688"/>
    <w:rsid w:val="004C3D2F"/>
    <w:rsid w:val="00536FCE"/>
    <w:rsid w:val="00556E20"/>
    <w:rsid w:val="005765CF"/>
    <w:rsid w:val="005906D6"/>
    <w:rsid w:val="005C43E5"/>
    <w:rsid w:val="005F0EAE"/>
    <w:rsid w:val="00662861"/>
    <w:rsid w:val="00732975"/>
    <w:rsid w:val="007629AB"/>
    <w:rsid w:val="00764C9E"/>
    <w:rsid w:val="007C6F08"/>
    <w:rsid w:val="00883625"/>
    <w:rsid w:val="008B136B"/>
    <w:rsid w:val="008B61D2"/>
    <w:rsid w:val="008E1F52"/>
    <w:rsid w:val="008E4957"/>
    <w:rsid w:val="00902C6D"/>
    <w:rsid w:val="00A84950"/>
    <w:rsid w:val="00AE507C"/>
    <w:rsid w:val="00AF705A"/>
    <w:rsid w:val="00B0280A"/>
    <w:rsid w:val="00B23301"/>
    <w:rsid w:val="00C134AD"/>
    <w:rsid w:val="00C660E8"/>
    <w:rsid w:val="00CA0B73"/>
    <w:rsid w:val="00CA4240"/>
    <w:rsid w:val="00CB2C71"/>
    <w:rsid w:val="00CC2E49"/>
    <w:rsid w:val="00D03F82"/>
    <w:rsid w:val="00D82544"/>
    <w:rsid w:val="00DF3BCC"/>
    <w:rsid w:val="00E0455E"/>
    <w:rsid w:val="00E50946"/>
    <w:rsid w:val="00EA0835"/>
    <w:rsid w:val="00F14DC8"/>
    <w:rsid w:val="00F35783"/>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8B136B"/>
    <w:pPr>
      <w:ind w:left="1134" w:right="1134"/>
      <w:contextualSpacing w:val="0"/>
      <w:jc w:val="center"/>
    </w:pPr>
    <w:rPr>
      <w:sz w:val="18"/>
    </w:rPr>
  </w:style>
  <w:style w:type="paragraph" w:styleId="BalloonText">
    <w:name w:val="Balloon Text"/>
    <w:basedOn w:val="Normal"/>
    <w:link w:val="BalloonTextChar"/>
    <w:uiPriority w:val="99"/>
    <w:semiHidden/>
    <w:unhideWhenUsed/>
    <w:rsid w:val="001A24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2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20</Pages>
  <Words>1883</Words>
  <Characters>10736</Characters>
  <Application>Microsoft Office Word</Application>
  <DocSecurity>6</DocSecurity>
  <Lines>89</Lines>
  <Paragraphs>25</Paragraphs>
  <ScaleCrop>false</ScaleCrop>
  <HeadingPairs>
    <vt:vector size="2" baseType="variant">
      <vt:variant>
        <vt:lpstr>Title</vt:lpstr>
      </vt:variant>
      <vt:variant>
        <vt:i4>1</vt:i4>
      </vt:variant>
    </vt:vector>
  </HeadingPairs>
  <TitlesOfParts>
    <vt:vector size="1" baseType="lpstr">
      <vt:lpstr>2017 MATHEMATICS APPLICATIONS UNITS 1 AND 2</vt:lpstr>
    </vt:vector>
  </TitlesOfParts>
  <Manager>Charlie Watson</Manager>
  <Company>WA Exam Papers (WAEP)</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1 AND 2</dc:title>
  <dc:subject>Trial Examination for ATAR 2017 MATHEMATICS APPLICATIONS UNITS 1 AND 2 (Premium version purchased by Kennedy Baptist College, SN245-103-3)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Nicole Foxton</cp:lastModifiedBy>
  <cp:revision>2</cp:revision>
  <cp:lastPrinted>2017-11-08T04:06:00Z</cp:lastPrinted>
  <dcterms:created xsi:type="dcterms:W3CDTF">2017-12-08T02:09:00Z</dcterms:created>
  <dcterms:modified xsi:type="dcterms:W3CDTF">2017-12-08T02:09:00Z</dcterms:modified>
  <cp:category>ATAR Mathematics Examination Papers</cp:category>
</cp:coreProperties>
</file>