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170E" w14:textId="77777777" w:rsidR="00FF1176" w:rsidRPr="008148F3" w:rsidRDefault="00FF1176" w:rsidP="00FF1176">
      <w:pPr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8148F3">
        <w:rPr>
          <w:rFonts w:ascii="Times New Roman" w:hAnsi="Times New Roman" w:cs="Times New Roman"/>
          <w:b/>
          <w:bCs/>
          <w:noProof/>
          <w:sz w:val="48"/>
          <w:szCs w:val="48"/>
          <w:lang w:val="bg-BG"/>
        </w:rPr>
        <w:drawing>
          <wp:inline distT="0" distB="0" distL="0" distR="0" wp14:anchorId="07EA4B1D" wp14:editId="42504F48">
            <wp:extent cx="1100351" cy="982980"/>
            <wp:effectExtent l="0" t="0" r="5080" b="7620"/>
            <wp:docPr id="210689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9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8654" cy="9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8F3">
        <w:rPr>
          <w:rFonts w:ascii="Times New Roman" w:hAnsi="Times New Roman" w:cs="Times New Roman"/>
          <w:b/>
          <w:bCs/>
          <w:sz w:val="36"/>
          <w:szCs w:val="36"/>
          <w:lang w:val="bg-BG"/>
        </w:rPr>
        <w:t>Технически университет – София</w:t>
      </w:r>
    </w:p>
    <w:p w14:paraId="2019434A" w14:textId="77777777" w:rsidR="00FF1176" w:rsidRDefault="00FF1176" w:rsidP="00FF117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bg-BG"/>
        </w:rPr>
      </w:pPr>
      <w:r w:rsidRPr="008148F3">
        <w:rPr>
          <w:rFonts w:ascii="Times New Roman" w:hAnsi="Times New Roman" w:cs="Times New Roman"/>
          <w:b/>
          <w:bCs/>
          <w:noProof/>
          <w:sz w:val="48"/>
          <w:szCs w:val="48"/>
          <w:lang w:val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E5C64" wp14:editId="422B3CFF">
                <wp:simplePos x="0" y="0"/>
                <wp:positionH relativeFrom="column">
                  <wp:posOffset>-106680</wp:posOffset>
                </wp:positionH>
                <wp:positionV relativeFrom="paragraph">
                  <wp:posOffset>349885</wp:posOffset>
                </wp:positionV>
                <wp:extent cx="6370320" cy="68580"/>
                <wp:effectExtent l="0" t="0" r="30480" b="26670"/>
                <wp:wrapNone/>
                <wp:docPr id="10214950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03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ADB212"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4pt,27.55pt" to="493.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8148F3">
        <w:rPr>
          <w:rFonts w:ascii="Times New Roman" w:hAnsi="Times New Roman" w:cs="Times New Roman"/>
          <w:b/>
          <w:bCs/>
          <w:sz w:val="36"/>
          <w:szCs w:val="36"/>
          <w:lang w:val="bg-BG"/>
        </w:rPr>
        <w:t>Колеж - Сливен</w:t>
      </w:r>
    </w:p>
    <w:p w14:paraId="04372123" w14:textId="77777777" w:rsidR="00FF1176" w:rsidRDefault="00FF1176" w:rsidP="00FF1176">
      <w:pPr>
        <w:jc w:val="center"/>
        <w:rPr>
          <w:rFonts w:ascii="Times New Roman" w:hAnsi="Times New Roman" w:cs="Times New Roman"/>
          <w:sz w:val="32"/>
          <w:szCs w:val="32"/>
          <w:u w:val="single"/>
          <w:lang w:val="bg-BG"/>
        </w:rPr>
      </w:pPr>
    </w:p>
    <w:p w14:paraId="51FEF87B" w14:textId="77777777" w:rsidR="00FF1176" w:rsidRDefault="00FF1176" w:rsidP="00FF1176">
      <w:pPr>
        <w:jc w:val="center"/>
        <w:rPr>
          <w:rFonts w:ascii="Times New Roman" w:hAnsi="Times New Roman" w:cs="Times New Roman"/>
          <w:sz w:val="32"/>
          <w:szCs w:val="32"/>
          <w:u w:val="single"/>
          <w:lang w:val="bg-BG"/>
        </w:rPr>
      </w:pPr>
      <w:r w:rsidRPr="008148F3">
        <w:rPr>
          <w:rFonts w:ascii="Times New Roman" w:hAnsi="Times New Roman" w:cs="Times New Roman"/>
          <w:sz w:val="32"/>
          <w:szCs w:val="32"/>
          <w:u w:val="single"/>
          <w:lang w:val="bg-BG"/>
        </w:rPr>
        <w:t>Курс за автоинструктори</w:t>
      </w:r>
    </w:p>
    <w:p w14:paraId="3D8F6C70" w14:textId="77777777" w:rsidR="00FF1176" w:rsidRPr="008148F3" w:rsidRDefault="00FF1176" w:rsidP="00FF1176">
      <w:pPr>
        <w:jc w:val="center"/>
        <w:rPr>
          <w:rFonts w:ascii="Times New Roman" w:hAnsi="Times New Roman" w:cs="Times New Roman"/>
          <w:sz w:val="28"/>
          <w:szCs w:val="28"/>
          <w:u w:val="single"/>
          <w:lang w:val="bg-BG"/>
        </w:rPr>
      </w:pPr>
      <w:r w:rsidRPr="008148F3">
        <w:rPr>
          <w:rFonts w:ascii="Times New Roman" w:hAnsi="Times New Roman" w:cs="Times New Roman"/>
          <w:sz w:val="28"/>
          <w:szCs w:val="28"/>
          <w:u w:val="single"/>
          <w:lang w:val="bg-BG"/>
        </w:rPr>
        <w:t>Група 753</w:t>
      </w:r>
    </w:p>
    <w:p w14:paraId="423FD1CA" w14:textId="77777777" w:rsidR="00FF1176" w:rsidRDefault="00FF1176" w:rsidP="00FF1176">
      <w:pPr>
        <w:rPr>
          <w:rFonts w:ascii="Times New Roman" w:hAnsi="Times New Roman" w:cs="Times New Roman"/>
          <w:b/>
          <w:bCs/>
          <w:sz w:val="48"/>
          <w:szCs w:val="48"/>
          <w:lang w:val="bg-BG"/>
        </w:rPr>
      </w:pPr>
    </w:p>
    <w:p w14:paraId="256008B4" w14:textId="77777777" w:rsidR="00FF1176" w:rsidRDefault="00FF1176" w:rsidP="00FF1176">
      <w:pPr>
        <w:rPr>
          <w:rFonts w:ascii="Times New Roman" w:hAnsi="Times New Roman" w:cs="Times New Roman"/>
          <w:b/>
          <w:bCs/>
          <w:sz w:val="48"/>
          <w:szCs w:val="48"/>
          <w:lang w:val="bg-BG"/>
        </w:rPr>
      </w:pPr>
    </w:p>
    <w:p w14:paraId="7BBA240F" w14:textId="77777777" w:rsidR="00FF1176" w:rsidRPr="000B3D10" w:rsidRDefault="00FF1176" w:rsidP="00FF117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bg-BG"/>
        </w:rPr>
      </w:pPr>
      <w:r w:rsidRPr="000B3D10">
        <w:rPr>
          <w:rFonts w:ascii="Times New Roman" w:hAnsi="Times New Roman" w:cs="Times New Roman"/>
          <w:b/>
          <w:bCs/>
          <w:sz w:val="48"/>
          <w:szCs w:val="48"/>
        </w:rPr>
        <w:t>Усъвършенстване на знания, умения и способности за безопасно поведение на пътя – компетенции за продължаващо обучение</w:t>
      </w:r>
    </w:p>
    <w:p w14:paraId="703A9E74" w14:textId="761AC310" w:rsidR="00FF1176" w:rsidRPr="00F270C7" w:rsidRDefault="00FF1176" w:rsidP="00FF1176">
      <w:pPr>
        <w:rPr>
          <w:rFonts w:ascii="Times New Roman" w:hAnsi="Times New Roman" w:cs="Times New Roman"/>
          <w:sz w:val="26"/>
          <w:szCs w:val="26"/>
        </w:rPr>
      </w:pPr>
    </w:p>
    <w:p w14:paraId="1177B470" w14:textId="77777777" w:rsidR="00FF1176" w:rsidRDefault="00FF1176" w:rsidP="00FF1176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851E196" w14:textId="77777777" w:rsidR="00FF1176" w:rsidRDefault="00FF1176" w:rsidP="00FF1176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8481A79" w14:textId="77777777" w:rsidR="00FF1176" w:rsidRDefault="00FF1176" w:rsidP="00FF1176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12C6BC6" w14:textId="77777777" w:rsidR="00FF1176" w:rsidRDefault="00FF1176" w:rsidP="00FF1176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02F6045" w14:textId="77777777" w:rsidR="00FF1176" w:rsidRDefault="00FF1176" w:rsidP="00FF1176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48D3300" w14:textId="32CD63C4" w:rsidR="00FF1176" w:rsidRPr="00F270C7" w:rsidRDefault="00FF1176" w:rsidP="00FF1176">
      <w:pPr>
        <w:rPr>
          <w:rFonts w:ascii="Times New Roman" w:hAnsi="Times New Roman" w:cs="Times New Roman"/>
          <w:sz w:val="28"/>
          <w:szCs w:val="28"/>
        </w:rPr>
      </w:pPr>
      <w:r w:rsidRPr="00F270C7">
        <w:rPr>
          <w:rFonts w:ascii="Times New Roman" w:hAnsi="Times New Roman" w:cs="Times New Roman"/>
          <w:sz w:val="28"/>
          <w:szCs w:val="28"/>
        </w:rPr>
        <w:t>Константин</w:t>
      </w:r>
      <w:r w:rsidRPr="005D640B">
        <w:rPr>
          <w:rFonts w:ascii="Times New Roman" w:hAnsi="Times New Roman" w:cs="Times New Roman"/>
          <w:sz w:val="28"/>
          <w:szCs w:val="28"/>
        </w:rPr>
        <w:t xml:space="preserve"> </w:t>
      </w:r>
      <w:r w:rsidRPr="005D640B">
        <w:rPr>
          <w:rFonts w:ascii="Times New Roman" w:hAnsi="Times New Roman" w:cs="Times New Roman"/>
          <w:sz w:val="28"/>
          <w:szCs w:val="28"/>
          <w:lang w:val="bg-BG"/>
        </w:rPr>
        <w:t>Ангелов Тодоров</w:t>
      </w:r>
      <w:r w:rsidRPr="00F270C7">
        <w:rPr>
          <w:rFonts w:ascii="Times New Roman" w:hAnsi="Times New Roman" w:cs="Times New Roman"/>
          <w:sz w:val="28"/>
          <w:szCs w:val="28"/>
        </w:rPr>
        <w:br/>
        <w:t>София</w:t>
      </w:r>
      <w:r w:rsidRPr="00F270C7">
        <w:rPr>
          <w:rFonts w:ascii="Times New Roman" w:hAnsi="Times New Roman" w:cs="Times New Roman"/>
          <w:sz w:val="28"/>
          <w:szCs w:val="28"/>
        </w:rPr>
        <w:br/>
      </w:r>
      <w:r w:rsidRPr="005D640B">
        <w:rPr>
          <w:rFonts w:ascii="Times New Roman" w:hAnsi="Times New Roman" w:cs="Times New Roman"/>
          <w:sz w:val="28"/>
          <w:szCs w:val="28"/>
          <w:lang w:val="bg-BG"/>
        </w:rPr>
        <w:t>Ма</w:t>
      </w:r>
      <w:r w:rsidR="00AF61F7">
        <w:rPr>
          <w:rFonts w:ascii="Times New Roman" w:hAnsi="Times New Roman" w:cs="Times New Roman"/>
          <w:sz w:val="28"/>
          <w:szCs w:val="28"/>
          <w:lang w:val="bg-BG"/>
        </w:rPr>
        <w:t>й</w:t>
      </w:r>
      <w:r w:rsidRPr="005D640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F270C7">
        <w:rPr>
          <w:rFonts w:ascii="Times New Roman" w:hAnsi="Times New Roman" w:cs="Times New Roman"/>
          <w:sz w:val="28"/>
          <w:szCs w:val="28"/>
        </w:rPr>
        <w:t>202</w:t>
      </w:r>
      <w:r w:rsidRPr="005D640B">
        <w:rPr>
          <w:rFonts w:ascii="Times New Roman" w:hAnsi="Times New Roman" w:cs="Times New Roman"/>
          <w:sz w:val="28"/>
          <w:szCs w:val="28"/>
          <w:lang w:val="bg-BG"/>
        </w:rPr>
        <w:t>6</w:t>
      </w:r>
      <w:r w:rsidRPr="00F270C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707AF8E" w14:textId="77777777" w:rsidR="00FF1176" w:rsidRDefault="00FF1176" w:rsidP="00FF1176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  <w:r w:rsidRPr="00FF1176">
        <w:rPr>
          <w:rFonts w:ascii="Times New Roman" w:hAnsi="Times New Roman" w:cs="Times New Roman"/>
          <w:b/>
          <w:bCs/>
          <w:sz w:val="26"/>
          <w:szCs w:val="26"/>
        </w:rPr>
        <w:lastRenderedPageBreak/>
        <w:t>Съдържание</w:t>
      </w:r>
    </w:p>
    <w:p w14:paraId="0F243356" w14:textId="77777777" w:rsidR="00FF1176" w:rsidRPr="00FF1176" w:rsidRDefault="00FF1176" w:rsidP="00FF1176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7CE6CC2D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Въведение</w:t>
      </w:r>
    </w:p>
    <w:p w14:paraId="3D33C246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Същност на компетентностите за безопасно поведение на пътя</w:t>
      </w:r>
    </w:p>
    <w:p w14:paraId="05B0CEE0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Знания, необходими за безопасно участие в движението</w:t>
      </w:r>
    </w:p>
    <w:p w14:paraId="6AFD19E0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Умения за ориентиране и вземане на решения в пътната среда</w:t>
      </w:r>
    </w:p>
    <w:p w14:paraId="0AD6908D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Психологически и социални способности, влияещи върху поведението на пътя</w:t>
      </w:r>
    </w:p>
    <w:p w14:paraId="64743388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Ролята на продължаващото обучение в усъвършенстването на компетентностите</w:t>
      </w:r>
    </w:p>
    <w:p w14:paraId="58E9DF17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Методи и форми за развитие на знания, умения и способности</w:t>
      </w:r>
    </w:p>
    <w:p w14:paraId="1F206AC5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Влияние на новите технологии върху обучението за безопасност</w:t>
      </w:r>
    </w:p>
    <w:p w14:paraId="39ACD33F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Значение на културата на движение и личната отговорност</w:t>
      </w:r>
    </w:p>
    <w:p w14:paraId="3630DCE6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Заключение</w:t>
      </w:r>
    </w:p>
    <w:p w14:paraId="0B972233" w14:textId="77777777" w:rsidR="00FF1176" w:rsidRPr="00FF1176" w:rsidRDefault="00FF1176" w:rsidP="00FF117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Използвана литература</w:t>
      </w:r>
    </w:p>
    <w:p w14:paraId="38AAAE2C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63B98F83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472DA414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39AAC539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759DBE02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78FCFFBD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221BDE48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6C506C07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046DF33E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2A5BF875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2520549F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15FB7B9E" w14:textId="77777777" w:rsidR="00FF1176" w:rsidRDefault="00FF1176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5C09DE33" w14:textId="645B19D9" w:rsidR="000B3D10" w:rsidRP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lastRenderedPageBreak/>
        <w:t>Въведение</w:t>
      </w:r>
    </w:p>
    <w:p w14:paraId="019E2DD0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Безопасността на движението по пътищата е ключов обществен приоритет, тъй като човешкият фактор остава водеща причина за пътнотранспортни произшествия. Усъвършенстването на знанията, уменията и способностите на участниците в движението е непрекъснат процес, който започва още в ранна възраст и продължава през целия живот. Компетентностите за безопасно поведение на пътя не се ограничават само до познаване на правилата, а включват комплекс от когнитивни, социални, психологически и практически умения, които трябва да се развиват систематично.</w:t>
      </w:r>
    </w:p>
    <w:p w14:paraId="1676277C" w14:textId="77777777" w:rsid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2C502B87" w14:textId="4274D0AC" w:rsidR="000B3D10" w:rsidRP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Значение на компетентностите за безопасно поведение на пътя</w:t>
      </w:r>
    </w:p>
    <w:p w14:paraId="1AA29EE8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Компетентностите за безопасно поведение на пътя представляват съвкупност от знания, умения, нагласи и модели на поведение, които позволяват на индивида да се движи безопасно, да предвижда рискове и да взема адекватни решения в динамична среда. Те включват:</w:t>
      </w:r>
    </w:p>
    <w:p w14:paraId="6BB6E67C" w14:textId="77777777" w:rsidR="000B3D10" w:rsidRPr="000B3D10" w:rsidRDefault="000B3D10" w:rsidP="000B3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познаване на правилата за движение;</w:t>
      </w:r>
    </w:p>
    <w:p w14:paraId="62B50E15" w14:textId="77777777" w:rsidR="000B3D10" w:rsidRPr="000B3D10" w:rsidRDefault="000B3D10" w:rsidP="000B3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умения за ориентиране в пътната среда;</w:t>
      </w:r>
    </w:p>
    <w:p w14:paraId="56EA1491" w14:textId="77777777" w:rsidR="000B3D10" w:rsidRPr="000B3D10" w:rsidRDefault="000B3D10" w:rsidP="000B3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способност за оценка на риска;</w:t>
      </w:r>
    </w:p>
    <w:p w14:paraId="6D23EFD1" w14:textId="77777777" w:rsidR="000B3D10" w:rsidRPr="000B3D10" w:rsidRDefault="000B3D10" w:rsidP="000B3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самоконтрол и управление на емоциите;</w:t>
      </w:r>
    </w:p>
    <w:p w14:paraId="16B40968" w14:textId="77777777" w:rsidR="000B3D10" w:rsidRPr="000B3D10" w:rsidRDefault="000B3D10" w:rsidP="000B3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уважение към другите участници в движението;</w:t>
      </w:r>
    </w:p>
    <w:p w14:paraId="13D9A497" w14:textId="77777777" w:rsidR="000B3D10" w:rsidRPr="000B3D10" w:rsidRDefault="000B3D10" w:rsidP="000B3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умения за реакция в критични ситуации.</w:t>
      </w:r>
    </w:p>
    <w:p w14:paraId="1F8BE51D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Развитието на тези компетентности е ключово за намаляване на инцидентите и за изграждане на култура на безопасност.</w:t>
      </w:r>
    </w:p>
    <w:p w14:paraId="12C5F5F2" w14:textId="77777777" w:rsid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54E13C1C" w14:textId="4DD58116" w:rsidR="000B3D10" w:rsidRP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Основни знания, необходими за безопасно поведение</w:t>
      </w:r>
    </w:p>
    <w:p w14:paraId="5FCBEF50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Знанията са фундаментът на компетентността. Те включват:</w:t>
      </w:r>
    </w:p>
    <w:p w14:paraId="2DA8B48B" w14:textId="77777777" w:rsidR="000B3D10" w:rsidRPr="000B3D10" w:rsidRDefault="000B3D10" w:rsidP="000B3D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Правила за движение по пътищата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знаци, маркировка, предимство, ограничения на скоростта.</w:t>
      </w:r>
    </w:p>
    <w:p w14:paraId="3C23023A" w14:textId="77777777" w:rsidR="000B3D10" w:rsidRPr="000B3D10" w:rsidRDefault="000B3D10" w:rsidP="000B3D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Организация на пътната среда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видове пътища, кръстовища, пешеходни зони, велоалеи.</w:t>
      </w:r>
    </w:p>
    <w:p w14:paraId="26193AB9" w14:textId="77777777" w:rsidR="000B3D10" w:rsidRPr="000B3D10" w:rsidRDefault="000B3D10" w:rsidP="000B3D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lastRenderedPageBreak/>
        <w:t>Права и задължения на участниците в движението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пешеходци, велосипедисти, водачи.</w:t>
      </w:r>
    </w:p>
    <w:p w14:paraId="30EE81E8" w14:textId="77777777" w:rsidR="000B3D10" w:rsidRPr="000B3D10" w:rsidRDefault="000B3D10" w:rsidP="000B3D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Основи на безопасността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дистанция, видимост, спирачен път, мъртва зона.</w:t>
      </w:r>
    </w:p>
    <w:p w14:paraId="48FA6BAF" w14:textId="77777777" w:rsidR="000B3D10" w:rsidRPr="000B3D10" w:rsidRDefault="000B3D10" w:rsidP="000B3D1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Фактори, влияещи върху поведението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умора, алкохол, разсейване, емоции.</w:t>
      </w:r>
    </w:p>
    <w:p w14:paraId="4A020093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Тези знания трябва да бъдат актуализирани и разширявани в процеса на продължаващо обучение.</w:t>
      </w:r>
    </w:p>
    <w:p w14:paraId="71FFE1EA" w14:textId="77777777" w:rsid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49DCE5BD" w14:textId="4F790D4B" w:rsidR="000B3D10" w:rsidRP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Умения, необходими за безопасно участие в движението</w:t>
      </w:r>
    </w:p>
    <w:p w14:paraId="3A665170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Уменията са практическото приложение на знанията. Те включват:</w:t>
      </w:r>
    </w:p>
    <w:p w14:paraId="024EFDFF" w14:textId="77777777" w:rsidR="000B3D10" w:rsidRPr="000B3D10" w:rsidRDefault="000B3D10" w:rsidP="000B3D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Ориентиране в сложна пътна среда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разчитане на знаци, маркировка, светлинни сигнали.</w:t>
      </w:r>
    </w:p>
    <w:p w14:paraId="2B72DDFB" w14:textId="77777777" w:rsidR="000B3D10" w:rsidRPr="000B3D10" w:rsidRDefault="000B3D10" w:rsidP="000B3D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Оценка на риска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разпознаване на опасни ситуации и предвиждане на поведението на другите.</w:t>
      </w:r>
    </w:p>
    <w:p w14:paraId="70BA9E74" w14:textId="77777777" w:rsidR="000B3D10" w:rsidRPr="000B3D10" w:rsidRDefault="000B3D10" w:rsidP="000B3D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Вземане на решения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избор на безопасна скорост, маневриране, реакция при опасност.</w:t>
      </w:r>
    </w:p>
    <w:p w14:paraId="425DC8CB" w14:textId="77777777" w:rsidR="000B3D10" w:rsidRPr="000B3D10" w:rsidRDefault="000B3D10" w:rsidP="000B3D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Комуникация на пътя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използване на светлинни и звукови сигнали, невербални жестове.</w:t>
      </w:r>
    </w:p>
    <w:p w14:paraId="22ECE8F1" w14:textId="77777777" w:rsidR="000B3D10" w:rsidRPr="000B3D10" w:rsidRDefault="000B3D10" w:rsidP="000B3D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Технически умения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управление на превозно средство, контрол на стабилността, аварийно спиране.</w:t>
      </w:r>
    </w:p>
    <w:p w14:paraId="75B12D2E" w14:textId="77777777" w:rsidR="000B3D10" w:rsidRPr="000B3D10" w:rsidRDefault="000B3D10" w:rsidP="000B3D10">
      <w:p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Усъвършенстването на тези умения изисква практика, наблюдение и обратна връзка.</w:t>
      </w:r>
    </w:p>
    <w:p w14:paraId="682F9E1F" w14:textId="77777777" w:rsid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291F306E" w14:textId="008ACEE3" w:rsidR="000B3D10" w:rsidRP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Психологически и социални способности</w:t>
      </w:r>
    </w:p>
    <w:p w14:paraId="2C91A309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Безопасното поведение на пътя зависи не само от знания и умения, но и от личностни качества:</w:t>
      </w:r>
    </w:p>
    <w:p w14:paraId="6A285726" w14:textId="77777777" w:rsidR="000B3D10" w:rsidRPr="000B3D10" w:rsidRDefault="000B3D10" w:rsidP="000B3D1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Самоконтрол и управление на емоциите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избягване на агресия, паника, импулсивност.</w:t>
      </w:r>
    </w:p>
    <w:p w14:paraId="28A44691" w14:textId="77777777" w:rsidR="000B3D10" w:rsidRPr="000B3D10" w:rsidRDefault="000B3D10" w:rsidP="000B3D1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Концентрация и внимание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способност за наблюдение и бърза реакция.</w:t>
      </w:r>
    </w:p>
    <w:p w14:paraId="4133E285" w14:textId="77777777" w:rsidR="000B3D10" w:rsidRPr="000B3D10" w:rsidRDefault="000B3D10" w:rsidP="000B3D1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lastRenderedPageBreak/>
        <w:t>Отговорност и дисциплина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спазване на правилата дори при липса на контрол.</w:t>
      </w:r>
    </w:p>
    <w:p w14:paraId="7E85EAD8" w14:textId="77777777" w:rsidR="000B3D10" w:rsidRPr="000B3D10" w:rsidRDefault="000B3D10" w:rsidP="000B3D1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Емпатия и уважение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разпознаване на уязвимите участници (деца, възрастни, велосипедисти).</w:t>
      </w:r>
    </w:p>
    <w:p w14:paraId="728F5B33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Тези способности се развиват чрез обучение, личен опит и социална среда.</w:t>
      </w:r>
    </w:p>
    <w:p w14:paraId="662E4FF1" w14:textId="77777777" w:rsid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00AAA1C0" w14:textId="05D20C4B" w:rsidR="000B3D10" w:rsidRP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Продължаващо обучение и неговата роля</w:t>
      </w:r>
    </w:p>
    <w:p w14:paraId="2D0BFDB8" w14:textId="77777777" w:rsidR="000B3D10" w:rsidRPr="000B3D10" w:rsidRDefault="000B3D10" w:rsidP="000B3D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Продължаващото обучение е процес, който надгражда базовите компетентности и ги адаптира към новите условия на пътя. То включва:</w:t>
      </w:r>
    </w:p>
    <w:p w14:paraId="401153D0" w14:textId="77777777" w:rsidR="000B3D10" w:rsidRPr="000B3D10" w:rsidRDefault="000B3D10" w:rsidP="000B3D1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Допълнителни курсове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за управление в рискови условия, зимно шофиране, работа с асистиращи системи.</w:t>
      </w:r>
    </w:p>
    <w:p w14:paraId="73C91AFA" w14:textId="77777777" w:rsidR="000B3D10" w:rsidRPr="000B3D10" w:rsidRDefault="000B3D10" w:rsidP="000B3D1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Симулации и тренажори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безопасна среда за упражняване на критични ситуации.</w:t>
      </w:r>
    </w:p>
    <w:p w14:paraId="051CEB33" w14:textId="77777777" w:rsidR="000B3D10" w:rsidRPr="000B3D10" w:rsidRDefault="000B3D10" w:rsidP="000B3D1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Актуализация на знанията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промени в законодателството, нови технологии.</w:t>
      </w:r>
    </w:p>
    <w:p w14:paraId="4177B91A" w14:textId="77777777" w:rsidR="000B3D10" w:rsidRPr="000B3D10" w:rsidRDefault="000B3D10" w:rsidP="000B3D1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Самооценка и анализ на поведението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разпознаване на грешки и рискови навици.</w:t>
      </w:r>
    </w:p>
    <w:p w14:paraId="2904EF6A" w14:textId="77777777" w:rsidR="000B3D10" w:rsidRPr="000B3D10" w:rsidRDefault="000B3D10" w:rsidP="000B3D1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Обучение чрез опит</w:t>
      </w:r>
      <w:r w:rsidRPr="000B3D10">
        <w:rPr>
          <w:rFonts w:ascii="Times New Roman" w:hAnsi="Times New Roman" w:cs="Times New Roman"/>
          <w:sz w:val="26"/>
          <w:szCs w:val="26"/>
        </w:rPr>
        <w:t xml:space="preserve"> – натрупване на практика в различни условия.</w:t>
      </w:r>
    </w:p>
    <w:p w14:paraId="3D618E99" w14:textId="77777777" w:rsidR="000B3D10" w:rsidRPr="000B3D10" w:rsidRDefault="000B3D10" w:rsidP="000B3D10">
      <w:pPr>
        <w:jc w:val="both"/>
        <w:rPr>
          <w:rFonts w:ascii="Times New Roman" w:hAnsi="Times New Roman" w:cs="Times New Roman"/>
          <w:sz w:val="26"/>
          <w:szCs w:val="26"/>
        </w:rPr>
      </w:pPr>
      <w:r w:rsidRPr="000B3D10">
        <w:rPr>
          <w:rFonts w:ascii="Times New Roman" w:hAnsi="Times New Roman" w:cs="Times New Roman"/>
          <w:sz w:val="26"/>
          <w:szCs w:val="26"/>
        </w:rPr>
        <w:t>Продължаващото обучение е особено важно в контекста на бързо развиващите се транспортни технологии и увеличаващия се трафик.</w:t>
      </w:r>
    </w:p>
    <w:p w14:paraId="1FAE286E" w14:textId="77777777" w:rsid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bg-BG"/>
        </w:rPr>
      </w:pPr>
    </w:p>
    <w:p w14:paraId="62A85C4C" w14:textId="19BDC152" w:rsidR="000B3D10" w:rsidRPr="000B3D10" w:rsidRDefault="000B3D10" w:rsidP="000B3D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B3D10">
        <w:rPr>
          <w:rFonts w:ascii="Times New Roman" w:hAnsi="Times New Roman" w:cs="Times New Roman"/>
          <w:b/>
          <w:bCs/>
          <w:sz w:val="26"/>
          <w:szCs w:val="26"/>
        </w:rPr>
        <w:t>Заключение</w:t>
      </w:r>
    </w:p>
    <w:p w14:paraId="6FE9ABD8" w14:textId="77777777" w:rsidR="000B3D10" w:rsidRDefault="000B3D10" w:rsidP="000B3D10">
      <w:pPr>
        <w:jc w:val="both"/>
        <w:rPr>
          <w:rFonts w:ascii="Times New Roman" w:hAnsi="Times New Roman" w:cs="Times New Roman"/>
          <w:sz w:val="26"/>
          <w:szCs w:val="26"/>
          <w:lang w:val="bg-BG"/>
        </w:rPr>
      </w:pPr>
      <w:r w:rsidRPr="000B3D10">
        <w:rPr>
          <w:rFonts w:ascii="Times New Roman" w:hAnsi="Times New Roman" w:cs="Times New Roman"/>
          <w:sz w:val="26"/>
          <w:szCs w:val="26"/>
        </w:rPr>
        <w:t>Усъвършенстването на знанията, уменията и способностите за безопасно поведение на пътя е непрекъснат процес, който изисква систематичен подход и активно участие на индивида. Компетентностите за безопасност не се придобиват еднократно, а се развиват през целия живот чрез обучение, практика и осъзнато поведение. Само чрез интегриране на знания, практически умения и психологическа готовност може да се постигне висока култура на движение и значително намаляване на пътнотранспортните произшествия.</w:t>
      </w:r>
    </w:p>
    <w:p w14:paraId="65442C65" w14:textId="77777777" w:rsidR="00FF1176" w:rsidRDefault="00FF1176" w:rsidP="000B3D10">
      <w:pPr>
        <w:jc w:val="both"/>
        <w:rPr>
          <w:rFonts w:ascii="Times New Roman" w:hAnsi="Times New Roman" w:cs="Times New Roman"/>
          <w:sz w:val="26"/>
          <w:szCs w:val="26"/>
          <w:lang w:val="bg-BG"/>
        </w:rPr>
      </w:pPr>
    </w:p>
    <w:p w14:paraId="4AC6DC43" w14:textId="77777777" w:rsidR="00FF1176" w:rsidRDefault="00FF1176" w:rsidP="000B3D10">
      <w:pPr>
        <w:jc w:val="both"/>
        <w:rPr>
          <w:rFonts w:ascii="Times New Roman" w:hAnsi="Times New Roman" w:cs="Times New Roman"/>
          <w:sz w:val="26"/>
          <w:szCs w:val="26"/>
          <w:lang w:val="bg-BG"/>
        </w:rPr>
      </w:pPr>
    </w:p>
    <w:p w14:paraId="7651140A" w14:textId="77777777" w:rsidR="00FF1176" w:rsidRPr="00FF1176" w:rsidRDefault="00FF1176" w:rsidP="00FF117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F1176">
        <w:rPr>
          <w:rFonts w:ascii="Times New Roman" w:hAnsi="Times New Roman" w:cs="Times New Roman"/>
          <w:b/>
          <w:bCs/>
          <w:sz w:val="26"/>
          <w:szCs w:val="26"/>
        </w:rPr>
        <w:lastRenderedPageBreak/>
        <w:t>Използвана литература</w:t>
      </w:r>
    </w:p>
    <w:p w14:paraId="1F7AAD0F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Закон за движението по пътищата. Държавен вестник, последна актуализация.</w:t>
      </w:r>
    </w:p>
    <w:p w14:paraId="404DE1CE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Наредба № 37 от 2.08.2002 г. за условията и реда за обучение на кандидатите за придобиване на правоспособност за управление на МПС.</w:t>
      </w:r>
    </w:p>
    <w:p w14:paraId="06DC6F03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>Наредба № 14 от 4.06.2021 г. за придобиване на квалификация по професията „Монтьор на транспортна техника“.</w:t>
      </w:r>
    </w:p>
    <w:p w14:paraId="519B6B07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Европейска комисия.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Road Safety in the European Union: Trends, Statistics and Main Challenges</w:t>
      </w:r>
      <w:r w:rsidRPr="00FF1176">
        <w:rPr>
          <w:rFonts w:ascii="Times New Roman" w:hAnsi="Times New Roman" w:cs="Times New Roman"/>
          <w:sz w:val="26"/>
          <w:szCs w:val="26"/>
        </w:rPr>
        <w:t>. Brussels.</w:t>
      </w:r>
    </w:p>
    <w:p w14:paraId="5265DA70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World Health Organization (WHO).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Global Status Report on Road Safety</w:t>
      </w:r>
      <w:r w:rsidRPr="00FF1176">
        <w:rPr>
          <w:rFonts w:ascii="Times New Roman" w:hAnsi="Times New Roman" w:cs="Times New Roman"/>
          <w:sz w:val="26"/>
          <w:szCs w:val="26"/>
        </w:rPr>
        <w:t>. Geneva.</w:t>
      </w:r>
    </w:p>
    <w:p w14:paraId="2879CDEF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OECD/ITF.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Road Safety Annual Report</w:t>
      </w:r>
      <w:r w:rsidRPr="00FF1176">
        <w:rPr>
          <w:rFonts w:ascii="Times New Roman" w:hAnsi="Times New Roman" w:cs="Times New Roman"/>
          <w:sz w:val="26"/>
          <w:szCs w:val="26"/>
        </w:rPr>
        <w:t>. International Transport Forum.</w:t>
      </w:r>
    </w:p>
    <w:p w14:paraId="63DE1C18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Петров, И.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Безопасност на движението по пътищата</w:t>
      </w:r>
      <w:r w:rsidRPr="00FF1176">
        <w:rPr>
          <w:rFonts w:ascii="Times New Roman" w:hAnsi="Times New Roman" w:cs="Times New Roman"/>
          <w:sz w:val="26"/>
          <w:szCs w:val="26"/>
        </w:rPr>
        <w:t>. София: Техника.</w:t>
      </w:r>
    </w:p>
    <w:p w14:paraId="5AE8AF7E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Георгиев, Н.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Психология на водача и поведението на пътя</w:t>
      </w:r>
      <w:r w:rsidRPr="00FF1176">
        <w:rPr>
          <w:rFonts w:ascii="Times New Roman" w:hAnsi="Times New Roman" w:cs="Times New Roman"/>
          <w:sz w:val="26"/>
          <w:szCs w:val="26"/>
        </w:rPr>
        <w:t>. Университетско издателство.</w:t>
      </w:r>
    </w:p>
    <w:p w14:paraId="2BA14865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European Transport Safety Council (ETSC).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Learning and Skills for Safe Road Use</w:t>
      </w:r>
      <w:r w:rsidRPr="00FF1176">
        <w:rPr>
          <w:rFonts w:ascii="Times New Roman" w:hAnsi="Times New Roman" w:cs="Times New Roman"/>
          <w:sz w:val="26"/>
          <w:szCs w:val="26"/>
        </w:rPr>
        <w:t>.</w:t>
      </w:r>
    </w:p>
    <w:p w14:paraId="65631970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Министерство на образованието и науката.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Държавни образователни стандарти за професионално образование и обучение</w:t>
      </w:r>
      <w:r w:rsidRPr="00FF1176">
        <w:rPr>
          <w:rFonts w:ascii="Times New Roman" w:hAnsi="Times New Roman" w:cs="Times New Roman"/>
          <w:sz w:val="26"/>
          <w:szCs w:val="26"/>
        </w:rPr>
        <w:t>.</w:t>
      </w:r>
    </w:p>
    <w:p w14:paraId="25D3DA38" w14:textId="77777777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National Highway Traffic Safety Administration (NHTSA).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Driver Behavior and Traffic Safety</w:t>
      </w:r>
      <w:r w:rsidRPr="00FF1176">
        <w:rPr>
          <w:rFonts w:ascii="Times New Roman" w:hAnsi="Times New Roman" w:cs="Times New Roman"/>
          <w:sz w:val="26"/>
          <w:szCs w:val="26"/>
        </w:rPr>
        <w:t>.</w:t>
      </w:r>
    </w:p>
    <w:p w14:paraId="4B676BD6" w14:textId="204A091B" w:rsidR="00FF1176" w:rsidRPr="00FF1176" w:rsidRDefault="00FF1176" w:rsidP="00FF117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F1176">
        <w:rPr>
          <w:rFonts w:ascii="Times New Roman" w:hAnsi="Times New Roman" w:cs="Times New Roman"/>
          <w:sz w:val="26"/>
          <w:szCs w:val="26"/>
        </w:rPr>
        <w:t xml:space="preserve">Reason, J. </w:t>
      </w:r>
      <w:r w:rsidRPr="00FF1176">
        <w:rPr>
          <w:rFonts w:ascii="Times New Roman" w:hAnsi="Times New Roman" w:cs="Times New Roman"/>
          <w:i/>
          <w:iCs/>
          <w:sz w:val="26"/>
          <w:szCs w:val="26"/>
        </w:rPr>
        <w:t>Human Error</w:t>
      </w:r>
      <w:r w:rsidRPr="00FF1176">
        <w:rPr>
          <w:rFonts w:ascii="Times New Roman" w:hAnsi="Times New Roman" w:cs="Times New Roman"/>
          <w:sz w:val="26"/>
          <w:szCs w:val="26"/>
        </w:rPr>
        <w:t>. Cambridge University Press.</w:t>
      </w:r>
    </w:p>
    <w:p w14:paraId="0360BFA9" w14:textId="77777777" w:rsidR="00FF1176" w:rsidRPr="000B3D10" w:rsidRDefault="00FF1176" w:rsidP="000B3D10">
      <w:pPr>
        <w:jc w:val="both"/>
        <w:rPr>
          <w:rFonts w:ascii="Times New Roman" w:hAnsi="Times New Roman" w:cs="Times New Roman"/>
          <w:sz w:val="26"/>
          <w:szCs w:val="26"/>
          <w:lang w:val="bg-BG"/>
        </w:rPr>
      </w:pPr>
    </w:p>
    <w:p w14:paraId="439226DB" w14:textId="77777777" w:rsidR="00CF6D3A" w:rsidRPr="000B3D10" w:rsidRDefault="00CF6D3A">
      <w:pPr>
        <w:rPr>
          <w:rFonts w:ascii="Times New Roman" w:hAnsi="Times New Roman" w:cs="Times New Roman"/>
          <w:sz w:val="26"/>
          <w:szCs w:val="26"/>
        </w:rPr>
      </w:pPr>
    </w:p>
    <w:sectPr w:rsidR="00CF6D3A" w:rsidRPr="000B3D10" w:rsidSect="00FF1176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DD74" w14:textId="77777777" w:rsidR="00FF7A2B" w:rsidRDefault="00FF7A2B" w:rsidP="00FF1176">
      <w:pPr>
        <w:spacing w:after="0" w:line="240" w:lineRule="auto"/>
      </w:pPr>
      <w:r>
        <w:separator/>
      </w:r>
    </w:p>
  </w:endnote>
  <w:endnote w:type="continuationSeparator" w:id="0">
    <w:p w14:paraId="0B913672" w14:textId="77777777" w:rsidR="00FF7A2B" w:rsidRDefault="00FF7A2B" w:rsidP="00FF1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4769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43EFA3" w14:textId="5294AC91" w:rsidR="00FF1176" w:rsidRDefault="00FF11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CF81FB" w14:textId="77777777" w:rsidR="00FF1176" w:rsidRDefault="00FF1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F5155" w14:textId="77777777" w:rsidR="00FF7A2B" w:rsidRDefault="00FF7A2B" w:rsidP="00FF1176">
      <w:pPr>
        <w:spacing w:after="0" w:line="240" w:lineRule="auto"/>
      </w:pPr>
      <w:r>
        <w:separator/>
      </w:r>
    </w:p>
  </w:footnote>
  <w:footnote w:type="continuationSeparator" w:id="0">
    <w:p w14:paraId="37DD436C" w14:textId="77777777" w:rsidR="00FF7A2B" w:rsidRDefault="00FF7A2B" w:rsidP="00FF11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59D"/>
    <w:multiLevelType w:val="multilevel"/>
    <w:tmpl w:val="161A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11F32"/>
    <w:multiLevelType w:val="multilevel"/>
    <w:tmpl w:val="D19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5634F"/>
    <w:multiLevelType w:val="multilevel"/>
    <w:tmpl w:val="0E02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06583"/>
    <w:multiLevelType w:val="multilevel"/>
    <w:tmpl w:val="4A0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4B2F"/>
    <w:multiLevelType w:val="multilevel"/>
    <w:tmpl w:val="312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86852"/>
    <w:multiLevelType w:val="multilevel"/>
    <w:tmpl w:val="B3B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766DF"/>
    <w:multiLevelType w:val="multilevel"/>
    <w:tmpl w:val="839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303022">
    <w:abstractNumId w:val="1"/>
  </w:num>
  <w:num w:numId="2" w16cid:durableId="595406531">
    <w:abstractNumId w:val="3"/>
  </w:num>
  <w:num w:numId="3" w16cid:durableId="866873739">
    <w:abstractNumId w:val="5"/>
  </w:num>
  <w:num w:numId="4" w16cid:durableId="558442320">
    <w:abstractNumId w:val="4"/>
  </w:num>
  <w:num w:numId="5" w16cid:durableId="421490838">
    <w:abstractNumId w:val="6"/>
  </w:num>
  <w:num w:numId="6" w16cid:durableId="1137988210">
    <w:abstractNumId w:val="0"/>
  </w:num>
  <w:num w:numId="7" w16cid:durableId="200534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10"/>
    <w:rsid w:val="000B3D10"/>
    <w:rsid w:val="00240CA8"/>
    <w:rsid w:val="002E73D9"/>
    <w:rsid w:val="00757E9A"/>
    <w:rsid w:val="00AA7C82"/>
    <w:rsid w:val="00AF61F7"/>
    <w:rsid w:val="00CF6D3A"/>
    <w:rsid w:val="00FF1176"/>
    <w:rsid w:val="00FF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F01A2"/>
  <w15:chartTrackingRefBased/>
  <w15:docId w15:val="{23A50663-EAE0-4537-876B-9EFA69F2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176"/>
  </w:style>
  <w:style w:type="paragraph" w:styleId="Footer">
    <w:name w:val="footer"/>
    <w:basedOn w:val="Normal"/>
    <w:link w:val="FooterChar"/>
    <w:uiPriority w:val="99"/>
    <w:unhideWhenUsed/>
    <w:rsid w:val="00FF1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Todorov</dc:creator>
  <cp:keywords/>
  <dc:description/>
  <cp:lastModifiedBy>Konstantin Todorov</cp:lastModifiedBy>
  <cp:revision>4</cp:revision>
  <dcterms:created xsi:type="dcterms:W3CDTF">2026-03-13T17:28:00Z</dcterms:created>
  <dcterms:modified xsi:type="dcterms:W3CDTF">2026-05-29T15:26:00Z</dcterms:modified>
</cp:coreProperties>
</file>