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al" w:hAnsi="Arial"/>
          <w:b/>
          <w:color w:val="0F2C59"/>
          <w:sz w:val="28"/>
        </w:rPr>
        <w:t>PT PUSAT GADAI INDONESIA</w:t>
      </w:r>
    </w:p>
    <w:p>
      <w:pPr>
        <w:spacing w:after="800"/>
      </w:pPr>
      <w:r>
        <w:rPr>
          <w:rFonts w:ascii="Arial" w:hAnsi="Arial"/>
          <w:b/>
          <w:color w:val="1E40AF"/>
          <w:sz w:val="22"/>
        </w:rPr>
        <w:t>DIVISI BISNIS — BUSINESS DEVELOPMENT</w:t>
      </w:r>
    </w:p>
    <w:p>
      <w:pPr>
        <w:spacing w:after="240"/>
      </w:pPr>
      <w:r>
        <w:rPr>
          <w:rFonts w:ascii="Arial" w:hAnsi="Arial"/>
          <w:b/>
          <w:color w:val="0F2C59"/>
          <w:sz w:val="42"/>
        </w:rPr>
        <w:t>LAPORAN ANALISIS KOMPREHENSIF</w:t>
        <w:br/>
        <w:t>PROSES PEMBUKAAN CABANG (UPC) — VERSI 3 (UPDATE DATA TERBARU)</w:t>
      </w:r>
    </w:p>
    <w:p>
      <w:pPr>
        <w:spacing w:after="920"/>
      </w:pPr>
      <w:r>
        <w:rPr>
          <w:rFonts w:ascii="Arial" w:hAnsi="Arial"/>
          <w:color w:val="64748B"/>
          <w:sz w:val="23"/>
        </w:rPr>
        <w:t>Audit Lengkap Berkas 'properties (1) - properties (2024-2026)-.csv', Integrasi TopoJSON 524 Wilayah, Harmonisasi Sheet Diskon Negosiasi 2024–2026, dan Rapor Kontraktor</w:t>
      </w:r>
    </w:p>
    <w:tbl>
      <w:tblPr>
        <w:tblW w:type="auto" w:w="0"/>
        <w:jc w:val="left"/>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4680"/>
            <w:shd w:fill="F1F5F9"/>
            <w:tcMar>
              <w:top w:w="80" w:type="dxa"/>
              <w:bottom w:w="80" w:type="dxa"/>
              <w:left w:w="120" w:type="dxa"/>
              <w:right w:w="120" w:type="dxa"/>
            </w:tcMar>
          </w:tcPr>
          <w:p>
            <w:r>
              <w:rPr>
                <w:rFonts w:ascii="Arial" w:hAnsi="Arial"/>
                <w:b/>
                <w:color w:val="0F2C59"/>
                <w:sz w:val="19"/>
              </w:rPr>
              <w:t>Klasifikasi Dokumen</w:t>
            </w:r>
          </w:p>
        </w:tc>
        <w:tc>
          <w:tcPr>
            <w:tcW w:type="dxa" w:w="4680"/>
            <w:shd w:fill="FFFFFF"/>
            <w:tcMar>
              <w:top w:w="80" w:type="dxa"/>
              <w:bottom w:w="80" w:type="dxa"/>
              <w:left w:w="120" w:type="dxa"/>
              <w:right w:w="120" w:type="dxa"/>
            </w:tcMar>
          </w:tcPr>
          <w:p>
            <w:r>
              <w:rPr>
                <w:rFonts w:ascii="Arial" w:hAnsi="Arial"/>
                <w:b/>
                <w:color w:val="B91C1C"/>
                <w:sz w:val="19"/>
              </w:rPr>
              <w:t>KONFIDENSIAL — HANYA KALANGAN INTERNAL DIREKSI &amp; MANAGEMENT</w:t>
            </w:r>
          </w:p>
        </w:tc>
      </w:tr>
      <w:tr>
        <w:tc>
          <w:tcPr>
            <w:tcW w:type="dxa" w:w="4680"/>
            <w:shd w:fill="F1F5F9"/>
            <w:tcMar>
              <w:top w:w="80" w:type="dxa"/>
              <w:bottom w:w="80" w:type="dxa"/>
              <w:left w:w="120" w:type="dxa"/>
              <w:right w:w="120" w:type="dxa"/>
            </w:tcMar>
          </w:tcPr>
          <w:p>
            <w:r>
              <w:rPr>
                <w:rFonts w:ascii="Arial" w:hAnsi="Arial"/>
                <w:b/>
                <w:color w:val="0F2C59"/>
                <w:sz w:val="19"/>
              </w:rPr>
              <w:t>Berkas Sumber Data</w:t>
            </w:r>
          </w:p>
        </w:tc>
        <w:tc>
          <w:tcPr>
            <w:tcW w:type="dxa" w:w="4680"/>
            <w:shd w:fill="FFFFFF"/>
            <w:tcMar>
              <w:top w:w="80" w:type="dxa"/>
              <w:bottom w:w="80" w:type="dxa"/>
              <w:left w:w="120" w:type="dxa"/>
              <w:right w:w="120" w:type="dxa"/>
            </w:tcMar>
          </w:tcPr>
          <w:p>
            <w:r>
              <w:rPr>
                <w:rFonts w:ascii="Arial" w:hAnsi="Arial"/>
                <w:color w:val="0F172A"/>
                <w:sz w:val="19"/>
              </w:rPr>
              <w:t>properties (1) - properties (2024-2026)-.csv (1.047 baris mentah)</w:t>
            </w:r>
          </w:p>
        </w:tc>
      </w:tr>
      <w:tr>
        <w:tc>
          <w:tcPr>
            <w:tcW w:type="dxa" w:w="4680"/>
            <w:shd w:fill="F1F5F9"/>
            <w:tcMar>
              <w:top w:w="80" w:type="dxa"/>
              <w:bottom w:w="80" w:type="dxa"/>
              <w:left w:w="120" w:type="dxa"/>
              <w:right w:w="120" w:type="dxa"/>
            </w:tcMar>
          </w:tcPr>
          <w:p>
            <w:r>
              <w:rPr>
                <w:rFonts w:ascii="Arial" w:hAnsi="Arial"/>
                <w:b/>
                <w:color w:val="0F2C59"/>
                <w:sz w:val="19"/>
              </w:rPr>
              <w:t>Basis Analisis Bersih</w:t>
            </w:r>
          </w:p>
        </w:tc>
        <w:tc>
          <w:tcPr>
            <w:tcW w:type="dxa" w:w="4680"/>
            <w:shd w:fill="FFFFFF"/>
            <w:tcMar>
              <w:top w:w="80" w:type="dxa"/>
              <w:bottom w:w="80" w:type="dxa"/>
              <w:left w:w="120" w:type="dxa"/>
              <w:right w:w="120" w:type="dxa"/>
            </w:tcMar>
          </w:tcPr>
          <w:p>
            <w:r>
              <w:rPr>
                <w:rFonts w:ascii="Arial" w:hAnsi="Arial"/>
                <w:color w:val="0F172A"/>
                <w:sz w:val="19"/>
              </w:rPr>
              <w:t>1.028 Cabang Unik (Dideduplikasi dari 19 histori termin pembayaran)</w:t>
            </w:r>
          </w:p>
        </w:tc>
      </w:tr>
      <w:tr>
        <w:tc>
          <w:tcPr>
            <w:tcW w:type="dxa" w:w="4680"/>
            <w:shd w:fill="F1F5F9"/>
            <w:tcMar>
              <w:top w:w="80" w:type="dxa"/>
              <w:bottom w:w="80" w:type="dxa"/>
              <w:left w:w="120" w:type="dxa"/>
              <w:right w:w="120" w:type="dxa"/>
            </w:tcMar>
          </w:tcPr>
          <w:p>
            <w:r>
              <w:rPr>
                <w:rFonts w:ascii="Arial" w:hAnsi="Arial"/>
                <w:b/>
                <w:color w:val="0F2C59"/>
                <w:sz w:val="19"/>
              </w:rPr>
              <w:t>Cakupan Geografis</w:t>
            </w:r>
          </w:p>
        </w:tc>
        <w:tc>
          <w:tcPr>
            <w:tcW w:type="dxa" w:w="4680"/>
            <w:shd w:fill="FFFFFF"/>
            <w:tcMar>
              <w:top w:w="80" w:type="dxa"/>
              <w:bottom w:w="80" w:type="dxa"/>
              <w:left w:w="120" w:type="dxa"/>
              <w:right w:w="120" w:type="dxa"/>
            </w:tcMar>
          </w:tcPr>
          <w:p>
            <w:r>
              <w:rPr>
                <w:rFonts w:ascii="Arial" w:hAnsi="Arial"/>
                <w:color w:val="0F172A"/>
                <w:sz w:val="19"/>
              </w:rPr>
              <w:t>90 Kabupaten/Kota Terintegrasi TopoJSON Nasional (524 Wilayah BPS)</w:t>
            </w:r>
          </w:p>
        </w:tc>
      </w:tr>
      <w:tr>
        <w:tc>
          <w:tcPr>
            <w:tcW w:type="dxa" w:w="4680"/>
            <w:shd w:fill="F1F5F9"/>
            <w:tcMar>
              <w:top w:w="80" w:type="dxa"/>
              <w:bottom w:w="80" w:type="dxa"/>
              <w:left w:w="120" w:type="dxa"/>
              <w:right w:w="120" w:type="dxa"/>
            </w:tcMar>
          </w:tcPr>
          <w:p>
            <w:r>
              <w:rPr>
                <w:rFonts w:ascii="Arial" w:hAnsi="Arial"/>
                <w:b/>
                <w:color w:val="0F2C59"/>
                <w:sz w:val="19"/>
              </w:rPr>
              <w:t>Penyusun Dokumen</w:t>
            </w:r>
          </w:p>
        </w:tc>
        <w:tc>
          <w:tcPr>
            <w:tcW w:type="dxa" w:w="4680"/>
            <w:shd w:fill="FFFFFF"/>
            <w:tcMar>
              <w:top w:w="80" w:type="dxa"/>
              <w:bottom w:w="80" w:type="dxa"/>
              <w:left w:w="120" w:type="dxa"/>
              <w:right w:w="120" w:type="dxa"/>
            </w:tcMar>
          </w:tcPr>
          <w:p>
            <w:r>
              <w:rPr>
                <w:rFonts w:ascii="Arial" w:hAnsi="Arial"/>
                <w:color w:val="0F172A"/>
                <w:sz w:val="19"/>
              </w:rPr>
              <w:t>Mukhammad Rekza Mufti (Data Analyst – Divisi Bisnis)</w:t>
            </w:r>
          </w:p>
        </w:tc>
      </w:tr>
      <w:tr>
        <w:tc>
          <w:tcPr>
            <w:tcW w:type="dxa" w:w="4680"/>
            <w:shd w:fill="F1F5F9"/>
            <w:tcMar>
              <w:top w:w="80" w:type="dxa"/>
              <w:bottom w:w="80" w:type="dxa"/>
              <w:left w:w="120" w:type="dxa"/>
              <w:right w:w="120" w:type="dxa"/>
            </w:tcMar>
          </w:tcPr>
          <w:p>
            <w:r>
              <w:rPr>
                <w:rFonts w:ascii="Arial" w:hAnsi="Arial"/>
                <w:b/>
                <w:color w:val="0F2C59"/>
                <w:sz w:val="19"/>
              </w:rPr>
              <w:t>Tanggal Pembaruan</w:t>
            </w:r>
          </w:p>
        </w:tc>
        <w:tc>
          <w:tcPr>
            <w:tcW w:type="dxa" w:w="4680"/>
            <w:shd w:fill="FFFFFF"/>
            <w:tcMar>
              <w:top w:w="80" w:type="dxa"/>
              <w:bottom w:w="80" w:type="dxa"/>
              <w:left w:w="120" w:type="dxa"/>
              <w:right w:w="120" w:type="dxa"/>
            </w:tcMar>
          </w:tcPr>
          <w:p>
            <w:r>
              <w:rPr>
                <w:rFonts w:ascii="Arial" w:hAnsi="Arial"/>
                <w:color w:val="0F172A"/>
                <w:sz w:val="19"/>
              </w:rPr>
              <w:t>September 2026 (Pembaruan Menyeluruh Data Sheet 2024–2026)</w:t>
            </w:r>
          </w:p>
        </w:tc>
      </w:tr>
    </w:tbl>
    <w:p>
      <w:r>
        <w:br w:type="page"/>
      </w:r>
    </w:p>
    <w:p>
      <w:pPr>
        <w:keepNext/>
        <w:spacing w:before="360" w:after="160"/>
      </w:pPr>
      <w:r>
        <w:rPr>
          <w:rFonts w:ascii="Arial" w:hAnsi="Arial"/>
          <w:b/>
          <w:color w:val="0F2C59"/>
          <w:sz w:val="28"/>
        </w:rPr>
        <w:t>RINGKASAN EKSEKUTIF</w:t>
      </w:r>
    </w:p>
    <w:p>
      <w:pPr>
        <w:spacing w:before="0" w:after="120" w:line="276" w:lineRule="auto"/>
      </w:pPr>
      <w:r>
        <w:rPr>
          <w:rFonts w:ascii="Arial" w:hAnsi="Arial"/>
          <w:i w:val="0"/>
          <w:color w:val="0F172A"/>
          <w:sz w:val="20"/>
        </w:rPr>
        <w:t>Laporan Versi 3 ini menyajikan pembaruan komprehensif atas proses pengadaan dan pembukaan Unit Pelayanan Cabang (UPC) Pusat Gadai Indonesia (PGI) untuk periode Januari 2024 hingga September 2026 berdasarkan dataset mutakhir dan lembar kerja resmi Laporan Negosiator. Seluruh kolom durasi 7 siklus dan finansial telah dirampingkan dan distandarisasi secara presisi. Melalui deduplikasi atas 19 baris multi-termin pembayaran dan pengeluaran 18 cabang bertanda (Pelebaran) (bukan unit baru UPC), analisis ini mengolah tepat 1.039 cabang ruko mandiri yang terintegrasi dengan pemetaan geospasial 92 kabupaten/kota di seluruh Indonesia.</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120"/>
        <w:gridCol w:w="3120"/>
        <w:gridCol w:w="3120"/>
      </w:tblGrid>
      <w:tr>
        <w:tc>
          <w:tcPr>
            <w:tcW w:type="dxa" w:w="3168"/>
            <w:shd w:fill="0F2C59"/>
            <w:tcMar>
              <w:top w:w="140" w:type="dxa"/>
              <w:bottom w:w="140" w:type="dxa"/>
              <w:left w:w="160" w:type="dxa"/>
              <w:right w:w="160" w:type="dxa"/>
            </w:tcMar>
            <w:vAlign w:val="center"/>
          </w:tcPr>
          <w:p>
            <w:pPr>
              <w:jc w:val="center"/>
            </w:pPr>
            <w:r>
              <w:t>Indikator Strategis</w:t>
            </w:r>
          </w:p>
        </w:tc>
        <w:tc>
          <w:tcPr>
            <w:tcW w:type="dxa" w:w="3168"/>
            <w:shd w:fill="0F2C59"/>
            <w:tcMar>
              <w:top w:w="140" w:type="dxa"/>
              <w:bottom w:w="140" w:type="dxa"/>
              <w:left w:w="160" w:type="dxa"/>
              <w:right w:w="160" w:type="dxa"/>
            </w:tcMar>
            <w:vAlign w:val="center"/>
          </w:tcPr>
          <w:p>
            <w:pPr>
              <w:jc w:val="center"/>
            </w:pPr>
            <w:r>
              <w:t>Realisasi Kunci</w:t>
            </w:r>
          </w:p>
        </w:tc>
        <w:tc>
          <w:tcPr>
            <w:tcW w:type="dxa" w:w="3024"/>
            <w:shd w:fill="0F2C59"/>
            <w:tcMar>
              <w:top w:w="140" w:type="dxa"/>
              <w:bottom w:w="140" w:type="dxa"/>
              <w:left w:w="160" w:type="dxa"/>
              <w:right w:w="160" w:type="dxa"/>
            </w:tcMar>
            <w:vAlign w:val="center"/>
          </w:tcPr>
          <w:p>
            <w:pPr>
              <w:jc w:val="center"/>
            </w:pPr>
            <w:r>
              <w:t>Catatan &amp; Evaluasi Bisnis</w:t>
            </w:r>
          </w:p>
        </w:tc>
      </w:tr>
      <w:tr>
        <w:tc>
          <w:tcPr>
            <w:tcW w:type="dxa" w:w="3168"/>
            <w:shd w:fill="FFFFFF"/>
            <w:tcMar>
              <w:top w:w="100" w:type="dxa"/>
              <w:bottom w:w="100" w:type="dxa"/>
              <w:left w:w="140" w:type="dxa"/>
              <w:right w:w="140" w:type="dxa"/>
            </w:tcMar>
            <w:vAlign w:val="center"/>
          </w:tcPr>
          <w:p>
            <w:r>
              <w:t>Total Cabang &amp; Skala Anggaran</w:t>
            </w:r>
          </w:p>
        </w:tc>
        <w:tc>
          <w:tcPr>
            <w:tcW w:type="dxa" w:w="3168"/>
            <w:shd w:fill="FFFFFF"/>
            <w:tcMar>
              <w:top w:w="100" w:type="dxa"/>
              <w:bottom w:w="100" w:type="dxa"/>
              <w:left w:w="140" w:type="dxa"/>
              <w:right w:w="140" w:type="dxa"/>
            </w:tcMar>
            <w:vAlign w:val="center"/>
          </w:tcPr>
          <w:p>
            <w:r>
              <w:t>1.039 Cabang Unik</w:t>
              <w:br/>
              <w:t>Rp 109,2 M (Sewa Transfer)</w:t>
              <w:br/>
              <w:t>Rp 127,4 M (Renovasi)</w:t>
            </w:r>
          </w:p>
        </w:tc>
        <w:tc>
          <w:tcPr>
            <w:tcW w:type="dxa" w:w="3024"/>
            <w:shd w:fill="FFFFFF"/>
            <w:tcMar>
              <w:top w:w="100" w:type="dxa"/>
              <w:bottom w:w="100" w:type="dxa"/>
              <w:left w:w="140" w:type="dxa"/>
              <w:right w:w="140" w:type="dxa"/>
            </w:tcMar>
            <w:vAlign w:val="center"/>
          </w:tcPr>
          <w:p>
            <w:r>
              <w:t>Ekspansi masif di 92 Kab/Kota; komitmen sewa rata-rata 3–5 tahun per lokasi (eksklusif 18 unit pelebaran).</w:t>
            </w:r>
          </w:p>
        </w:tc>
      </w:tr>
      <w:tr>
        <w:tc>
          <w:tcPr>
            <w:tcW w:type="dxa" w:w="3168"/>
            <w:shd w:fill="F8FAFC"/>
            <w:tcMar>
              <w:top w:w="100" w:type="dxa"/>
              <w:bottom w:w="100" w:type="dxa"/>
              <w:left w:w="140" w:type="dxa"/>
              <w:right w:w="140" w:type="dxa"/>
            </w:tcMar>
            <w:vAlign w:val="center"/>
          </w:tcPr>
          <w:p>
            <w:r>
              <w:t>Total Penghematan Riil (2024–2026)</w:t>
            </w:r>
          </w:p>
        </w:tc>
        <w:tc>
          <w:tcPr>
            <w:tcW w:type="dxa" w:w="3168"/>
            <w:shd w:fill="F8FAFC"/>
            <w:tcMar>
              <w:top w:w="100" w:type="dxa"/>
              <w:bottom w:w="100" w:type="dxa"/>
              <w:left w:w="140" w:type="dxa"/>
              <w:right w:w="140" w:type="dxa"/>
            </w:tcMar>
            <w:vAlign w:val="center"/>
          </w:tcPr>
          <w:p>
            <w:r>
              <w:t>Rp 2,24 Miliar (Rp 2.243.333.335)</w:t>
              <w:br/>
              <w:t>• 2024: Rp 0 (0,0% diskon)</w:t>
              <w:br/>
              <w:t>• 2025: Rp 111,0 Jt (0,65% diskon)</w:t>
              <w:br/>
              <w:t>• 2026: Rp 2,13 Miliar (15,60% diskon)</w:t>
            </w:r>
          </w:p>
        </w:tc>
        <w:tc>
          <w:tcPr>
            <w:tcW w:type="dxa" w:w="3024"/>
            <w:shd w:fill="F8FAFC"/>
            <w:tcMar>
              <w:top w:w="100" w:type="dxa"/>
              <w:bottom w:w="100" w:type="dxa"/>
              <w:left w:w="140" w:type="dxa"/>
              <w:right w:w="140" w:type="dxa"/>
            </w:tcMar>
            <w:vAlign w:val="center"/>
          </w:tcPr>
          <w:p>
            <w:r>
              <w:t>Evolusi efisiensi finansial sewa ruko: melonjak dari Rp 0 di 2024 menjadi Rp 2,13 Miliar di 2026.</w:t>
            </w:r>
          </w:p>
        </w:tc>
      </w:tr>
      <w:tr>
        <w:tc>
          <w:tcPr>
            <w:tcW w:type="dxa" w:w="3168"/>
            <w:shd w:fill="FFFFFF"/>
            <w:tcMar>
              <w:top w:w="100" w:type="dxa"/>
              <w:bottom w:w="100" w:type="dxa"/>
              <w:left w:w="140" w:type="dxa"/>
              <w:right w:w="140" w:type="dxa"/>
            </w:tcMar>
            <w:vAlign w:val="center"/>
          </w:tcPr>
          <w:p>
            <w:r>
              <w:t>Durasi Negosiasi Riil (durasi_nego_hari)</w:t>
            </w:r>
          </w:p>
        </w:tc>
        <w:tc>
          <w:tcPr>
            <w:tcW w:type="dxa" w:w="3168"/>
            <w:shd w:fill="FFFFFF"/>
            <w:tcMar>
              <w:top w:w="100" w:type="dxa"/>
              <w:bottom w:w="100" w:type="dxa"/>
              <w:left w:w="140" w:type="dxa"/>
              <w:right w:w="140" w:type="dxa"/>
            </w:tcMar>
            <w:vAlign w:val="center"/>
          </w:tcPr>
          <w:p>
            <w:r>
              <w:t>Rerata Keseluruhan: 7,6 Hari</w:t>
              <w:br/>
              <w:t>• 2024: 1,4 hr (median 1 hr)</w:t>
              <w:br/>
              <w:t>• 2025: 9,4 hr (median 1 hr)</w:t>
              <w:br/>
              <w:t>• 2026: 11,5 hr (median 5 hr)</w:t>
            </w:r>
          </w:p>
        </w:tc>
        <w:tc>
          <w:tcPr>
            <w:tcW w:type="dxa" w:w="3024"/>
            <w:shd w:fill="FFFFFF"/>
            <w:tcMar>
              <w:top w:w="100" w:type="dxa"/>
              <w:bottom w:w="100" w:type="dxa"/>
              <w:left w:w="140" w:type="dxa"/>
              <w:right w:w="140" w:type="dxa"/>
            </w:tcMar>
            <w:vAlign w:val="center"/>
          </w:tcPr>
          <w:p>
            <w:r>
              <w:t>Akselerasi durasi tawar-menawar riil di tahun 2026 ditopang oleh spesialisasi tim Mirza dan Bonita.</w:t>
            </w:r>
          </w:p>
        </w:tc>
      </w:tr>
      <w:tr>
        <w:tc>
          <w:tcPr>
            <w:tcW w:type="dxa" w:w="3168"/>
            <w:shd w:fill="F8FAFC"/>
            <w:tcMar>
              <w:top w:w="100" w:type="dxa"/>
              <w:bottom w:w="100" w:type="dxa"/>
              <w:left w:w="140" w:type="dxa"/>
              <w:right w:w="140" w:type="dxa"/>
            </w:tcMar>
            <w:vAlign w:val="center"/>
          </w:tcPr>
          <w:p>
            <w:r>
              <w:t>Kepatuhan SLA Renovasi Kontraktor</w:t>
            </w:r>
          </w:p>
        </w:tc>
        <w:tc>
          <w:tcPr>
            <w:tcW w:type="dxa" w:w="3168"/>
            <w:shd w:fill="F8FAFC"/>
            <w:tcMar>
              <w:top w:w="100" w:type="dxa"/>
              <w:bottom w:w="100" w:type="dxa"/>
              <w:left w:w="140" w:type="dxa"/>
              <w:right w:w="140" w:type="dxa"/>
            </w:tcMar>
            <w:vAlign w:val="center"/>
          </w:tcPr>
          <w:p>
            <w:r>
              <w:t>Tren Menurun Konsisten:</w:t>
              <w:br/>
              <w:t>2024: 68,1% → 2025: 64,2%</w:t>
              <w:br/>
              <w:t>→ 2026: 53,8% (Krisis Kepatuhan)</w:t>
            </w:r>
          </w:p>
        </w:tc>
        <w:tc>
          <w:tcPr>
            <w:tcW w:type="dxa" w:w="3024"/>
            <w:shd w:fill="F8FAFC"/>
            <w:tcMar>
              <w:top w:w="100" w:type="dxa"/>
              <w:bottom w:w="100" w:type="dxa"/>
              <w:left w:w="140" w:type="dxa"/>
              <w:right w:w="140" w:type="dxa"/>
            </w:tcMar>
            <w:vAlign w:val="center"/>
          </w:tcPr>
          <w:p>
            <w:r>
              <w:t>Kepatuhan dihitung per transaksi individual. Hampir separuh proyek di 2026 terlambat dari target operasional.</w:t>
            </w:r>
          </w:p>
        </w:tc>
      </w:tr>
      <w:tr>
        <w:tc>
          <w:tcPr>
            <w:tcW w:type="dxa" w:w="3168"/>
            <w:shd w:fill="FFFFFF"/>
            <w:tcMar>
              <w:top w:w="100" w:type="dxa"/>
              <w:bottom w:w="100" w:type="dxa"/>
              <w:left w:w="140" w:type="dxa"/>
              <w:right w:w="140" w:type="dxa"/>
            </w:tcMar>
            <w:vAlign w:val="center"/>
          </w:tcPr>
          <w:p>
            <w:r>
              <w:t>Waktu Tunggu Grand Opening (Tunggu GO)</w:t>
            </w:r>
          </w:p>
        </w:tc>
        <w:tc>
          <w:tcPr>
            <w:tcW w:type="dxa" w:w="3168"/>
            <w:shd w:fill="FFFFFF"/>
            <w:tcMar>
              <w:top w:w="100" w:type="dxa"/>
              <w:bottom w:w="100" w:type="dxa"/>
              <w:left w:w="140" w:type="dxa"/>
              <w:right w:w="140" w:type="dxa"/>
            </w:tcMar>
            <w:vAlign w:val="center"/>
          </w:tcPr>
          <w:p>
            <w:r>
              <w:t>Rerata Keseluruhan: 9,7 Hari (Median 5,0 hr)</w:t>
              <w:br/>
              <w:t>• 2024: 14,0 hr (median 7,0 hr)</w:t>
              <w:br/>
              <w:t>• 2025: 9,3 hr (median 5,0 hr)</w:t>
              <w:br/>
              <w:t>• 2026: 5,5 hr (median 4,0 hr)</w:t>
            </w:r>
          </w:p>
        </w:tc>
        <w:tc>
          <w:tcPr>
            <w:tcW w:type="dxa" w:w="3024"/>
            <w:shd w:fill="FFFFFF"/>
            <w:tcMar>
              <w:top w:w="100" w:type="dxa"/>
              <w:bottom w:w="100" w:type="dxa"/>
              <w:left w:w="140" w:type="dxa"/>
              <w:right w:w="140" w:type="dxa"/>
            </w:tcMar>
            <w:vAlign w:val="center"/>
          </w:tcPr>
          <w:p>
            <w:r>
              <w:t>Akselerasi persiapan akhir pasca renovasi (tgl_realisasi s/d Open_cabang) terpangkas 60% dari 14,0 hari ke 5,5 hari.</w:t>
            </w:r>
          </w:p>
        </w:tc>
      </w:tr>
      <w:tr>
        <w:tc>
          <w:tcPr>
            <w:tcW w:type="dxa" w:w="3168"/>
            <w:shd w:fill="F8FAFC"/>
            <w:tcMar>
              <w:top w:w="100" w:type="dxa"/>
              <w:bottom w:w="100" w:type="dxa"/>
              <w:left w:w="140" w:type="dxa"/>
              <w:right w:w="140" w:type="dxa"/>
            </w:tcMar>
            <w:vAlign w:val="center"/>
          </w:tcPr>
          <w:p>
            <w:r>
              <w:t>Lead Time Siklus Buka Cabang (UPC)</w:t>
            </w:r>
          </w:p>
        </w:tc>
        <w:tc>
          <w:tcPr>
            <w:tcW w:type="dxa" w:w="3168"/>
            <w:shd w:fill="F8FAFC"/>
            <w:tcMar>
              <w:top w:w="100" w:type="dxa"/>
              <w:bottom w:w="100" w:type="dxa"/>
              <w:left w:w="140" w:type="dxa"/>
              <w:right w:w="140" w:type="dxa"/>
            </w:tcMar>
            <w:vAlign w:val="center"/>
          </w:tcPr>
          <w:p>
            <w:r>
              <w:t>Tahun 2026:</w:t>
              <w:br/>
              <w:t>• Pasca-Approval (Tahap 2–7): 58,6 Hari (~58 hr, med 53 hr)</w:t>
              <w:br/>
              <w:t>• Total Lead Time E2E (Tahap 1–7): 69,1 Hari (med 64 hr)</w:t>
              <w:br/>
              <w:t>Rerata 3 Tahun Penuh: 69,0 Hari (med 60 hr)</w:t>
            </w:r>
          </w:p>
        </w:tc>
        <w:tc>
          <w:tcPr>
            <w:tcW w:type="dxa" w:w="3024"/>
            <w:shd w:fill="F8FAFC"/>
            <w:tcMar>
              <w:top w:w="100" w:type="dxa"/>
              <w:bottom w:w="100" w:type="dxa"/>
              <w:left w:w="140" w:type="dxa"/>
              <w:right w:w="140" w:type="dxa"/>
            </w:tcMar>
            <w:vAlign w:val="center"/>
          </w:tcPr>
          <w:p>
            <w:r>
              <w:t>Harmonisasi definisi: Pasca-approval (approved s/d buka) konsisten 58,6 hari. Siklus penuh (pengajuan s/d buka) menyerap 69,1 hari (inklusif 10,7 hari pengajuan s/d approval).</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40" w:type="dxa"/>
              <w:right w:w="200" w:type="dxa"/>
            </w:tcMar>
            <w:tcBorders>
              <w:top w:val="none"/>
              <w:left w:val="single" w:sz="24" w:space="0" w:color="2563EB"/>
              <w:bottom w:val="none"/>
              <w:right w:val="none"/>
            </w:tcBorders>
          </w:tcPr>
          <w:p>
            <w:pPr>
              <w:spacing w:before="40" w:after="40"/>
            </w:pPr>
            <w:r>
              <w:rPr>
                <w:rFonts w:ascii="Arial" w:hAnsi="Arial"/>
                <w:b/>
                <w:color w:val="0F2C59"/>
                <w:sz w:val="20"/>
              </w:rPr>
              <w:t>📌 Dua Temuan Kritis Direksi</w:t>
              <w:br/>
            </w:r>
            <w:r>
              <w:rPr>
                <w:rFonts w:ascii="Arial" w:hAnsi="Arial"/>
                <w:color w:val="0F172A"/>
                <w:sz w:val="19"/>
              </w:rPr>
              <w:t>1. KOREKSI DISKON NEGOSIASI 2024–2026: Data sheet resmi (harga_awal_penawaran vs harga_rental_final) membuktikan bahwa tahun 2024 berjalan tanpa diskon (100% cabang deal di harga penawaran awal), 2025 mulai membukukan diskon Rp 111 Juta, dan puncaknya di 2026 menghasilkan penghematan fantastis sebesar Rp 2,13 Miliar (rata-rata diskon 15,60%).</w:t>
              <w:br/>
              <w:t>2. ANOMALI KEPATUHAN KONTRAKTOR: Kepatuhan SLA kontraktor mengalami pemburukan bertahap dari 68,1% menjadi 53,8%. Kontraktor Trimo memegang 185 proyek (volume terbesar ke-3) namun memiliki kepatuhan terburuk ke-2 (hanya 34,6%), terdistorsi beban penugasan khusus wilayah Bali (12 cabang kepatuhan 0%).</w:t>
            </w:r>
          </w:p>
        </w:tc>
      </w:tr>
    </w:tbl>
    <w:p>
      <w:pPr>
        <w:spacing w:after="120"/>
      </w:pPr>
    </w:p>
    <w:p>
      <w:pPr>
        <w:keepNext/>
        <w:spacing w:before="360" w:after="160"/>
      </w:pPr>
      <w:r>
        <w:rPr>
          <w:rFonts w:ascii="Arial" w:hAnsi="Arial"/>
          <w:b/>
          <w:color w:val="0F2C59"/>
          <w:sz w:val="28"/>
        </w:rPr>
        <w:t>BAB 1: LATAR BELAKANG, METODOLOGI &amp; AUDIT KUALITAS DATA</w:t>
      </w:r>
    </w:p>
    <w:p>
      <w:pPr>
        <w:keepNext/>
        <w:spacing w:before="280" w:after="120"/>
      </w:pPr>
      <w:r>
        <w:rPr>
          <w:rFonts w:ascii="Arial" w:hAnsi="Arial"/>
          <w:b/>
          <w:color w:val="1E40AF"/>
          <w:sz w:val="24"/>
        </w:rPr>
        <w:t>1.1 Konteks &amp; Definisi Siklus 6 Tahap UPC</w:t>
      </w:r>
    </w:p>
    <w:p>
      <w:pPr>
        <w:spacing w:before="0" w:after="120" w:line="276" w:lineRule="auto"/>
      </w:pPr>
      <w:r>
        <w:rPr>
          <w:rFonts w:ascii="Arial" w:hAnsi="Arial"/>
          <w:i w:val="0"/>
          <w:color w:val="0F172A"/>
          <w:sz w:val="20"/>
        </w:rPr>
        <w:t>Proses pembukaan cabang Unit Pelayanan Cabang (UPC) Pusat Gadai Indonesia mencakup 6 tahapan berurutan: pengajuan dokumen lokasi, persetujuan (approval) manajemen, negosiasi harga sewa ruko, renovasi fisik bangunan, persiapan sarana pendukung, hingga peresmian operasional (grand opening). Laporan ini mengevaluasi lead time, efisiensi biaya, serta performa personalia dan mitra eksternal di setiap etape tersebut.</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120"/>
        <w:gridCol w:w="3120"/>
        <w:gridCol w:w="3120"/>
      </w:tblGrid>
      <w:tr>
        <w:tc>
          <w:tcPr>
            <w:tcW w:type="dxa" w:w="2592"/>
            <w:shd w:fill="0F2C59"/>
            <w:tcMar>
              <w:top w:w="140" w:type="dxa"/>
              <w:bottom w:w="140" w:type="dxa"/>
              <w:left w:w="160" w:type="dxa"/>
              <w:right w:w="160" w:type="dxa"/>
            </w:tcMar>
            <w:vAlign w:val="center"/>
          </w:tcPr>
          <w:p>
            <w:pPr>
              <w:jc w:val="center"/>
            </w:pPr>
            <w:r>
              <w:t>Tahap Proses</w:t>
            </w:r>
          </w:p>
        </w:tc>
        <w:tc>
          <w:tcPr>
            <w:tcW w:type="dxa" w:w="3600"/>
            <w:shd w:fill="0F2C59"/>
            <w:tcMar>
              <w:top w:w="140" w:type="dxa"/>
              <w:bottom w:w="140" w:type="dxa"/>
              <w:left w:w="160" w:type="dxa"/>
              <w:right w:w="160" w:type="dxa"/>
            </w:tcMar>
            <w:vAlign w:val="center"/>
          </w:tcPr>
          <w:p>
            <w:pPr>
              <w:jc w:val="center"/>
            </w:pPr>
            <w:r>
              <w:t>Definisi Operasional</w:t>
            </w:r>
          </w:p>
        </w:tc>
        <w:tc>
          <w:tcPr>
            <w:tcW w:type="dxa" w:w="3168"/>
            <w:shd w:fill="0F2C59"/>
            <w:tcMar>
              <w:top w:w="140" w:type="dxa"/>
              <w:bottom w:w="140" w:type="dxa"/>
              <w:left w:w="160" w:type="dxa"/>
              <w:right w:w="160" w:type="dxa"/>
            </w:tcMar>
            <w:vAlign w:val="center"/>
          </w:tcPr>
          <w:p>
            <w:pPr>
              <w:jc w:val="center"/>
            </w:pPr>
            <w:r>
              <w:t>Parameter Database Terkait</w:t>
            </w:r>
          </w:p>
        </w:tc>
      </w:tr>
      <w:tr>
        <w:tc>
          <w:tcPr>
            <w:tcW w:type="dxa" w:w="2592"/>
            <w:shd w:fill="FFFFFF"/>
            <w:tcMar>
              <w:top w:w="100" w:type="dxa"/>
              <w:bottom w:w="100" w:type="dxa"/>
              <w:left w:w="140" w:type="dxa"/>
              <w:right w:w="140" w:type="dxa"/>
            </w:tcMar>
            <w:vAlign w:val="center"/>
          </w:tcPr>
          <w:p>
            <w:r>
              <w:t>1. Pengajuan → Approved</w:t>
            </w:r>
          </w:p>
        </w:tc>
        <w:tc>
          <w:tcPr>
            <w:tcW w:type="dxa" w:w="3600"/>
            <w:shd w:fill="FFFFFF"/>
            <w:tcMar>
              <w:top w:w="100" w:type="dxa"/>
              <w:bottom w:w="100" w:type="dxa"/>
              <w:left w:w="140" w:type="dxa"/>
              <w:right w:w="140" w:type="dxa"/>
            </w:tcMar>
            <w:vAlign w:val="center"/>
          </w:tcPr>
          <w:p>
            <w:r>
              <w:t>Durasi pembuatan berkas survei hingga terbit persetujuan formal manajemen.</w:t>
            </w:r>
          </w:p>
        </w:tc>
        <w:tc>
          <w:tcPr>
            <w:tcW w:type="dxa" w:w="3168"/>
            <w:shd w:fill="FFFFFF"/>
            <w:tcMar>
              <w:top w:w="100" w:type="dxa"/>
              <w:bottom w:w="100" w:type="dxa"/>
              <w:left w:w="140" w:type="dxa"/>
              <w:right w:w="140" w:type="dxa"/>
            </w:tcMar>
            <w:vAlign w:val="center"/>
          </w:tcPr>
          <w:p>
            <w:r>
              <w:t>p.application_date s/d p.approved_at</w:t>
            </w:r>
          </w:p>
        </w:tc>
      </w:tr>
      <w:tr>
        <w:tc>
          <w:tcPr>
            <w:tcW w:type="dxa" w:w="2592"/>
            <w:shd w:fill="F8FAFC"/>
            <w:tcMar>
              <w:top w:w="100" w:type="dxa"/>
              <w:bottom w:w="100" w:type="dxa"/>
              <w:left w:w="140" w:type="dxa"/>
              <w:right w:w="140" w:type="dxa"/>
            </w:tcMar>
            <w:vAlign w:val="center"/>
          </w:tcPr>
          <w:p>
            <w:r>
              <w:t>2. Tunggu Nego</w:t>
            </w:r>
          </w:p>
        </w:tc>
        <w:tc>
          <w:tcPr>
            <w:tcW w:type="dxa" w:w="3600"/>
            <w:shd w:fill="F8FAFC"/>
            <w:tcMar>
              <w:top w:w="100" w:type="dxa"/>
              <w:bottom w:w="100" w:type="dxa"/>
              <w:left w:w="140" w:type="dxa"/>
              <w:right w:w="140" w:type="dxa"/>
            </w:tcMar>
            <w:vAlign w:val="center"/>
          </w:tcPr>
          <w:p>
            <w:r>
              <w:t>Jeda waktu tunggu pasca persetujuan hingga proses negosiasi pertama kali dibuka.</w:t>
            </w:r>
          </w:p>
        </w:tc>
        <w:tc>
          <w:tcPr>
            <w:tcW w:type="dxa" w:w="3168"/>
            <w:shd w:fill="F8FAFC"/>
            <w:tcMar>
              <w:top w:w="100" w:type="dxa"/>
              <w:bottom w:w="100" w:type="dxa"/>
              <w:left w:w="140" w:type="dxa"/>
              <w:right w:w="140" w:type="dxa"/>
            </w:tcMar>
            <w:vAlign w:val="center"/>
          </w:tcPr>
          <w:p>
            <w:r>
              <w:t>p.approved_at s/d tanggal_awal_nego</w:t>
            </w:r>
          </w:p>
        </w:tc>
      </w:tr>
      <w:tr>
        <w:tc>
          <w:tcPr>
            <w:tcW w:type="dxa" w:w="2592"/>
            <w:shd w:fill="FFFFFF"/>
            <w:tcMar>
              <w:top w:w="100" w:type="dxa"/>
              <w:bottom w:w="100" w:type="dxa"/>
              <w:left w:w="140" w:type="dxa"/>
              <w:right w:w="140" w:type="dxa"/>
            </w:tcMar>
            <w:vAlign w:val="center"/>
          </w:tcPr>
          <w:p>
            <w:r>
              <w:t>3. Realisasi Nego</w:t>
            </w:r>
          </w:p>
        </w:tc>
        <w:tc>
          <w:tcPr>
            <w:tcW w:type="dxa" w:w="3600"/>
            <w:shd w:fill="FFFFFF"/>
            <w:tcMar>
              <w:top w:w="100" w:type="dxa"/>
              <w:bottom w:w="100" w:type="dxa"/>
              <w:left w:w="140" w:type="dxa"/>
              <w:right w:w="140" w:type="dxa"/>
            </w:tcMar>
            <w:vAlign w:val="center"/>
          </w:tcPr>
          <w:p>
            <w:r>
              <w:t>Total waktu negosiasi sewa dari hari pertama hingga kesepakatan deal tercapai.</w:t>
            </w:r>
          </w:p>
        </w:tc>
        <w:tc>
          <w:tcPr>
            <w:tcW w:type="dxa" w:w="3168"/>
            <w:shd w:fill="FFFFFF"/>
            <w:tcMar>
              <w:top w:w="100" w:type="dxa"/>
              <w:bottom w:w="100" w:type="dxa"/>
              <w:left w:w="140" w:type="dxa"/>
              <w:right w:w="140" w:type="dxa"/>
            </w:tcMar>
            <w:vAlign w:val="center"/>
          </w:tcPr>
          <w:p>
            <w:r>
              <w:t>Kolom resmi: lama_waktu_realisasi_nego (hari)</w:t>
            </w:r>
          </w:p>
        </w:tc>
      </w:tr>
      <w:tr>
        <w:tc>
          <w:tcPr>
            <w:tcW w:type="dxa" w:w="2592"/>
            <w:shd w:fill="F8FAFC"/>
            <w:tcMar>
              <w:top w:w="100" w:type="dxa"/>
              <w:bottom w:w="100" w:type="dxa"/>
              <w:left w:w="140" w:type="dxa"/>
              <w:right w:w="140" w:type="dxa"/>
            </w:tcMar>
            <w:vAlign w:val="center"/>
          </w:tcPr>
          <w:p>
            <w:r>
              <w:t>4. Tunggu Renovasi</w:t>
            </w:r>
          </w:p>
        </w:tc>
        <w:tc>
          <w:tcPr>
            <w:tcW w:type="dxa" w:w="3600"/>
            <w:shd w:fill="F8FAFC"/>
            <w:tcMar>
              <w:top w:w="100" w:type="dxa"/>
              <w:bottom w:w="100" w:type="dxa"/>
              <w:left w:w="140" w:type="dxa"/>
              <w:right w:w="140" w:type="dxa"/>
            </w:tcMar>
            <w:vAlign w:val="center"/>
          </w:tcPr>
          <w:p>
            <w:r>
              <w:t>Masa jeda administrasi sewa hingga kontraktor mulai melakukan mobilisasi fisik.</w:t>
            </w:r>
          </w:p>
        </w:tc>
        <w:tc>
          <w:tcPr>
            <w:tcW w:type="dxa" w:w="3168"/>
            <w:shd w:fill="F8FAFC"/>
            <w:tcMar>
              <w:top w:w="100" w:type="dxa"/>
              <w:bottom w:w="100" w:type="dxa"/>
              <w:left w:w="140" w:type="dxa"/>
              <w:right w:w="140" w:type="dxa"/>
            </w:tcMar>
            <w:vAlign w:val="center"/>
          </w:tcPr>
          <w:p>
            <w:r>
              <w:t>tgl_nego_berakhir s/d tgl_awal_renovasi</w:t>
            </w:r>
          </w:p>
        </w:tc>
      </w:tr>
      <w:tr>
        <w:tc>
          <w:tcPr>
            <w:tcW w:type="dxa" w:w="2592"/>
            <w:shd w:fill="FFFFFF"/>
            <w:tcMar>
              <w:top w:w="100" w:type="dxa"/>
              <w:bottom w:w="100" w:type="dxa"/>
              <w:left w:w="140" w:type="dxa"/>
              <w:right w:w="140" w:type="dxa"/>
            </w:tcMar>
            <w:vAlign w:val="center"/>
          </w:tcPr>
          <w:p>
            <w:r>
              <w:t>5. Realisasi Renovasi</w:t>
            </w:r>
          </w:p>
        </w:tc>
        <w:tc>
          <w:tcPr>
            <w:tcW w:type="dxa" w:w="3600"/>
            <w:shd w:fill="FFFFFF"/>
            <w:tcMar>
              <w:top w:w="100" w:type="dxa"/>
              <w:bottom w:w="100" w:type="dxa"/>
              <w:left w:w="140" w:type="dxa"/>
              <w:right w:w="140" w:type="dxa"/>
            </w:tcMar>
            <w:vAlign w:val="center"/>
          </w:tcPr>
          <w:p>
            <w:r>
              <w:t>Durasi pengerjaan fisik ruko oleh vendor kontraktor hingga serah terima lunas.</w:t>
            </w:r>
          </w:p>
        </w:tc>
        <w:tc>
          <w:tcPr>
            <w:tcW w:type="dxa" w:w="3168"/>
            <w:shd w:fill="FFFFFF"/>
            <w:tcMar>
              <w:top w:w="100" w:type="dxa"/>
              <w:bottom w:w="100" w:type="dxa"/>
              <w:left w:w="140" w:type="dxa"/>
              <w:right w:w="140" w:type="dxa"/>
            </w:tcMar>
            <w:vAlign w:val="center"/>
          </w:tcPr>
          <w:p>
            <w:r>
              <w:t>tgl_awal_renovasi s/d paid_at / tgl_realisasi</w:t>
            </w:r>
          </w:p>
        </w:tc>
      </w:tr>
      <w:tr>
        <w:tc>
          <w:tcPr>
            <w:tcW w:type="dxa" w:w="2592"/>
            <w:shd w:fill="F8FAFC"/>
            <w:tcMar>
              <w:top w:w="100" w:type="dxa"/>
              <w:bottom w:w="100" w:type="dxa"/>
              <w:left w:w="140" w:type="dxa"/>
              <w:right w:w="140" w:type="dxa"/>
            </w:tcMar>
            <w:vAlign w:val="center"/>
          </w:tcPr>
          <w:p>
            <w:r>
              <w:t>6. Tunggu Grand Opening</w:t>
            </w:r>
          </w:p>
        </w:tc>
        <w:tc>
          <w:tcPr>
            <w:tcW w:type="dxa" w:w="3600"/>
            <w:shd w:fill="F8FAFC"/>
            <w:tcMar>
              <w:top w:w="100" w:type="dxa"/>
              <w:bottom w:w="100" w:type="dxa"/>
              <w:left w:w="140" w:type="dxa"/>
              <w:right w:w="140" w:type="dxa"/>
            </w:tcMar>
            <w:vAlign w:val="center"/>
          </w:tcPr>
          <w:p>
            <w:r>
              <w:t>Persiapan akhir (loading barang, instalasi brankas &amp; IT, briefing karyawan).</w:t>
            </w:r>
          </w:p>
        </w:tc>
        <w:tc>
          <w:tcPr>
            <w:tcW w:type="dxa" w:w="3168"/>
            <w:shd w:fill="F8FAFC"/>
            <w:tcMar>
              <w:top w:w="100" w:type="dxa"/>
              <w:bottom w:w="100" w:type="dxa"/>
              <w:left w:w="140" w:type="dxa"/>
              <w:right w:w="140" w:type="dxa"/>
            </w:tcMar>
            <w:vAlign w:val="center"/>
          </w:tcPr>
          <w:p>
            <w:r>
              <w:t>paid_at s/d Open_cabang (HRIS)</w:t>
            </w:r>
          </w:p>
        </w:tc>
      </w:tr>
    </w:tbl>
    <w:p>
      <w:pPr>
        <w:spacing w:after="120"/>
      </w:pPr>
    </w:p>
    <w:p>
      <w:pPr>
        <w:keepNext/>
        <w:spacing w:before="280" w:after="120"/>
      </w:pPr>
      <w:r>
        <w:rPr>
          <w:rFonts w:ascii="Arial" w:hAnsi="Arial"/>
          <w:b/>
          <w:color w:val="1E40AF"/>
          <w:sz w:val="24"/>
        </w:rPr>
        <w:t>1.2 Audit Kualitas Data &amp; Rekayasa Perbaikan v3</w:t>
      </w:r>
    </w:p>
    <w:p>
      <w:pPr>
        <w:spacing w:before="0" w:after="120" w:line="276" w:lineRule="auto"/>
      </w:pPr>
      <w:r>
        <w:rPr>
          <w:rFonts w:ascii="Arial" w:hAnsi="Arial"/>
          <w:i w:val="0"/>
          <w:color w:val="0F172A"/>
          <w:sz w:val="20"/>
        </w:rPr>
        <w:t>Pada versi 3 ini, seluruh kelemahan pencatatan data yang diidentifikasi pada laporan-laporan sebelumnya telah dibersihkan dan distandarisasi secara sistematis berdasarkan berkas mutakhir 'properties (1) - properties (2024-2026)-.csv':</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120"/>
        <w:gridCol w:w="3120"/>
        <w:gridCol w:w="3120"/>
      </w:tblGrid>
      <w:tr>
        <w:tc>
          <w:tcPr>
            <w:tcW w:type="dxa" w:w="2592"/>
            <w:shd w:fill="0F2C59"/>
            <w:tcMar>
              <w:top w:w="140" w:type="dxa"/>
              <w:bottom w:w="140" w:type="dxa"/>
              <w:left w:w="160" w:type="dxa"/>
              <w:right w:w="160" w:type="dxa"/>
            </w:tcMar>
            <w:vAlign w:val="center"/>
          </w:tcPr>
          <w:p>
            <w:pPr>
              <w:jc w:val="center"/>
            </w:pPr>
            <w:r>
              <w:t>Isu Integritas Data</w:t>
            </w:r>
          </w:p>
        </w:tc>
        <w:tc>
          <w:tcPr>
            <w:tcW w:type="dxa" w:w="3312"/>
            <w:shd w:fill="0F2C59"/>
            <w:tcMar>
              <w:top w:w="140" w:type="dxa"/>
              <w:bottom w:w="140" w:type="dxa"/>
              <w:left w:w="160" w:type="dxa"/>
              <w:right w:w="160" w:type="dxa"/>
            </w:tcMar>
            <w:vAlign w:val="center"/>
          </w:tcPr>
          <w:p>
            <w:pPr>
              <w:jc w:val="center"/>
            </w:pPr>
            <w:r>
              <w:t>Kondisi Awal / Cakupan</w:t>
            </w:r>
          </w:p>
        </w:tc>
        <w:tc>
          <w:tcPr>
            <w:tcW w:type="dxa" w:w="3456"/>
            <w:shd w:fill="0F2C59"/>
            <w:tcMar>
              <w:top w:w="140" w:type="dxa"/>
              <w:bottom w:w="140" w:type="dxa"/>
              <w:left w:w="160" w:type="dxa"/>
              <w:right w:w="160" w:type="dxa"/>
            </w:tcMar>
            <w:vAlign w:val="center"/>
          </w:tcPr>
          <w:p>
            <w:pPr>
              <w:jc w:val="center"/>
            </w:pPr>
            <w:r>
              <w:t>Solusi &amp; Resolusi Laporan v3</w:t>
            </w:r>
          </w:p>
        </w:tc>
      </w:tr>
      <w:tr>
        <w:tc>
          <w:tcPr>
            <w:tcW w:type="dxa" w:w="2592"/>
            <w:shd w:fill="FFFFFF"/>
            <w:tcMar>
              <w:top w:w="100" w:type="dxa"/>
              <w:bottom w:w="100" w:type="dxa"/>
              <w:left w:w="140" w:type="dxa"/>
              <w:right w:w="140" w:type="dxa"/>
            </w:tcMar>
            <w:vAlign w:val="center"/>
          </w:tcPr>
          <w:p>
            <w:r>
              <w:t>Duplikasi Multi-Termin</w:t>
            </w:r>
          </w:p>
        </w:tc>
        <w:tc>
          <w:tcPr>
            <w:tcW w:type="dxa" w:w="3312"/>
            <w:shd w:fill="FFFFFF"/>
            <w:tcMar>
              <w:top w:w="100" w:type="dxa"/>
              <w:bottom w:w="100" w:type="dxa"/>
              <w:left w:w="140" w:type="dxa"/>
              <w:right w:w="140" w:type="dxa"/>
            </w:tcMar>
            <w:vAlign w:val="center"/>
          </w:tcPr>
          <w:p>
            <w:r>
              <w:t>17 cabang memiliki 36 baris duplikasi karena multi-termin invoice pembayaran renovasi.</w:t>
            </w:r>
          </w:p>
        </w:tc>
        <w:tc>
          <w:tcPr>
            <w:tcW w:type="dxa" w:w="3456"/>
            <w:shd w:fill="FFFFFF"/>
            <w:tcMar>
              <w:top w:w="100" w:type="dxa"/>
              <w:bottom w:w="100" w:type="dxa"/>
              <w:left w:w="140" w:type="dxa"/>
              <w:right w:w="140" w:type="dxa"/>
            </w:tcMar>
            <w:vAlign w:val="center"/>
          </w:tcPr>
          <w:p>
            <w:r>
              <w:t>Deduplikasi berbasis nomor_pengajuan dengan mengambil baris realisasi final (1.028 baris unik).</w:t>
            </w:r>
          </w:p>
        </w:tc>
      </w:tr>
      <w:tr>
        <w:tc>
          <w:tcPr>
            <w:tcW w:type="dxa" w:w="2592"/>
            <w:shd w:fill="F8FAFC"/>
            <w:tcMar>
              <w:top w:w="100" w:type="dxa"/>
              <w:bottom w:w="100" w:type="dxa"/>
              <w:left w:w="140" w:type="dxa"/>
              <w:right w:w="140" w:type="dxa"/>
            </w:tcMar>
            <w:vAlign w:val="center"/>
          </w:tcPr>
          <w:p>
            <w:r>
              <w:t>Pencatatan Diskon Nego</w:t>
            </w:r>
          </w:p>
        </w:tc>
        <w:tc>
          <w:tcPr>
            <w:tcW w:type="dxa" w:w="3312"/>
            <w:shd w:fill="F8FAFC"/>
            <w:tcMar>
              <w:top w:w="100" w:type="dxa"/>
              <w:bottom w:w="100" w:type="dxa"/>
              <w:left w:w="140" w:type="dxa"/>
              <w:right w:w="140" w:type="dxa"/>
            </w:tcMar>
            <w:vAlign w:val="center"/>
          </w:tcPr>
          <w:p>
            <w:r>
              <w:t>Berkas baru memuat Hargaawal_nego_sheet &amp; hargarental_sheet lengkap 100% untuk 2024–2026.</w:t>
            </w:r>
          </w:p>
        </w:tc>
        <w:tc>
          <w:tcPr>
            <w:tcW w:type="dxa" w:w="3456"/>
            <w:shd w:fill="F8FAFC"/>
            <w:tcMar>
              <w:top w:w="100" w:type="dxa"/>
              <w:bottom w:w="100" w:type="dxa"/>
              <w:left w:w="140" w:type="dxa"/>
              <w:right w:w="140" w:type="dxa"/>
            </w:tcMar>
            <w:vAlign w:val="center"/>
          </w:tcPr>
          <w:p>
            <w:r>
              <w:t>Aturan khusus: 2024–2025 dihitung berbasis nama_negosiator; 2026 berbasis nama_negosiator_2 &amp; data sheet.</w:t>
            </w:r>
          </w:p>
        </w:tc>
      </w:tr>
      <w:tr>
        <w:tc>
          <w:tcPr>
            <w:tcW w:type="dxa" w:w="2592"/>
            <w:shd w:fill="FFFFFF"/>
            <w:tcMar>
              <w:top w:w="100" w:type="dxa"/>
              <w:bottom w:w="100" w:type="dxa"/>
              <w:left w:w="140" w:type="dxa"/>
              <w:right w:w="140" w:type="dxa"/>
            </w:tcMar>
            <w:vAlign w:val="center"/>
          </w:tcPr>
          <w:p>
            <w:r>
              <w:t>Field Approved_at Kosong</w:t>
            </w:r>
          </w:p>
        </w:tc>
        <w:tc>
          <w:tcPr>
            <w:tcW w:type="dxa" w:w="3312"/>
            <w:shd w:fill="FFFFFF"/>
            <w:tcMar>
              <w:top w:w="100" w:type="dxa"/>
              <w:bottom w:w="100" w:type="dxa"/>
              <w:left w:w="140" w:type="dxa"/>
              <w:right w:w="140" w:type="dxa"/>
            </w:tcMar>
            <w:vAlign w:val="center"/>
          </w:tcPr>
          <w:p>
            <w:r>
              <w:t>Kosong pada 100% data 2024 dan 69,2% data 2025 (fitur approval baru aktif akhir 2025).</w:t>
            </w:r>
          </w:p>
        </w:tc>
        <w:tc>
          <w:tcPr>
            <w:tcW w:type="dxa" w:w="3456"/>
            <w:shd w:fill="FFFFFF"/>
            <w:tcMar>
              <w:top w:w="100" w:type="dxa"/>
              <w:bottom w:w="100" w:type="dxa"/>
              <w:left w:w="140" w:type="dxa"/>
              <w:right w:w="140" w:type="dxa"/>
            </w:tcMar>
            <w:vAlign w:val="center"/>
          </w:tcPr>
          <w:p>
            <w:r>
              <w:t>Durasi approval 2024 ditandai N/A; kohort 2026 dianalisis penuh 100% (275 cabang terisi lengkap).</w:t>
            </w:r>
          </w:p>
        </w:tc>
      </w:tr>
      <w:tr>
        <w:tc>
          <w:tcPr>
            <w:tcW w:type="dxa" w:w="2592"/>
            <w:shd w:fill="F8FAFC"/>
            <w:tcMar>
              <w:top w:w="100" w:type="dxa"/>
              <w:bottom w:w="100" w:type="dxa"/>
              <w:left w:w="140" w:type="dxa"/>
              <w:right w:w="140" w:type="dxa"/>
            </w:tcMar>
            <w:vAlign w:val="center"/>
          </w:tcPr>
          <w:p>
            <w:r>
              <w:t>Sentinel Date '1 Jan 2000'</w:t>
            </w:r>
          </w:p>
        </w:tc>
        <w:tc>
          <w:tcPr>
            <w:tcW w:type="dxa" w:w="3312"/>
            <w:shd w:fill="F8FAFC"/>
            <w:tcMar>
              <w:top w:w="100" w:type="dxa"/>
              <w:bottom w:w="100" w:type="dxa"/>
              <w:left w:w="140" w:type="dxa"/>
              <w:right w:w="140" w:type="dxa"/>
            </w:tcMar>
            <w:vAlign w:val="center"/>
          </w:tcPr>
          <w:p>
            <w:r>
              <w:t>13 baris memiliki tanggal buka '1 January 2000' sebagai placeholder toko belum buka.</w:t>
            </w:r>
          </w:p>
        </w:tc>
        <w:tc>
          <w:tcPr>
            <w:tcW w:type="dxa" w:w="3456"/>
            <w:shd w:fill="F8FAFC"/>
            <w:tcMar>
              <w:top w:w="100" w:type="dxa"/>
              <w:bottom w:w="100" w:type="dxa"/>
              <w:left w:w="140" w:type="dxa"/>
              <w:right w:w="140" w:type="dxa"/>
            </w:tcMar>
            <w:vAlign w:val="center"/>
          </w:tcPr>
          <w:p>
            <w:r>
              <w:t>Nilai dummy dinormalisasi menjadi status 'Belum Open' dan diexclude dari durasi pembukaan.</w:t>
            </w:r>
          </w:p>
        </w:tc>
      </w:tr>
      <w:tr>
        <w:tc>
          <w:tcPr>
            <w:tcW w:type="dxa" w:w="2592"/>
            <w:shd w:fill="FFFFFF"/>
            <w:tcMar>
              <w:top w:w="100" w:type="dxa"/>
              <w:bottom w:w="100" w:type="dxa"/>
              <w:left w:w="140" w:type="dxa"/>
              <w:right w:w="140" w:type="dxa"/>
            </w:tcMar>
            <w:vAlign w:val="center"/>
          </w:tcPr>
          <w:p>
            <w:r>
              <w:t>Ketiadaan Poligon Wilayah</w:t>
            </w:r>
          </w:p>
        </w:tc>
        <w:tc>
          <w:tcPr>
            <w:tcW w:type="dxa" w:w="3312"/>
            <w:shd w:fill="FFFFFF"/>
            <w:tcMar>
              <w:top w:w="100" w:type="dxa"/>
              <w:bottom w:w="100" w:type="dxa"/>
              <w:left w:w="140" w:type="dxa"/>
              <w:right w:w="140" w:type="dxa"/>
            </w:tcMar>
            <w:vAlign w:val="center"/>
          </w:tcPr>
          <w:p>
            <w:r>
              <w:t>TopoJSON lama kehilangan 4 wilayah pemekaran (Bandung Barat, Pangandaran, Serang, Tangsel).</w:t>
            </w:r>
          </w:p>
        </w:tc>
        <w:tc>
          <w:tcPr>
            <w:tcW w:type="dxa" w:w="3456"/>
            <w:shd w:fill="FFFFFF"/>
            <w:tcMar>
              <w:top w:w="100" w:type="dxa"/>
              <w:bottom w:w="100" w:type="dxa"/>
              <w:left w:w="140" w:type="dxa"/>
              <w:right w:w="140" w:type="dxa"/>
            </w:tcMar>
            <w:vAlign w:val="center"/>
          </w:tcPr>
          <w:p>
            <w:r>
              <w:t>Mengintegrasikan indonesia-kabkot-topo.json (524 wilayah BPS) mencakup 100% wilayah PGI.</w:t>
            </w:r>
          </w:p>
        </w:tc>
      </w:tr>
    </w:tbl>
    <w:p>
      <w:pPr>
        <w:keepNext/>
        <w:spacing w:before="360" w:after="160"/>
      </w:pPr>
      <w:r>
        <w:rPr>
          <w:rFonts w:ascii="Arial" w:hAnsi="Arial"/>
          <w:b/>
          <w:color w:val="0F2C59"/>
          <w:sz w:val="28"/>
        </w:rPr>
        <w:t>BAB 2: KINERJA KESELURUHAN &amp; ANALISIS BOTTLENECK SIKLUS</w:t>
      </w:r>
    </w:p>
    <w:p>
      <w:pPr>
        <w:spacing w:before="0" w:after="120" w:line="276" w:lineRule="auto"/>
      </w:pPr>
      <w:r>
        <w:rPr>
          <w:rFonts w:ascii="Arial" w:hAnsi="Arial"/>
          <w:i w:val="0"/>
          <w:color w:val="0F172A"/>
          <w:sz w:val="20"/>
        </w:rPr>
        <w:t>Total durasi siklus pembukaan cabang dari pengajuan formulir hingga grand opening (Total Lead Time Penuh) berada pada rata-rata 68,8 hari (median 60,0 hari), sedangkan siklus operasional pasca-approval direksi (approved_at s/d Open_cabang) pada tahun 2026 tercatat sebesar 58,7 hari (~58 hari, median 53,0 hari). Meskipun total lead time relatif stabil dari tahun ke tahun, dekomposisi per tahapan memperlihatkan pergeseran yang sangat signifikan antara tahapan administratif negosiasi dan tahapan fisik operasional renovasi.</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851"/>
        <w:gridCol w:w="851"/>
        <w:gridCol w:w="851"/>
        <w:gridCol w:w="851"/>
        <w:gridCol w:w="851"/>
        <w:gridCol w:w="851"/>
        <w:gridCol w:w="851"/>
        <w:gridCol w:w="851"/>
        <w:gridCol w:w="851"/>
        <w:gridCol w:w="851"/>
        <w:gridCol w:w="851"/>
      </w:tblGrid>
      <w:tr>
        <w:tc>
          <w:tcPr>
            <w:tcW w:type="dxa" w:w="792"/>
            <w:shd w:fill="0F2C59"/>
            <w:tcMar>
              <w:top w:w="140" w:type="dxa"/>
              <w:bottom w:w="140" w:type="dxa"/>
              <w:left w:w="160" w:type="dxa"/>
              <w:right w:w="160" w:type="dxa"/>
            </w:tcMar>
            <w:vAlign w:val="center"/>
          </w:tcPr>
          <w:p>
            <w:pPr>
              <w:jc w:val="center"/>
            </w:pPr>
            <w:r>
              <w:t>Tahun</w:t>
            </w:r>
          </w:p>
        </w:tc>
        <w:tc>
          <w:tcPr>
            <w:tcW w:type="dxa" w:w="648"/>
            <w:shd w:fill="0F2C59"/>
            <w:tcMar>
              <w:top w:w="140" w:type="dxa"/>
              <w:bottom w:w="140" w:type="dxa"/>
              <w:left w:w="160" w:type="dxa"/>
              <w:right w:w="160" w:type="dxa"/>
            </w:tcMar>
            <w:vAlign w:val="center"/>
          </w:tcPr>
          <w:p>
            <w:pPr>
              <w:jc w:val="center"/>
            </w:pPr>
            <w:r>
              <w:t>Unit</w:t>
            </w:r>
          </w:p>
        </w:tc>
        <w:tc>
          <w:tcPr>
            <w:tcW w:type="dxa" w:w="936"/>
            <w:shd w:fill="0F2C59"/>
            <w:tcMar>
              <w:top w:w="140" w:type="dxa"/>
              <w:bottom w:w="140" w:type="dxa"/>
              <w:left w:w="160" w:type="dxa"/>
              <w:right w:w="160" w:type="dxa"/>
            </w:tcMar>
            <w:vAlign w:val="center"/>
          </w:tcPr>
          <w:p>
            <w:pPr>
              <w:jc w:val="center"/>
            </w:pPr>
            <w:r>
              <w:t>1. Approval</w:t>
            </w:r>
          </w:p>
        </w:tc>
        <w:tc>
          <w:tcPr>
            <w:tcW w:type="dxa" w:w="792"/>
            <w:shd w:fill="0F2C59"/>
            <w:tcMar>
              <w:top w:w="140" w:type="dxa"/>
              <w:bottom w:w="140" w:type="dxa"/>
              <w:left w:w="160" w:type="dxa"/>
              <w:right w:w="160" w:type="dxa"/>
            </w:tcMar>
            <w:vAlign w:val="center"/>
          </w:tcPr>
          <w:p>
            <w:pPr>
              <w:jc w:val="center"/>
            </w:pPr>
            <w:r>
              <w:t>2. T. Nego</w:t>
            </w:r>
          </w:p>
        </w:tc>
        <w:tc>
          <w:tcPr>
            <w:tcW w:type="dxa" w:w="936"/>
            <w:shd w:fill="0F2C59"/>
            <w:tcMar>
              <w:top w:w="140" w:type="dxa"/>
              <w:bottom w:w="140" w:type="dxa"/>
              <w:left w:w="160" w:type="dxa"/>
              <w:right w:w="160" w:type="dxa"/>
            </w:tcMar>
            <w:vAlign w:val="center"/>
          </w:tcPr>
          <w:p>
            <w:pPr>
              <w:jc w:val="center"/>
            </w:pPr>
            <w:r>
              <w:t>3. Dur. Nego</w:t>
            </w:r>
          </w:p>
        </w:tc>
        <w:tc>
          <w:tcPr>
            <w:tcW w:type="dxa" w:w="792"/>
            <w:shd w:fill="0F2C59"/>
            <w:tcMar>
              <w:top w:w="140" w:type="dxa"/>
              <w:bottom w:w="140" w:type="dxa"/>
              <w:left w:w="160" w:type="dxa"/>
              <w:right w:w="160" w:type="dxa"/>
            </w:tcMar>
            <w:vAlign w:val="center"/>
          </w:tcPr>
          <w:p>
            <w:pPr>
              <w:jc w:val="center"/>
            </w:pPr>
            <w:r>
              <w:t>4. Berkas</w:t>
            </w:r>
          </w:p>
        </w:tc>
        <w:tc>
          <w:tcPr>
            <w:tcW w:type="dxa" w:w="792"/>
            <w:shd w:fill="0F2C59"/>
            <w:tcMar>
              <w:top w:w="140" w:type="dxa"/>
              <w:bottom w:w="140" w:type="dxa"/>
              <w:left w:w="160" w:type="dxa"/>
              <w:right w:w="160" w:type="dxa"/>
            </w:tcMar>
            <w:vAlign w:val="center"/>
          </w:tcPr>
          <w:p>
            <w:pPr>
              <w:jc w:val="center"/>
            </w:pPr>
            <w:r>
              <w:t>5. T. Renov</w:t>
            </w:r>
          </w:p>
        </w:tc>
        <w:tc>
          <w:tcPr>
            <w:tcW w:type="dxa" w:w="936"/>
            <w:shd w:fill="0F2C59"/>
            <w:tcMar>
              <w:top w:w="140" w:type="dxa"/>
              <w:bottom w:w="140" w:type="dxa"/>
              <w:left w:w="160" w:type="dxa"/>
              <w:right w:w="160" w:type="dxa"/>
            </w:tcMar>
            <w:vAlign w:val="center"/>
          </w:tcPr>
          <w:p>
            <w:pPr>
              <w:jc w:val="center"/>
            </w:pPr>
            <w:r>
              <w:t>6. Dur. Renov</w:t>
            </w:r>
          </w:p>
        </w:tc>
        <w:tc>
          <w:tcPr>
            <w:tcW w:type="dxa" w:w="936"/>
            <w:shd w:fill="0F2C59"/>
            <w:tcMar>
              <w:top w:w="140" w:type="dxa"/>
              <w:bottom w:w="140" w:type="dxa"/>
              <w:left w:w="160" w:type="dxa"/>
              <w:right w:w="160" w:type="dxa"/>
            </w:tcMar>
            <w:vAlign w:val="center"/>
          </w:tcPr>
          <w:p>
            <w:pPr>
              <w:jc w:val="center"/>
            </w:pPr>
            <w:r>
              <w:t>7. Tunggu GO*</w:t>
            </w:r>
          </w:p>
        </w:tc>
        <w:tc>
          <w:tcPr>
            <w:tcW w:type="dxa" w:w="1296"/>
            <w:shd w:fill="0F2C59"/>
            <w:tcMar>
              <w:top w:w="140" w:type="dxa"/>
              <w:bottom w:w="140" w:type="dxa"/>
              <w:left w:w="160" w:type="dxa"/>
              <w:right w:w="160" w:type="dxa"/>
            </w:tcMar>
            <w:vAlign w:val="center"/>
          </w:tcPr>
          <w:p>
            <w:pPr>
              <w:jc w:val="center"/>
            </w:pPr>
            <w:r>
              <w:t>Pasca-Appr (2-7)</w:t>
            </w:r>
          </w:p>
        </w:tc>
        <w:tc>
          <w:tcPr>
            <w:tcW w:type="dxa" w:w="1296"/>
            <w:shd w:fill="0F2C59"/>
            <w:tcMar>
              <w:top w:w="140" w:type="dxa"/>
              <w:bottom w:w="140" w:type="dxa"/>
              <w:left w:w="160" w:type="dxa"/>
              <w:right w:w="160" w:type="dxa"/>
            </w:tcMar>
            <w:vAlign w:val="center"/>
          </w:tcPr>
          <w:p>
            <w:pPr>
              <w:jc w:val="center"/>
            </w:pPr>
            <w:r>
              <w:t>Total Lead (1-7)</w:t>
            </w:r>
          </w:p>
        </w:tc>
      </w:tr>
      <w:tr>
        <w:tc>
          <w:tcPr>
            <w:tcW w:type="dxa" w:w="792"/>
            <w:shd w:fill="FFFFFF"/>
            <w:tcMar>
              <w:top w:w="100" w:type="dxa"/>
              <w:bottom w:w="100" w:type="dxa"/>
              <w:left w:w="140" w:type="dxa"/>
              <w:right w:w="140" w:type="dxa"/>
            </w:tcMar>
            <w:vAlign w:val="center"/>
          </w:tcPr>
          <w:p>
            <w:r>
              <w:t>2024</w:t>
            </w:r>
          </w:p>
        </w:tc>
        <w:tc>
          <w:tcPr>
            <w:tcW w:type="dxa" w:w="648"/>
            <w:shd w:fill="FFFFFF"/>
            <w:tcMar>
              <w:top w:w="100" w:type="dxa"/>
              <w:bottom w:w="100" w:type="dxa"/>
              <w:left w:w="140" w:type="dxa"/>
              <w:right w:w="140" w:type="dxa"/>
            </w:tcMar>
            <w:vAlign w:val="center"/>
          </w:tcPr>
          <w:p>
            <w:r>
              <w:t>317</w:t>
            </w:r>
          </w:p>
        </w:tc>
        <w:tc>
          <w:tcPr>
            <w:tcW w:type="dxa" w:w="936"/>
            <w:shd w:fill="FFFFFF"/>
            <w:tcMar>
              <w:top w:w="100" w:type="dxa"/>
              <w:bottom w:w="100" w:type="dxa"/>
              <w:left w:w="140" w:type="dxa"/>
              <w:right w:w="140" w:type="dxa"/>
            </w:tcMar>
            <w:vAlign w:val="center"/>
          </w:tcPr>
          <w:p>
            <w:r>
              <w:t>N/A*</w:t>
            </w:r>
          </w:p>
        </w:tc>
        <w:tc>
          <w:tcPr>
            <w:tcW w:type="dxa" w:w="792"/>
            <w:shd w:fill="FFFFFF"/>
            <w:tcMar>
              <w:top w:w="100" w:type="dxa"/>
              <w:bottom w:w="100" w:type="dxa"/>
              <w:left w:w="140" w:type="dxa"/>
              <w:right w:w="140" w:type="dxa"/>
            </w:tcMar>
            <w:vAlign w:val="center"/>
          </w:tcPr>
          <w:p>
            <w:r>
              <w:t>3,0 hr</w:t>
            </w:r>
          </w:p>
        </w:tc>
        <w:tc>
          <w:tcPr>
            <w:tcW w:type="dxa" w:w="936"/>
            <w:shd w:fill="FFFFFF"/>
            <w:tcMar>
              <w:top w:w="100" w:type="dxa"/>
              <w:bottom w:w="100" w:type="dxa"/>
              <w:left w:w="140" w:type="dxa"/>
              <w:right w:w="140" w:type="dxa"/>
            </w:tcMar>
            <w:vAlign w:val="center"/>
          </w:tcPr>
          <w:p>
            <w:r>
              <w:t>1,4 hr</w:t>
            </w:r>
          </w:p>
        </w:tc>
        <w:tc>
          <w:tcPr>
            <w:tcW w:type="dxa" w:w="792"/>
            <w:shd w:fill="FFFFFF"/>
            <w:tcMar>
              <w:top w:w="100" w:type="dxa"/>
              <w:bottom w:w="100" w:type="dxa"/>
              <w:left w:w="140" w:type="dxa"/>
              <w:right w:w="140" w:type="dxa"/>
            </w:tcMar>
            <w:vAlign w:val="center"/>
          </w:tcPr>
          <w:p>
            <w:r>
              <w:t>32,6 hr</w:t>
            </w:r>
          </w:p>
        </w:tc>
        <w:tc>
          <w:tcPr>
            <w:tcW w:type="dxa" w:w="792"/>
            <w:shd w:fill="FFFFFF"/>
            <w:tcMar>
              <w:top w:w="100" w:type="dxa"/>
              <w:bottom w:w="100" w:type="dxa"/>
              <w:left w:w="140" w:type="dxa"/>
              <w:right w:w="140" w:type="dxa"/>
            </w:tcMar>
            <w:vAlign w:val="center"/>
          </w:tcPr>
          <w:p>
            <w:r>
              <w:t>3,9 hr</w:t>
            </w:r>
          </w:p>
        </w:tc>
        <w:tc>
          <w:tcPr>
            <w:tcW w:type="dxa" w:w="936"/>
            <w:shd w:fill="FFFFFF"/>
            <w:tcMar>
              <w:top w:w="100" w:type="dxa"/>
              <w:bottom w:w="100" w:type="dxa"/>
              <w:left w:w="140" w:type="dxa"/>
              <w:right w:w="140" w:type="dxa"/>
            </w:tcMar>
            <w:vAlign w:val="center"/>
          </w:tcPr>
          <w:p>
            <w:r>
              <w:t>17,2 hr</w:t>
            </w:r>
          </w:p>
        </w:tc>
        <w:tc>
          <w:tcPr>
            <w:tcW w:type="dxa" w:w="936"/>
            <w:shd w:fill="FFFFFF"/>
            <w:tcMar>
              <w:top w:w="100" w:type="dxa"/>
              <w:bottom w:w="100" w:type="dxa"/>
              <w:left w:w="140" w:type="dxa"/>
              <w:right w:w="140" w:type="dxa"/>
            </w:tcMar>
            <w:vAlign w:val="center"/>
          </w:tcPr>
          <w:p>
            <w:r>
              <w:t>14,0 hr</w:t>
            </w:r>
          </w:p>
        </w:tc>
        <w:tc>
          <w:tcPr>
            <w:tcW w:type="dxa" w:w="1296"/>
            <w:shd w:fill="FFFFFF"/>
            <w:tcMar>
              <w:top w:w="100" w:type="dxa"/>
              <w:bottom w:w="100" w:type="dxa"/>
              <w:left w:w="140" w:type="dxa"/>
              <w:right w:w="140" w:type="dxa"/>
            </w:tcMar>
            <w:vAlign w:val="center"/>
          </w:tcPr>
          <w:p>
            <w:r>
              <w:t>N/A*</w:t>
            </w:r>
          </w:p>
        </w:tc>
        <w:tc>
          <w:tcPr>
            <w:tcW w:type="dxa" w:w="1296"/>
            <w:shd w:fill="FFFFFF"/>
            <w:tcMar>
              <w:top w:w="100" w:type="dxa"/>
              <w:bottom w:w="100" w:type="dxa"/>
              <w:left w:w="140" w:type="dxa"/>
              <w:right w:w="140" w:type="dxa"/>
            </w:tcMar>
            <w:vAlign w:val="center"/>
          </w:tcPr>
          <w:p>
            <w:r>
              <w:t>69,5 hr</w:t>
            </w:r>
          </w:p>
        </w:tc>
      </w:tr>
      <w:tr>
        <w:tc>
          <w:tcPr>
            <w:tcW w:type="dxa" w:w="792"/>
            <w:shd w:fill="F8FAFC"/>
            <w:tcMar>
              <w:top w:w="100" w:type="dxa"/>
              <w:bottom w:w="100" w:type="dxa"/>
              <w:left w:w="140" w:type="dxa"/>
              <w:right w:w="140" w:type="dxa"/>
            </w:tcMar>
            <w:vAlign w:val="center"/>
          </w:tcPr>
          <w:p>
            <w:r>
              <w:t>2025</w:t>
            </w:r>
          </w:p>
        </w:tc>
        <w:tc>
          <w:tcPr>
            <w:tcW w:type="dxa" w:w="648"/>
            <w:shd w:fill="F8FAFC"/>
            <w:tcMar>
              <w:top w:w="100" w:type="dxa"/>
              <w:bottom w:w="100" w:type="dxa"/>
              <w:left w:w="140" w:type="dxa"/>
              <w:right w:w="140" w:type="dxa"/>
            </w:tcMar>
            <w:vAlign w:val="center"/>
          </w:tcPr>
          <w:p>
            <w:r>
              <w:t>437</w:t>
            </w:r>
          </w:p>
        </w:tc>
        <w:tc>
          <w:tcPr>
            <w:tcW w:type="dxa" w:w="936"/>
            <w:shd w:fill="F8FAFC"/>
            <w:tcMar>
              <w:top w:w="100" w:type="dxa"/>
              <w:bottom w:w="100" w:type="dxa"/>
              <w:left w:w="140" w:type="dxa"/>
              <w:right w:w="140" w:type="dxa"/>
            </w:tcMar>
            <w:vAlign w:val="center"/>
          </w:tcPr>
          <w:p>
            <w:r>
              <w:t>13,5 hr*</w:t>
            </w:r>
          </w:p>
        </w:tc>
        <w:tc>
          <w:tcPr>
            <w:tcW w:type="dxa" w:w="792"/>
            <w:shd w:fill="F8FAFC"/>
            <w:tcMar>
              <w:top w:w="100" w:type="dxa"/>
              <w:bottom w:w="100" w:type="dxa"/>
              <w:left w:w="140" w:type="dxa"/>
              <w:right w:w="140" w:type="dxa"/>
            </w:tcMar>
            <w:vAlign w:val="center"/>
          </w:tcPr>
          <w:p>
            <w:r>
              <w:t>0,0 hr</w:t>
            </w:r>
          </w:p>
        </w:tc>
        <w:tc>
          <w:tcPr>
            <w:tcW w:type="dxa" w:w="936"/>
            <w:shd w:fill="F8FAFC"/>
            <w:tcMar>
              <w:top w:w="100" w:type="dxa"/>
              <w:bottom w:w="100" w:type="dxa"/>
              <w:left w:w="140" w:type="dxa"/>
              <w:right w:w="140" w:type="dxa"/>
            </w:tcMar>
            <w:vAlign w:val="center"/>
          </w:tcPr>
          <w:p>
            <w:r>
              <w:t>9,4 hr</w:t>
            </w:r>
          </w:p>
        </w:tc>
        <w:tc>
          <w:tcPr>
            <w:tcW w:type="dxa" w:w="792"/>
            <w:shd w:fill="F8FAFC"/>
            <w:tcMar>
              <w:top w:w="100" w:type="dxa"/>
              <w:bottom w:w="100" w:type="dxa"/>
              <w:left w:w="140" w:type="dxa"/>
              <w:right w:w="140" w:type="dxa"/>
            </w:tcMar>
            <w:vAlign w:val="center"/>
          </w:tcPr>
          <w:p>
            <w:r>
              <w:t>24,4 hr</w:t>
            </w:r>
          </w:p>
        </w:tc>
        <w:tc>
          <w:tcPr>
            <w:tcW w:type="dxa" w:w="792"/>
            <w:shd w:fill="F8FAFC"/>
            <w:tcMar>
              <w:top w:w="100" w:type="dxa"/>
              <w:bottom w:w="100" w:type="dxa"/>
              <w:left w:w="140" w:type="dxa"/>
              <w:right w:w="140" w:type="dxa"/>
            </w:tcMar>
            <w:vAlign w:val="center"/>
          </w:tcPr>
          <w:p>
            <w:r>
              <w:t>4,9 hr</w:t>
            </w:r>
          </w:p>
        </w:tc>
        <w:tc>
          <w:tcPr>
            <w:tcW w:type="dxa" w:w="936"/>
            <w:shd w:fill="F8FAFC"/>
            <w:tcMar>
              <w:top w:w="100" w:type="dxa"/>
              <w:bottom w:w="100" w:type="dxa"/>
              <w:left w:w="140" w:type="dxa"/>
              <w:right w:w="140" w:type="dxa"/>
            </w:tcMar>
            <w:vAlign w:val="center"/>
          </w:tcPr>
          <w:p>
            <w:r>
              <w:t>19,9 hr</w:t>
            </w:r>
          </w:p>
        </w:tc>
        <w:tc>
          <w:tcPr>
            <w:tcW w:type="dxa" w:w="936"/>
            <w:shd w:fill="F8FAFC"/>
            <w:tcMar>
              <w:top w:w="100" w:type="dxa"/>
              <w:bottom w:w="100" w:type="dxa"/>
              <w:left w:w="140" w:type="dxa"/>
              <w:right w:w="140" w:type="dxa"/>
            </w:tcMar>
            <w:vAlign w:val="center"/>
          </w:tcPr>
          <w:p>
            <w:r>
              <w:t>9,3 hr*</w:t>
            </w:r>
          </w:p>
        </w:tc>
        <w:tc>
          <w:tcPr>
            <w:tcW w:type="dxa" w:w="1296"/>
            <w:shd w:fill="F8FAFC"/>
            <w:tcMar>
              <w:top w:w="100" w:type="dxa"/>
              <w:bottom w:w="100" w:type="dxa"/>
              <w:left w:w="140" w:type="dxa"/>
              <w:right w:w="140" w:type="dxa"/>
            </w:tcMar>
            <w:vAlign w:val="center"/>
          </w:tcPr>
          <w:p>
            <w:r>
              <w:t>57,2 hr</w:t>
            </w:r>
          </w:p>
        </w:tc>
        <w:tc>
          <w:tcPr>
            <w:tcW w:type="dxa" w:w="1296"/>
            <w:shd w:fill="F8FAFC"/>
            <w:tcMar>
              <w:top w:w="100" w:type="dxa"/>
              <w:bottom w:w="100" w:type="dxa"/>
              <w:left w:w="140" w:type="dxa"/>
              <w:right w:w="140" w:type="dxa"/>
            </w:tcMar>
            <w:vAlign w:val="center"/>
          </w:tcPr>
          <w:p>
            <w:r>
              <w:t>68,5 hr</w:t>
            </w:r>
          </w:p>
        </w:tc>
      </w:tr>
      <w:tr>
        <w:tc>
          <w:tcPr>
            <w:tcW w:type="dxa" w:w="792"/>
            <w:shd w:fill="FFFFFF"/>
            <w:tcMar>
              <w:top w:w="100" w:type="dxa"/>
              <w:bottom w:w="100" w:type="dxa"/>
              <w:left w:w="140" w:type="dxa"/>
              <w:right w:w="140" w:type="dxa"/>
            </w:tcMar>
            <w:vAlign w:val="center"/>
          </w:tcPr>
          <w:p>
            <w:r>
              <w:t>2026</w:t>
            </w:r>
          </w:p>
        </w:tc>
        <w:tc>
          <w:tcPr>
            <w:tcW w:type="dxa" w:w="648"/>
            <w:shd w:fill="FFFFFF"/>
            <w:tcMar>
              <w:top w:w="100" w:type="dxa"/>
              <w:bottom w:w="100" w:type="dxa"/>
              <w:left w:w="140" w:type="dxa"/>
              <w:right w:w="140" w:type="dxa"/>
            </w:tcMar>
            <w:vAlign w:val="center"/>
          </w:tcPr>
          <w:p>
            <w:r>
              <w:t>285</w:t>
            </w:r>
          </w:p>
        </w:tc>
        <w:tc>
          <w:tcPr>
            <w:tcW w:type="dxa" w:w="936"/>
            <w:shd w:fill="FFFFFF"/>
            <w:tcMar>
              <w:top w:w="100" w:type="dxa"/>
              <w:bottom w:w="100" w:type="dxa"/>
              <w:left w:w="140" w:type="dxa"/>
              <w:right w:w="140" w:type="dxa"/>
            </w:tcMar>
            <w:vAlign w:val="center"/>
          </w:tcPr>
          <w:p>
            <w:r>
              <w:t>10,7 hr</w:t>
            </w:r>
          </w:p>
        </w:tc>
        <w:tc>
          <w:tcPr>
            <w:tcW w:type="dxa" w:w="792"/>
            <w:shd w:fill="FFFFFF"/>
            <w:tcMar>
              <w:top w:w="100" w:type="dxa"/>
              <w:bottom w:w="100" w:type="dxa"/>
              <w:left w:w="140" w:type="dxa"/>
              <w:right w:w="140" w:type="dxa"/>
            </w:tcMar>
            <w:vAlign w:val="center"/>
          </w:tcPr>
          <w:p>
            <w:r>
              <w:t>3,2 hr</w:t>
            </w:r>
          </w:p>
        </w:tc>
        <w:tc>
          <w:tcPr>
            <w:tcW w:type="dxa" w:w="936"/>
            <w:shd w:fill="FFFFFF"/>
            <w:tcMar>
              <w:top w:w="100" w:type="dxa"/>
              <w:bottom w:w="100" w:type="dxa"/>
              <w:left w:w="140" w:type="dxa"/>
              <w:right w:w="140" w:type="dxa"/>
            </w:tcMar>
            <w:vAlign w:val="center"/>
          </w:tcPr>
          <w:p>
            <w:r>
              <w:t>11,5 hr</w:t>
            </w:r>
          </w:p>
        </w:tc>
        <w:tc>
          <w:tcPr>
            <w:tcW w:type="dxa" w:w="792"/>
            <w:shd w:fill="FFFFFF"/>
            <w:tcMar>
              <w:top w:w="100" w:type="dxa"/>
              <w:bottom w:w="100" w:type="dxa"/>
              <w:left w:w="140" w:type="dxa"/>
              <w:right w:w="140" w:type="dxa"/>
            </w:tcMar>
            <w:vAlign w:val="center"/>
          </w:tcPr>
          <w:p>
            <w:r>
              <w:t>11,1 hr</w:t>
            </w:r>
          </w:p>
        </w:tc>
        <w:tc>
          <w:tcPr>
            <w:tcW w:type="dxa" w:w="792"/>
            <w:shd w:fill="FFFFFF"/>
            <w:tcMar>
              <w:top w:w="100" w:type="dxa"/>
              <w:bottom w:w="100" w:type="dxa"/>
              <w:left w:w="140" w:type="dxa"/>
              <w:right w:w="140" w:type="dxa"/>
            </w:tcMar>
            <w:vAlign w:val="center"/>
          </w:tcPr>
          <w:p>
            <w:r>
              <w:t>7,1 hr</w:t>
            </w:r>
          </w:p>
        </w:tc>
        <w:tc>
          <w:tcPr>
            <w:tcW w:type="dxa" w:w="936"/>
            <w:shd w:fill="FFFFFF"/>
            <w:tcMar>
              <w:top w:w="100" w:type="dxa"/>
              <w:bottom w:w="100" w:type="dxa"/>
              <w:left w:w="140" w:type="dxa"/>
              <w:right w:w="140" w:type="dxa"/>
            </w:tcMar>
            <w:vAlign w:val="center"/>
          </w:tcPr>
          <w:p>
            <w:r>
              <w:t>24,0 hr</w:t>
            </w:r>
          </w:p>
        </w:tc>
        <w:tc>
          <w:tcPr>
            <w:tcW w:type="dxa" w:w="936"/>
            <w:shd w:fill="FFFFFF"/>
            <w:tcMar>
              <w:top w:w="100" w:type="dxa"/>
              <w:bottom w:w="100" w:type="dxa"/>
              <w:left w:w="140" w:type="dxa"/>
              <w:right w:w="140" w:type="dxa"/>
            </w:tcMar>
            <w:vAlign w:val="center"/>
          </w:tcPr>
          <w:p>
            <w:r>
              <w:t>5,5 hr</w:t>
            </w:r>
          </w:p>
        </w:tc>
        <w:tc>
          <w:tcPr>
            <w:tcW w:type="dxa" w:w="1296"/>
            <w:shd w:fill="FFFFFF"/>
            <w:tcMar>
              <w:top w:w="100" w:type="dxa"/>
              <w:bottom w:w="100" w:type="dxa"/>
              <w:left w:w="140" w:type="dxa"/>
              <w:right w:w="140" w:type="dxa"/>
            </w:tcMar>
            <w:vAlign w:val="center"/>
          </w:tcPr>
          <w:p>
            <w:r>
              <w:t>58,6 hr (~58h)</w:t>
            </w:r>
          </w:p>
        </w:tc>
        <w:tc>
          <w:tcPr>
            <w:tcW w:type="dxa" w:w="1296"/>
            <w:shd w:fill="FFFFFF"/>
            <w:tcMar>
              <w:top w:w="100" w:type="dxa"/>
              <w:bottom w:w="100" w:type="dxa"/>
              <w:left w:w="140" w:type="dxa"/>
              <w:right w:w="140" w:type="dxa"/>
            </w:tcMar>
            <w:vAlign w:val="center"/>
          </w:tcPr>
          <w:p>
            <w:r>
              <w:t>69,1 hr</w:t>
            </w:r>
          </w:p>
        </w:tc>
      </w:tr>
      <w:tr>
        <w:tc>
          <w:tcPr>
            <w:tcW w:type="dxa" w:w="792"/>
            <w:shd w:fill="F8FAFC"/>
            <w:tcMar>
              <w:top w:w="100" w:type="dxa"/>
              <w:bottom w:w="100" w:type="dxa"/>
              <w:left w:w="140" w:type="dxa"/>
              <w:right w:w="140" w:type="dxa"/>
            </w:tcMar>
            <w:vAlign w:val="center"/>
          </w:tcPr>
          <w:p>
            <w:r>
              <w:t>Total</w:t>
            </w:r>
          </w:p>
        </w:tc>
        <w:tc>
          <w:tcPr>
            <w:tcW w:type="dxa" w:w="648"/>
            <w:shd w:fill="F8FAFC"/>
            <w:tcMar>
              <w:top w:w="100" w:type="dxa"/>
              <w:bottom w:w="100" w:type="dxa"/>
              <w:left w:w="140" w:type="dxa"/>
              <w:right w:w="140" w:type="dxa"/>
            </w:tcMar>
            <w:vAlign w:val="center"/>
          </w:tcPr>
          <w:p>
            <w:r>
              <w:t>1.039</w:t>
            </w:r>
          </w:p>
        </w:tc>
        <w:tc>
          <w:tcPr>
            <w:tcW w:type="dxa" w:w="936"/>
            <w:shd w:fill="F8FAFC"/>
            <w:tcMar>
              <w:top w:w="100" w:type="dxa"/>
              <w:bottom w:w="100" w:type="dxa"/>
              <w:left w:w="140" w:type="dxa"/>
              <w:right w:w="140" w:type="dxa"/>
            </w:tcMar>
            <w:vAlign w:val="center"/>
          </w:tcPr>
          <w:p>
            <w:r>
              <w:t>11,6 hr*</w:t>
            </w:r>
          </w:p>
        </w:tc>
        <w:tc>
          <w:tcPr>
            <w:tcW w:type="dxa" w:w="792"/>
            <w:shd w:fill="F8FAFC"/>
            <w:tcMar>
              <w:top w:w="100" w:type="dxa"/>
              <w:bottom w:w="100" w:type="dxa"/>
              <w:left w:w="140" w:type="dxa"/>
              <w:right w:w="140" w:type="dxa"/>
            </w:tcMar>
            <w:vAlign w:val="center"/>
          </w:tcPr>
          <w:p>
            <w:r>
              <w:t>1,9 hr</w:t>
            </w:r>
          </w:p>
        </w:tc>
        <w:tc>
          <w:tcPr>
            <w:tcW w:type="dxa" w:w="936"/>
            <w:shd w:fill="F8FAFC"/>
            <w:tcMar>
              <w:top w:w="100" w:type="dxa"/>
              <w:bottom w:w="100" w:type="dxa"/>
              <w:left w:w="140" w:type="dxa"/>
              <w:right w:w="140" w:type="dxa"/>
            </w:tcMar>
            <w:vAlign w:val="center"/>
          </w:tcPr>
          <w:p>
            <w:r>
              <w:t>7,6 hr</w:t>
            </w:r>
          </w:p>
        </w:tc>
        <w:tc>
          <w:tcPr>
            <w:tcW w:type="dxa" w:w="792"/>
            <w:shd w:fill="F8FAFC"/>
            <w:tcMar>
              <w:top w:w="100" w:type="dxa"/>
              <w:bottom w:w="100" w:type="dxa"/>
              <w:left w:w="140" w:type="dxa"/>
              <w:right w:w="140" w:type="dxa"/>
            </w:tcMar>
            <w:vAlign w:val="center"/>
          </w:tcPr>
          <w:p>
            <w:r>
              <w:t>23,2 hr</w:t>
            </w:r>
          </w:p>
        </w:tc>
        <w:tc>
          <w:tcPr>
            <w:tcW w:type="dxa" w:w="792"/>
            <w:shd w:fill="F8FAFC"/>
            <w:tcMar>
              <w:top w:w="100" w:type="dxa"/>
              <w:bottom w:w="100" w:type="dxa"/>
              <w:left w:w="140" w:type="dxa"/>
              <w:right w:w="140" w:type="dxa"/>
            </w:tcMar>
            <w:vAlign w:val="center"/>
          </w:tcPr>
          <w:p>
            <w:r>
              <w:t>5,2 hr</w:t>
            </w:r>
          </w:p>
        </w:tc>
        <w:tc>
          <w:tcPr>
            <w:tcW w:type="dxa" w:w="936"/>
            <w:shd w:fill="F8FAFC"/>
            <w:tcMar>
              <w:top w:w="100" w:type="dxa"/>
              <w:bottom w:w="100" w:type="dxa"/>
              <w:left w:w="140" w:type="dxa"/>
              <w:right w:w="140" w:type="dxa"/>
            </w:tcMar>
            <w:vAlign w:val="center"/>
          </w:tcPr>
          <w:p>
            <w:r>
              <w:t>20,2 hr</w:t>
            </w:r>
          </w:p>
        </w:tc>
        <w:tc>
          <w:tcPr>
            <w:tcW w:type="dxa" w:w="936"/>
            <w:shd w:fill="F8FAFC"/>
            <w:tcMar>
              <w:top w:w="100" w:type="dxa"/>
              <w:bottom w:w="100" w:type="dxa"/>
              <w:left w:w="140" w:type="dxa"/>
              <w:right w:w="140" w:type="dxa"/>
            </w:tcMar>
            <w:vAlign w:val="center"/>
          </w:tcPr>
          <w:p>
            <w:r>
              <w:t>9,7 hr</w:t>
            </w:r>
          </w:p>
        </w:tc>
        <w:tc>
          <w:tcPr>
            <w:tcW w:type="dxa" w:w="1296"/>
            <w:shd w:fill="F8FAFC"/>
            <w:tcMar>
              <w:top w:w="100" w:type="dxa"/>
              <w:bottom w:w="100" w:type="dxa"/>
              <w:left w:w="140" w:type="dxa"/>
              <w:right w:w="140" w:type="dxa"/>
            </w:tcMar>
            <w:vAlign w:val="center"/>
          </w:tcPr>
          <w:p>
            <w:r>
              <w:t>58,2 hr*</w:t>
            </w:r>
          </w:p>
        </w:tc>
        <w:tc>
          <w:tcPr>
            <w:tcW w:type="dxa" w:w="1296"/>
            <w:shd w:fill="F8FAFC"/>
            <w:tcMar>
              <w:top w:w="100" w:type="dxa"/>
              <w:bottom w:w="100" w:type="dxa"/>
              <w:left w:w="140" w:type="dxa"/>
              <w:right w:w="140" w:type="dxa"/>
            </w:tcMar>
            <w:vAlign w:val="center"/>
          </w:tcPr>
          <w:p>
            <w:r>
              <w:t>69,0 hr</w:t>
            </w:r>
          </w:p>
        </w:tc>
      </w:tr>
    </w:tbl>
    <w:p>
      <w:pPr>
        <w:spacing w:before="0" w:after="120" w:line="276" w:lineRule="auto"/>
      </w:pPr>
      <w:r>
        <w:rPr>
          <w:rFonts w:ascii="Arial" w:hAnsi="Arial"/>
          <w:i/>
          <w:color w:val="0F172A"/>
          <w:sz w:val="20"/>
        </w:rPr>
        <w:t>Catatan Metrik &amp; Harmonisasi Lead Time Pembukaan Cabang (7 Siklus Murni Kalender):</w:t>
        <w:br/>
        <w:t>• Pasca-Approval (Tahap 2–7): Berada pada rata-rata 58,6 hari (~58 hari di 2026, median 53,0 hari). Metrik ini mengukur durasi pelaksanaan operasional sejak cabang disetujui direksi (approved_at) hingga resmi buka (Open_cabang).</w:t>
        <w:br/>
        <w:t>• Total Lead Time Penuh (Tahap 1–7): Berada pada rata-rata 69,1 hari di 2026 (median 64,0 hari; rerata kumulatif 3 tahun 69,0 hari). Metrik ini mengukur siklus end-to-end menyeluruh sejak surveyor pertama kali mengajukan lokasi (application_date) hingga toko buka. Selisih antara jumlahan nominal 7 tahapan (72,8 hari) dengan lead time riil (69,1 hari) merefleksikan efisiensi fast-tracking (negosiasi paralel) sebesar 3,6 hari.</w:t>
        <w:br/>
        <w:t>• Penyelarasan Kalender: Seluruh metrik durasi kini dihitung berbasis hari kalender murni (.dt.normalize()), memastikan jeda operasional seperti TTD sewa ke awal renovasi tidak terdistorsi oleh jam pencatatan sistem.</w:t>
        <w:br/>
        <w:t>• (*) Pengajuan 2024 N/A karena approved_at belum diimplementasikan di sistem.</w:t>
      </w:r>
    </w:p>
    <w:p>
      <w:pPr>
        <w:spacing w:before="160" w:after="40"/>
        <w:jc w:val="center"/>
      </w:pPr>
      <w:r>
        <w:drawing>
          <wp:inline xmlns:a="http://schemas.openxmlformats.org/drawingml/2006/main" xmlns:pic="http://schemas.openxmlformats.org/drawingml/2006/picture">
            <wp:extent cx="5486400" cy="2862470"/>
            <wp:docPr id="1" name="Picture 1"/>
            <wp:cNvGraphicFramePr>
              <a:graphicFrameLocks noChangeAspect="1"/>
            </wp:cNvGraphicFramePr>
            <a:graphic>
              <a:graphicData uri="http://schemas.openxmlformats.org/drawingml/2006/picture">
                <pic:pic>
                  <pic:nvPicPr>
                    <pic:cNvPr id="0" name="4_dekomposisi_siklus_waktu_upc.png"/>
                    <pic:cNvPicPr/>
                  </pic:nvPicPr>
                  <pic:blipFill>
                    <a:blip r:embed="rId11"/>
                    <a:stretch>
                      <a:fillRect/>
                    </a:stretch>
                  </pic:blipFill>
                  <pic:spPr>
                    <a:xfrm>
                      <a:off x="0" y="0"/>
                      <a:ext cx="5486400" cy="2862470"/>
                    </a:xfrm>
                    <a:prstGeom prst="rect"/>
                  </pic:spPr>
                </pic:pic>
              </a:graphicData>
            </a:graphic>
          </wp:inline>
        </w:drawing>
      </w:r>
    </w:p>
    <w:p>
      <w:pPr>
        <w:spacing w:before="40" w:after="160"/>
        <w:jc w:val="center"/>
      </w:pPr>
      <w:r>
        <w:rPr>
          <w:rFonts w:ascii="Arial" w:hAnsi="Arial"/>
          <w:i/>
          <w:color w:val="64748B"/>
          <w:sz w:val="17"/>
        </w:rPr>
        <w:t>📈 Grafik 2.1: Dekomposisi Lead Time Proses Pembukaan Cabang UPC (2024–2026)</w:t>
      </w:r>
    </w:p>
    <w:p>
      <w:pPr>
        <w:keepNext/>
        <w:spacing w:before="280" w:after="120"/>
      </w:pPr>
      <w:r>
        <w:rPr>
          <w:rFonts w:ascii="Arial" w:hAnsi="Arial"/>
          <w:b/>
          <w:color w:val="1E40AF"/>
          <w:sz w:val="24"/>
        </w:rPr>
        <w:t>2.1 Analisis Titik Sumbatan (Bottleneck Analysis)</w:t>
      </w:r>
    </w:p>
    <w:p>
      <w:pPr>
        <w:spacing w:before="0" w:after="120" w:line="276" w:lineRule="auto"/>
      </w:pPr>
      <w:r>
        <w:rPr>
          <w:rFonts w:ascii="Arial" w:hAnsi="Arial"/>
          <w:i w:val="0"/>
          <w:color w:val="0F172A"/>
          <w:sz w:val="20"/>
        </w:rPr>
        <w:t>Dua tahapan yang memakan porsi waktu terbesar dalam proses pembukaan cabang adalah Proses Negosiasi (rata-rata 23,6 hari berbasis kolom resmi lama_waktu_realisasi_nego) dan Proses Renovasi Fisik (rata-rata 20,1 hari). Gabungan kedua proses ini menyerap lebih dari 63% total lead time ekspansi.</w:t>
        <w:br/>
        <w:t>Pada tahun 2026, efisiensi negosiasi berhasil memangkas durasi tawar-menawar menjadi hanya 11,5 hari (turun 65% dari 2024). Namun, waktu pengerjaan renovasi kontraktor justru membengkak menjadi 23,9 hari (naik 40%), sehingga percepatan grand opening sebagian tertahan oleh kelambatan pengerjaan fisik ruko.</w:t>
        <w:br/>
        <w:t>Di sisi lain, terdapat perbaikan operasional yang sangat impresif pada tahap Waktu Tunggu Grand Opening (jeda dari renovasi selesai/paid_at hingga cabang resmi beroperasi). Waktu tunggu ini berhasil dipangkas drastis sebesar 60%, dari rata-rata 14,0 hari (2024) menjadi 9,4 hari (2025), dan kini hanya 5,6 hari (median 4,0 hari di 2026). Hal ini membuktikan efisiensi tinggi tim operasional cabang, IT, dan logistik dalam memobilisasi sarana toko begitu renovasi diserahterimakan.</w:t>
      </w:r>
    </w:p>
    <w:p>
      <w:pPr>
        <w:keepNext/>
        <w:spacing w:before="360" w:after="160"/>
      </w:pPr>
      <w:r>
        <w:rPr>
          <w:rFonts w:ascii="Arial" w:hAnsi="Arial"/>
          <w:b/>
          <w:color w:val="0F2C59"/>
          <w:sz w:val="28"/>
        </w:rPr>
        <w:t>BAB 3: KINERJA PENGAJUAN &amp; SURVEYOR LOKASI</w:t>
      </w:r>
    </w:p>
    <w:p>
      <w:pPr>
        <w:spacing w:before="0" w:after="120" w:line="276" w:lineRule="auto"/>
      </w:pPr>
      <w:r>
        <w:rPr>
          <w:rFonts w:ascii="Arial" w:hAnsi="Arial"/>
          <w:i w:val="0"/>
          <w:color w:val="0F172A"/>
          <w:sz w:val="20"/>
        </w:rPr>
        <w:t>Sebanyak 1.028 cabang diajukan oleh 9 personil surveyor. Terdapat konsentrasi beban kerja yang sangat ekstrem, di mana 3 surveyor teratas menangani 80,8% dari total keseluruhan pengajuan lokasi baru di Indonesia.</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3168"/>
            <w:shd w:fill="0F2C59"/>
            <w:tcMar>
              <w:top w:w="140" w:type="dxa"/>
              <w:bottom w:w="140" w:type="dxa"/>
              <w:left w:w="160" w:type="dxa"/>
              <w:right w:w="160" w:type="dxa"/>
            </w:tcMar>
            <w:vAlign w:val="center"/>
          </w:tcPr>
          <w:p>
            <w:pPr>
              <w:jc w:val="center"/>
            </w:pPr>
            <w:r>
              <w:t>Nama Surveyor</w:t>
            </w:r>
          </w:p>
        </w:tc>
        <w:tc>
          <w:tcPr>
            <w:tcW w:type="dxa" w:w="2016"/>
            <w:shd w:fill="0F2C59"/>
            <w:tcMar>
              <w:top w:w="140" w:type="dxa"/>
              <w:bottom w:w="140" w:type="dxa"/>
              <w:left w:w="160" w:type="dxa"/>
              <w:right w:w="160" w:type="dxa"/>
            </w:tcMar>
            <w:vAlign w:val="center"/>
          </w:tcPr>
          <w:p>
            <w:pPr>
              <w:jc w:val="center"/>
            </w:pPr>
            <w:r>
              <w:t>Total Pengajuan</w:t>
            </w:r>
          </w:p>
        </w:tc>
        <w:tc>
          <w:tcPr>
            <w:tcW w:type="dxa" w:w="2016"/>
            <w:shd w:fill="0F2C59"/>
            <w:tcMar>
              <w:top w:w="140" w:type="dxa"/>
              <w:bottom w:w="140" w:type="dxa"/>
              <w:left w:w="160" w:type="dxa"/>
              <w:right w:w="160" w:type="dxa"/>
            </w:tcMar>
            <w:vAlign w:val="center"/>
          </w:tcPr>
          <w:p>
            <w:pPr>
              <w:jc w:val="center"/>
            </w:pPr>
            <w:r>
              <w:t>Porsi Volume (%)</w:t>
            </w:r>
          </w:p>
        </w:tc>
        <w:tc>
          <w:tcPr>
            <w:tcW w:type="dxa" w:w="2160"/>
            <w:shd w:fill="0F2C59"/>
            <w:tcMar>
              <w:top w:w="140" w:type="dxa"/>
              <w:bottom w:w="140" w:type="dxa"/>
              <w:left w:w="160" w:type="dxa"/>
              <w:right w:w="160" w:type="dxa"/>
            </w:tcMar>
            <w:vAlign w:val="center"/>
          </w:tcPr>
          <w:p>
            <w:pPr>
              <w:jc w:val="center"/>
            </w:pPr>
            <w:r>
              <w:t>Tahun Aktif</w:t>
            </w:r>
          </w:p>
        </w:tc>
      </w:tr>
      <w:tr>
        <w:tc>
          <w:tcPr>
            <w:tcW w:type="dxa" w:w="3168"/>
            <w:shd w:fill="FFFFFF"/>
            <w:tcMar>
              <w:top w:w="100" w:type="dxa"/>
              <w:bottom w:w="100" w:type="dxa"/>
              <w:left w:w="140" w:type="dxa"/>
              <w:right w:w="140" w:type="dxa"/>
            </w:tcMar>
            <w:vAlign w:val="center"/>
          </w:tcPr>
          <w:p>
            <w:r>
              <w:t>Djadjang</w:t>
            </w:r>
          </w:p>
        </w:tc>
        <w:tc>
          <w:tcPr>
            <w:tcW w:type="dxa" w:w="2016"/>
            <w:shd w:fill="FFFFFF"/>
            <w:tcMar>
              <w:top w:w="100" w:type="dxa"/>
              <w:bottom w:w="100" w:type="dxa"/>
              <w:left w:w="140" w:type="dxa"/>
              <w:right w:w="140" w:type="dxa"/>
            </w:tcMar>
            <w:vAlign w:val="center"/>
          </w:tcPr>
          <w:p>
            <w:r>
              <w:t>320</w:t>
            </w:r>
          </w:p>
        </w:tc>
        <w:tc>
          <w:tcPr>
            <w:tcW w:type="dxa" w:w="2016"/>
            <w:shd w:fill="FFFFFF"/>
            <w:tcMar>
              <w:top w:w="100" w:type="dxa"/>
              <w:bottom w:w="100" w:type="dxa"/>
              <w:left w:w="140" w:type="dxa"/>
              <w:right w:w="140" w:type="dxa"/>
            </w:tcMar>
            <w:vAlign w:val="center"/>
          </w:tcPr>
          <w:p>
            <w:r>
              <w:t>31,1%</w:t>
            </w:r>
          </w:p>
        </w:tc>
        <w:tc>
          <w:tcPr>
            <w:tcW w:type="dxa" w:w="2160"/>
            <w:shd w:fill="FFFFFF"/>
            <w:tcMar>
              <w:top w:w="100" w:type="dxa"/>
              <w:bottom w:w="100" w:type="dxa"/>
              <w:left w:w="140" w:type="dxa"/>
              <w:right w:w="140" w:type="dxa"/>
            </w:tcMar>
            <w:vAlign w:val="center"/>
          </w:tcPr>
          <w:p>
            <w:r>
              <w:t>2024, 2025, 2026</w:t>
            </w:r>
          </w:p>
        </w:tc>
      </w:tr>
      <w:tr>
        <w:tc>
          <w:tcPr>
            <w:tcW w:type="dxa" w:w="3168"/>
            <w:shd w:fill="F8FAFC"/>
            <w:tcMar>
              <w:top w:w="100" w:type="dxa"/>
              <w:bottom w:w="100" w:type="dxa"/>
              <w:left w:w="140" w:type="dxa"/>
              <w:right w:w="140" w:type="dxa"/>
            </w:tcMar>
            <w:vAlign w:val="center"/>
          </w:tcPr>
          <w:p>
            <w:r>
              <w:t>Salma</w:t>
            </w:r>
          </w:p>
        </w:tc>
        <w:tc>
          <w:tcPr>
            <w:tcW w:type="dxa" w:w="2016"/>
            <w:shd w:fill="F8FAFC"/>
            <w:tcMar>
              <w:top w:w="100" w:type="dxa"/>
              <w:bottom w:w="100" w:type="dxa"/>
              <w:left w:w="140" w:type="dxa"/>
              <w:right w:w="140" w:type="dxa"/>
            </w:tcMar>
            <w:vAlign w:val="center"/>
          </w:tcPr>
          <w:p>
            <w:r>
              <w:t>294</w:t>
            </w:r>
          </w:p>
        </w:tc>
        <w:tc>
          <w:tcPr>
            <w:tcW w:type="dxa" w:w="2016"/>
            <w:shd w:fill="F8FAFC"/>
            <w:tcMar>
              <w:top w:w="100" w:type="dxa"/>
              <w:bottom w:w="100" w:type="dxa"/>
              <w:left w:w="140" w:type="dxa"/>
              <w:right w:w="140" w:type="dxa"/>
            </w:tcMar>
            <w:vAlign w:val="center"/>
          </w:tcPr>
          <w:p>
            <w:r>
              <w:t>28,6%</w:t>
            </w:r>
          </w:p>
        </w:tc>
        <w:tc>
          <w:tcPr>
            <w:tcW w:type="dxa" w:w="2160"/>
            <w:shd w:fill="F8FAFC"/>
            <w:tcMar>
              <w:top w:w="100" w:type="dxa"/>
              <w:bottom w:w="100" w:type="dxa"/>
              <w:left w:w="140" w:type="dxa"/>
              <w:right w:w="140" w:type="dxa"/>
            </w:tcMar>
            <w:vAlign w:val="center"/>
          </w:tcPr>
          <w:p>
            <w:r>
              <w:t>2024, 2025, 2026</w:t>
            </w:r>
          </w:p>
        </w:tc>
      </w:tr>
      <w:tr>
        <w:tc>
          <w:tcPr>
            <w:tcW w:type="dxa" w:w="3168"/>
            <w:shd w:fill="FFFFFF"/>
            <w:tcMar>
              <w:top w:w="100" w:type="dxa"/>
              <w:bottom w:w="100" w:type="dxa"/>
              <w:left w:w="140" w:type="dxa"/>
              <w:right w:w="140" w:type="dxa"/>
            </w:tcMar>
            <w:vAlign w:val="center"/>
          </w:tcPr>
          <w:p>
            <w:r>
              <w:t>Hanif</w:t>
            </w:r>
          </w:p>
        </w:tc>
        <w:tc>
          <w:tcPr>
            <w:tcW w:type="dxa" w:w="2016"/>
            <w:shd w:fill="FFFFFF"/>
            <w:tcMar>
              <w:top w:w="100" w:type="dxa"/>
              <w:bottom w:w="100" w:type="dxa"/>
              <w:left w:w="140" w:type="dxa"/>
              <w:right w:w="140" w:type="dxa"/>
            </w:tcMar>
            <w:vAlign w:val="center"/>
          </w:tcPr>
          <w:p>
            <w:r>
              <w:t>217</w:t>
            </w:r>
          </w:p>
        </w:tc>
        <w:tc>
          <w:tcPr>
            <w:tcW w:type="dxa" w:w="2016"/>
            <w:shd w:fill="FFFFFF"/>
            <w:tcMar>
              <w:top w:w="100" w:type="dxa"/>
              <w:bottom w:w="100" w:type="dxa"/>
              <w:left w:w="140" w:type="dxa"/>
              <w:right w:w="140" w:type="dxa"/>
            </w:tcMar>
            <w:vAlign w:val="center"/>
          </w:tcPr>
          <w:p>
            <w:r>
              <w:t>21,1%</w:t>
            </w:r>
          </w:p>
        </w:tc>
        <w:tc>
          <w:tcPr>
            <w:tcW w:type="dxa" w:w="2160"/>
            <w:shd w:fill="FFFFFF"/>
            <w:tcMar>
              <w:top w:w="100" w:type="dxa"/>
              <w:bottom w:w="100" w:type="dxa"/>
              <w:left w:w="140" w:type="dxa"/>
              <w:right w:w="140" w:type="dxa"/>
            </w:tcMar>
            <w:vAlign w:val="center"/>
          </w:tcPr>
          <w:p>
            <w:r>
              <w:t>2024, 2025, 2026</w:t>
            </w:r>
          </w:p>
        </w:tc>
      </w:tr>
      <w:tr>
        <w:tc>
          <w:tcPr>
            <w:tcW w:type="dxa" w:w="3168"/>
            <w:shd w:fill="F8FAFC"/>
            <w:tcMar>
              <w:top w:w="100" w:type="dxa"/>
              <w:bottom w:w="100" w:type="dxa"/>
              <w:left w:w="140" w:type="dxa"/>
              <w:right w:w="140" w:type="dxa"/>
            </w:tcMar>
            <w:vAlign w:val="center"/>
          </w:tcPr>
          <w:p>
            <w:r>
              <w:t>Dika</w:t>
            </w:r>
          </w:p>
        </w:tc>
        <w:tc>
          <w:tcPr>
            <w:tcW w:type="dxa" w:w="2016"/>
            <w:shd w:fill="F8FAFC"/>
            <w:tcMar>
              <w:top w:w="100" w:type="dxa"/>
              <w:bottom w:w="100" w:type="dxa"/>
              <w:left w:w="140" w:type="dxa"/>
              <w:right w:w="140" w:type="dxa"/>
            </w:tcMar>
            <w:vAlign w:val="center"/>
          </w:tcPr>
          <w:p>
            <w:r>
              <w:t>58</w:t>
            </w:r>
          </w:p>
        </w:tc>
        <w:tc>
          <w:tcPr>
            <w:tcW w:type="dxa" w:w="2016"/>
            <w:shd w:fill="F8FAFC"/>
            <w:tcMar>
              <w:top w:w="100" w:type="dxa"/>
              <w:bottom w:w="100" w:type="dxa"/>
              <w:left w:w="140" w:type="dxa"/>
              <w:right w:w="140" w:type="dxa"/>
            </w:tcMar>
            <w:vAlign w:val="center"/>
          </w:tcPr>
          <w:p>
            <w:r>
              <w:t>5,6%</w:t>
            </w:r>
          </w:p>
        </w:tc>
        <w:tc>
          <w:tcPr>
            <w:tcW w:type="dxa" w:w="2160"/>
            <w:shd w:fill="F8FAFC"/>
            <w:tcMar>
              <w:top w:w="100" w:type="dxa"/>
              <w:bottom w:w="100" w:type="dxa"/>
              <w:left w:w="140" w:type="dxa"/>
              <w:right w:w="140" w:type="dxa"/>
            </w:tcMar>
            <w:vAlign w:val="center"/>
          </w:tcPr>
          <w:p>
            <w:r>
              <w:t>2025, 2026</w:t>
            </w:r>
          </w:p>
        </w:tc>
      </w:tr>
      <w:tr>
        <w:tc>
          <w:tcPr>
            <w:tcW w:type="dxa" w:w="3168"/>
            <w:shd w:fill="FFFFFF"/>
            <w:tcMar>
              <w:top w:w="100" w:type="dxa"/>
              <w:bottom w:w="100" w:type="dxa"/>
              <w:left w:w="140" w:type="dxa"/>
              <w:right w:w="140" w:type="dxa"/>
            </w:tcMar>
            <w:vAlign w:val="center"/>
          </w:tcPr>
          <w:p>
            <w:r>
              <w:t>Dara</w:t>
            </w:r>
          </w:p>
        </w:tc>
        <w:tc>
          <w:tcPr>
            <w:tcW w:type="dxa" w:w="2016"/>
            <w:shd w:fill="FFFFFF"/>
            <w:tcMar>
              <w:top w:w="100" w:type="dxa"/>
              <w:bottom w:w="100" w:type="dxa"/>
              <w:left w:w="140" w:type="dxa"/>
              <w:right w:w="140" w:type="dxa"/>
            </w:tcMar>
            <w:vAlign w:val="center"/>
          </w:tcPr>
          <w:p>
            <w:r>
              <w:t>58</w:t>
            </w:r>
          </w:p>
        </w:tc>
        <w:tc>
          <w:tcPr>
            <w:tcW w:type="dxa" w:w="2016"/>
            <w:shd w:fill="FFFFFF"/>
            <w:tcMar>
              <w:top w:w="100" w:type="dxa"/>
              <w:bottom w:w="100" w:type="dxa"/>
              <w:left w:w="140" w:type="dxa"/>
              <w:right w:w="140" w:type="dxa"/>
            </w:tcMar>
            <w:vAlign w:val="center"/>
          </w:tcPr>
          <w:p>
            <w:r>
              <w:t>5,6%</w:t>
            </w:r>
          </w:p>
        </w:tc>
        <w:tc>
          <w:tcPr>
            <w:tcW w:type="dxa" w:w="2160"/>
            <w:shd w:fill="FFFFFF"/>
            <w:tcMar>
              <w:top w:w="100" w:type="dxa"/>
              <w:bottom w:w="100" w:type="dxa"/>
              <w:left w:w="140" w:type="dxa"/>
              <w:right w:w="140" w:type="dxa"/>
            </w:tcMar>
            <w:vAlign w:val="center"/>
          </w:tcPr>
          <w:p>
            <w:r>
              <w:t>2026</w:t>
            </w:r>
          </w:p>
        </w:tc>
      </w:tr>
      <w:tr>
        <w:tc>
          <w:tcPr>
            <w:tcW w:type="dxa" w:w="3168"/>
            <w:shd w:fill="F8FAFC"/>
            <w:tcMar>
              <w:top w:w="100" w:type="dxa"/>
              <w:bottom w:w="100" w:type="dxa"/>
              <w:left w:w="140" w:type="dxa"/>
              <w:right w:w="140" w:type="dxa"/>
            </w:tcMar>
            <w:vAlign w:val="center"/>
          </w:tcPr>
          <w:p>
            <w:r>
              <w:t>Sinta</w:t>
            </w:r>
          </w:p>
        </w:tc>
        <w:tc>
          <w:tcPr>
            <w:tcW w:type="dxa" w:w="2016"/>
            <w:shd w:fill="F8FAFC"/>
            <w:tcMar>
              <w:top w:w="100" w:type="dxa"/>
              <w:bottom w:w="100" w:type="dxa"/>
              <w:left w:w="140" w:type="dxa"/>
              <w:right w:w="140" w:type="dxa"/>
            </w:tcMar>
            <w:vAlign w:val="center"/>
          </w:tcPr>
          <w:p>
            <w:r>
              <w:t>30</w:t>
            </w:r>
          </w:p>
        </w:tc>
        <w:tc>
          <w:tcPr>
            <w:tcW w:type="dxa" w:w="2016"/>
            <w:shd w:fill="F8FAFC"/>
            <w:tcMar>
              <w:top w:w="100" w:type="dxa"/>
              <w:bottom w:w="100" w:type="dxa"/>
              <w:left w:w="140" w:type="dxa"/>
              <w:right w:w="140" w:type="dxa"/>
            </w:tcMar>
            <w:vAlign w:val="center"/>
          </w:tcPr>
          <w:p>
            <w:r>
              <w:t>2,9%</w:t>
            </w:r>
          </w:p>
        </w:tc>
        <w:tc>
          <w:tcPr>
            <w:tcW w:type="dxa" w:w="2160"/>
            <w:shd w:fill="F8FAFC"/>
            <w:tcMar>
              <w:top w:w="100" w:type="dxa"/>
              <w:bottom w:w="100" w:type="dxa"/>
              <w:left w:w="140" w:type="dxa"/>
              <w:right w:w="140" w:type="dxa"/>
            </w:tcMar>
            <w:vAlign w:val="center"/>
          </w:tcPr>
          <w:p>
            <w:r>
              <w:t>2024, 2025</w:t>
            </w:r>
          </w:p>
        </w:tc>
      </w:tr>
      <w:tr>
        <w:tc>
          <w:tcPr>
            <w:tcW w:type="dxa" w:w="3168"/>
            <w:shd w:fill="FFFFFF"/>
            <w:tcMar>
              <w:top w:w="100" w:type="dxa"/>
              <w:bottom w:w="100" w:type="dxa"/>
              <w:left w:w="140" w:type="dxa"/>
              <w:right w:w="140" w:type="dxa"/>
            </w:tcMar>
            <w:vAlign w:val="center"/>
          </w:tcPr>
          <w:p>
            <w:r>
              <w:t>Bonita</w:t>
            </w:r>
          </w:p>
        </w:tc>
        <w:tc>
          <w:tcPr>
            <w:tcW w:type="dxa" w:w="2016"/>
            <w:shd w:fill="FFFFFF"/>
            <w:tcMar>
              <w:top w:w="100" w:type="dxa"/>
              <w:bottom w:w="100" w:type="dxa"/>
              <w:left w:w="140" w:type="dxa"/>
              <w:right w:w="140" w:type="dxa"/>
            </w:tcMar>
            <w:vAlign w:val="center"/>
          </w:tcPr>
          <w:p>
            <w:r>
              <w:t>24</w:t>
            </w:r>
          </w:p>
        </w:tc>
        <w:tc>
          <w:tcPr>
            <w:tcW w:type="dxa" w:w="2016"/>
            <w:shd w:fill="FFFFFF"/>
            <w:tcMar>
              <w:top w:w="100" w:type="dxa"/>
              <w:bottom w:w="100" w:type="dxa"/>
              <w:left w:w="140" w:type="dxa"/>
              <w:right w:w="140" w:type="dxa"/>
            </w:tcMar>
            <w:vAlign w:val="center"/>
          </w:tcPr>
          <w:p>
            <w:r>
              <w:t>2,3%</w:t>
            </w:r>
          </w:p>
        </w:tc>
        <w:tc>
          <w:tcPr>
            <w:tcW w:type="dxa" w:w="2160"/>
            <w:shd w:fill="FFFFFF"/>
            <w:tcMar>
              <w:top w:w="100" w:type="dxa"/>
              <w:bottom w:w="100" w:type="dxa"/>
              <w:left w:w="140" w:type="dxa"/>
              <w:right w:w="140" w:type="dxa"/>
            </w:tcMar>
            <w:vAlign w:val="center"/>
          </w:tcPr>
          <w:p>
            <w:r>
              <w:t>2025, 2026</w:t>
            </w:r>
          </w:p>
        </w:tc>
      </w:tr>
      <w:tr>
        <w:tc>
          <w:tcPr>
            <w:tcW w:type="dxa" w:w="3168"/>
            <w:shd w:fill="F8FAFC"/>
            <w:tcMar>
              <w:top w:w="100" w:type="dxa"/>
              <w:bottom w:w="100" w:type="dxa"/>
              <w:left w:w="140" w:type="dxa"/>
              <w:right w:w="140" w:type="dxa"/>
            </w:tcMar>
            <w:vAlign w:val="center"/>
          </w:tcPr>
          <w:p>
            <w:r>
              <w:t>Gita</w:t>
            </w:r>
          </w:p>
        </w:tc>
        <w:tc>
          <w:tcPr>
            <w:tcW w:type="dxa" w:w="2016"/>
            <w:shd w:fill="F8FAFC"/>
            <w:tcMar>
              <w:top w:w="100" w:type="dxa"/>
              <w:bottom w:w="100" w:type="dxa"/>
              <w:left w:w="140" w:type="dxa"/>
              <w:right w:w="140" w:type="dxa"/>
            </w:tcMar>
            <w:vAlign w:val="center"/>
          </w:tcPr>
          <w:p>
            <w:r>
              <w:t>20</w:t>
            </w:r>
          </w:p>
        </w:tc>
        <w:tc>
          <w:tcPr>
            <w:tcW w:type="dxa" w:w="2016"/>
            <w:shd w:fill="F8FAFC"/>
            <w:tcMar>
              <w:top w:w="100" w:type="dxa"/>
              <w:bottom w:w="100" w:type="dxa"/>
              <w:left w:w="140" w:type="dxa"/>
              <w:right w:w="140" w:type="dxa"/>
            </w:tcMar>
            <w:vAlign w:val="center"/>
          </w:tcPr>
          <w:p>
            <w:r>
              <w:t>1,9%</w:t>
            </w:r>
          </w:p>
        </w:tc>
        <w:tc>
          <w:tcPr>
            <w:tcW w:type="dxa" w:w="2160"/>
            <w:shd w:fill="F8FAFC"/>
            <w:tcMar>
              <w:top w:w="100" w:type="dxa"/>
              <w:bottom w:w="100" w:type="dxa"/>
              <w:left w:w="140" w:type="dxa"/>
              <w:right w:w="140" w:type="dxa"/>
            </w:tcMar>
            <w:vAlign w:val="center"/>
          </w:tcPr>
          <w:p>
            <w:r>
              <w:t>2024, 2025</w:t>
            </w:r>
          </w:p>
        </w:tc>
      </w:tr>
      <w:tr>
        <w:tc>
          <w:tcPr>
            <w:tcW w:type="dxa" w:w="3168"/>
            <w:shd w:fill="FFFFFF"/>
            <w:tcMar>
              <w:top w:w="100" w:type="dxa"/>
              <w:bottom w:w="100" w:type="dxa"/>
              <w:left w:w="140" w:type="dxa"/>
              <w:right w:w="140" w:type="dxa"/>
            </w:tcMar>
            <w:vAlign w:val="center"/>
          </w:tcPr>
          <w:p>
            <w:r>
              <w:t>Claher Prastian</w:t>
            </w:r>
          </w:p>
        </w:tc>
        <w:tc>
          <w:tcPr>
            <w:tcW w:type="dxa" w:w="2016"/>
            <w:shd w:fill="FFFFFF"/>
            <w:tcMar>
              <w:top w:w="100" w:type="dxa"/>
              <w:bottom w:w="100" w:type="dxa"/>
              <w:left w:w="140" w:type="dxa"/>
              <w:right w:w="140" w:type="dxa"/>
            </w:tcMar>
            <w:vAlign w:val="center"/>
          </w:tcPr>
          <w:p>
            <w:r>
              <w:t>7</w:t>
            </w:r>
          </w:p>
        </w:tc>
        <w:tc>
          <w:tcPr>
            <w:tcW w:type="dxa" w:w="2016"/>
            <w:shd w:fill="FFFFFF"/>
            <w:tcMar>
              <w:top w:w="100" w:type="dxa"/>
              <w:bottom w:w="100" w:type="dxa"/>
              <w:left w:w="140" w:type="dxa"/>
              <w:right w:w="140" w:type="dxa"/>
            </w:tcMar>
            <w:vAlign w:val="center"/>
          </w:tcPr>
          <w:p>
            <w:r>
              <w:t>0,7%</w:t>
            </w:r>
          </w:p>
        </w:tc>
        <w:tc>
          <w:tcPr>
            <w:tcW w:type="dxa" w:w="2160"/>
            <w:shd w:fill="FFFFFF"/>
            <w:tcMar>
              <w:top w:w="100" w:type="dxa"/>
              <w:bottom w:w="100" w:type="dxa"/>
              <w:left w:w="140" w:type="dxa"/>
              <w:right w:w="140" w:type="dxa"/>
            </w:tcMar>
            <w:vAlign w:val="center"/>
          </w:tcPr>
          <w:p>
            <w:r>
              <w:t>2024, 2025</w:t>
            </w:r>
          </w:p>
        </w:tc>
      </w:tr>
    </w:tbl>
    <w:p>
      <w:pPr>
        <w:spacing w:before="0" w:after="120" w:line="276" w:lineRule="auto"/>
      </w:pPr>
      <w:r>
        <w:rPr>
          <w:rFonts w:ascii="Arial" w:hAnsi="Arial"/>
          <w:i w:val="0"/>
          <w:color w:val="0F172A"/>
          <w:sz w:val="20"/>
        </w:rPr>
        <w:t>Tingginya konsentrasi pada Djadjang, Salma, dan Hanif menunjukkan ketergantungan operasional yang tinggi pada trio surveyor ini. Pada tahun 2026, kemunculan Dara (58 pengajuan) memberikan diversifikasi positif bagi pemerataan beban survei lapangan.</w:t>
      </w:r>
    </w:p>
    <w:p>
      <w:pPr>
        <w:keepNext/>
        <w:spacing w:before="360" w:after="160"/>
      </w:pPr>
      <w:r>
        <w:rPr>
          <w:rFonts w:ascii="Arial" w:hAnsi="Arial"/>
          <w:b/>
          <w:color w:val="0F2C59"/>
          <w:sz w:val="28"/>
        </w:rPr>
        <w:t>BAB 4: ANALISIS KINERJA NEGOSIASI &amp; NEGOSIATOR (2024–2026)</w:t>
      </w:r>
    </w:p>
    <w:p>
      <w:pPr>
        <w:keepNext/>
        <w:spacing w:before="280" w:after="120"/>
      </w:pPr>
      <w:r>
        <w:rPr>
          <w:rFonts w:ascii="Arial" w:hAnsi="Arial"/>
          <w:b/>
          <w:color w:val="1E40AF"/>
          <w:sz w:val="24"/>
        </w:rPr>
        <w:t>4.1 Evaluasi Negosiasi Historis (2024–2025) — Basis: nama_negosiator</w:t>
      </w:r>
    </w:p>
    <w:p>
      <w:pPr>
        <w:spacing w:before="0" w:after="120" w:line="276" w:lineRule="auto"/>
      </w:pPr>
      <w:r>
        <w:rPr>
          <w:rFonts w:ascii="Arial" w:hAnsi="Arial"/>
          <w:i w:val="0"/>
          <w:color w:val="0F172A"/>
          <w:sz w:val="20"/>
        </w:rPr>
        <w:t>Berdasarkan pembaruan data sheet resmi, pada tahun 2024 seluruh deal (317 cabang) ditutup persis di harga penawaran awal (diskon 0,0%). Inisiatif penghematan mulai muncul pada akhir 2025 sebesar Rp 111,0 Juta di 15 cabang ruko. Evaluasi negosiator 2024–2025 menggunakan kolom nama_negosiator dan durasi resmi lama_waktu_realisasi_nego:</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60"/>
        <w:gridCol w:w="1560"/>
        <w:gridCol w:w="1560"/>
        <w:gridCol w:w="1560"/>
        <w:gridCol w:w="1560"/>
        <w:gridCol w:w="1560"/>
      </w:tblGrid>
      <w:tr>
        <w:tc>
          <w:tcPr>
            <w:tcW w:type="dxa" w:w="2304"/>
            <w:shd w:fill="0F2C59"/>
            <w:tcMar>
              <w:top w:w="140" w:type="dxa"/>
              <w:bottom w:w="140" w:type="dxa"/>
              <w:left w:w="160" w:type="dxa"/>
              <w:right w:w="160" w:type="dxa"/>
            </w:tcMar>
            <w:vAlign w:val="center"/>
          </w:tcPr>
          <w:p>
            <w:pPr>
              <w:jc w:val="center"/>
            </w:pPr>
            <w:r>
              <w:t>Negosiator</w:t>
            </w:r>
          </w:p>
        </w:tc>
        <w:tc>
          <w:tcPr>
            <w:tcW w:type="dxa" w:w="1008"/>
            <w:shd w:fill="0F2C59"/>
            <w:tcMar>
              <w:top w:w="140" w:type="dxa"/>
              <w:bottom w:w="140" w:type="dxa"/>
              <w:left w:w="160" w:type="dxa"/>
              <w:right w:w="160" w:type="dxa"/>
            </w:tcMar>
            <w:vAlign w:val="center"/>
          </w:tcPr>
          <w:p>
            <w:pPr>
              <w:jc w:val="center"/>
            </w:pPr>
            <w:r>
              <w:t>Deal</w:t>
            </w:r>
          </w:p>
        </w:tc>
        <w:tc>
          <w:tcPr>
            <w:tcW w:type="dxa" w:w="1728"/>
            <w:shd w:fill="0F2C59"/>
            <w:tcMar>
              <w:top w:w="140" w:type="dxa"/>
              <w:bottom w:w="140" w:type="dxa"/>
              <w:left w:w="160" w:type="dxa"/>
              <w:right w:w="160" w:type="dxa"/>
            </w:tcMar>
            <w:vAlign w:val="center"/>
          </w:tcPr>
          <w:p>
            <w:pPr>
              <w:jc w:val="center"/>
            </w:pPr>
            <w:r>
              <w:t>Total Asking</w:t>
            </w:r>
          </w:p>
        </w:tc>
        <w:tc>
          <w:tcPr>
            <w:tcW w:type="dxa" w:w="1440"/>
            <w:shd w:fill="0F2C59"/>
            <w:tcMar>
              <w:top w:w="140" w:type="dxa"/>
              <w:bottom w:w="140" w:type="dxa"/>
              <w:left w:w="160" w:type="dxa"/>
              <w:right w:w="160" w:type="dxa"/>
            </w:tcMar>
            <w:vAlign w:val="center"/>
          </w:tcPr>
          <w:p>
            <w:pPr>
              <w:jc w:val="center"/>
            </w:pPr>
            <w:r>
              <w:t>Total Saving</w:t>
            </w:r>
          </w:p>
        </w:tc>
        <w:tc>
          <w:tcPr>
            <w:tcW w:type="dxa" w:w="1440"/>
            <w:shd w:fill="0F2C59"/>
            <w:tcMar>
              <w:top w:w="140" w:type="dxa"/>
              <w:bottom w:w="140" w:type="dxa"/>
              <w:left w:w="160" w:type="dxa"/>
              <w:right w:w="160" w:type="dxa"/>
            </w:tcMar>
            <w:vAlign w:val="center"/>
          </w:tcPr>
          <w:p>
            <w:pPr>
              <w:jc w:val="center"/>
            </w:pPr>
            <w:r>
              <w:t>Avg Diskon</w:t>
            </w:r>
          </w:p>
        </w:tc>
        <w:tc>
          <w:tcPr>
            <w:tcW w:type="dxa" w:w="1440"/>
            <w:shd w:fill="0F2C59"/>
            <w:tcMar>
              <w:top w:w="140" w:type="dxa"/>
              <w:bottom w:w="140" w:type="dxa"/>
              <w:left w:w="160" w:type="dxa"/>
              <w:right w:w="160" w:type="dxa"/>
            </w:tcMar>
            <w:vAlign w:val="center"/>
          </w:tcPr>
          <w:p>
            <w:pPr>
              <w:jc w:val="center"/>
            </w:pPr>
            <w:r>
              <w:t>Avg Durasi</w:t>
            </w:r>
          </w:p>
        </w:tc>
      </w:tr>
      <w:tr>
        <w:tc>
          <w:tcPr>
            <w:tcW w:type="dxa" w:w="2304"/>
            <w:shd w:fill="FFFFFF"/>
            <w:tcMar>
              <w:top w:w="100" w:type="dxa"/>
              <w:bottom w:w="100" w:type="dxa"/>
              <w:left w:w="140" w:type="dxa"/>
              <w:right w:w="140" w:type="dxa"/>
            </w:tcMar>
            <w:vAlign w:val="center"/>
          </w:tcPr>
          <w:p>
            <w:r>
              <w:t>Sinta</w:t>
            </w:r>
          </w:p>
        </w:tc>
        <w:tc>
          <w:tcPr>
            <w:tcW w:type="dxa" w:w="1008"/>
            <w:shd w:fill="FFFFFF"/>
            <w:tcMar>
              <w:top w:w="100" w:type="dxa"/>
              <w:bottom w:w="100" w:type="dxa"/>
              <w:left w:w="140" w:type="dxa"/>
              <w:right w:w="140" w:type="dxa"/>
            </w:tcMar>
            <w:vAlign w:val="center"/>
          </w:tcPr>
          <w:p>
            <w:r>
              <w:t>304</w:t>
            </w:r>
          </w:p>
        </w:tc>
        <w:tc>
          <w:tcPr>
            <w:tcW w:type="dxa" w:w="1728"/>
            <w:shd w:fill="FFFFFF"/>
            <w:tcMar>
              <w:top w:w="100" w:type="dxa"/>
              <w:bottom w:w="100" w:type="dxa"/>
              <w:left w:w="140" w:type="dxa"/>
              <w:right w:w="140" w:type="dxa"/>
            </w:tcMar>
            <w:vAlign w:val="center"/>
          </w:tcPr>
          <w:p>
            <w:r>
              <w:t>Rp 9,61 Miliar</w:t>
            </w:r>
          </w:p>
        </w:tc>
        <w:tc>
          <w:tcPr>
            <w:tcW w:type="dxa" w:w="1440"/>
            <w:shd w:fill="FFFFFF"/>
            <w:tcMar>
              <w:top w:w="100" w:type="dxa"/>
              <w:bottom w:w="100" w:type="dxa"/>
              <w:left w:w="140" w:type="dxa"/>
              <w:right w:w="140" w:type="dxa"/>
            </w:tcMar>
            <w:vAlign w:val="center"/>
          </w:tcPr>
          <w:p>
            <w:r>
              <w:t>Rp 0</w:t>
            </w:r>
          </w:p>
        </w:tc>
        <w:tc>
          <w:tcPr>
            <w:tcW w:type="dxa" w:w="1440"/>
            <w:shd w:fill="FFFFFF"/>
            <w:tcMar>
              <w:top w:w="100" w:type="dxa"/>
              <w:bottom w:w="100" w:type="dxa"/>
              <w:left w:w="140" w:type="dxa"/>
              <w:right w:w="140" w:type="dxa"/>
            </w:tcMar>
            <w:vAlign w:val="center"/>
          </w:tcPr>
          <w:p>
            <w:r>
              <w:t>0,00%</w:t>
            </w:r>
          </w:p>
        </w:tc>
        <w:tc>
          <w:tcPr>
            <w:tcW w:type="dxa" w:w="1440"/>
            <w:shd w:fill="FFFFFF"/>
            <w:tcMar>
              <w:top w:w="100" w:type="dxa"/>
              <w:bottom w:w="100" w:type="dxa"/>
              <w:left w:w="140" w:type="dxa"/>
              <w:right w:w="140" w:type="dxa"/>
            </w:tcMar>
            <w:vAlign w:val="center"/>
          </w:tcPr>
          <w:p>
            <w:r>
              <w:t>31,7 hari</w:t>
            </w:r>
          </w:p>
        </w:tc>
      </w:tr>
      <w:tr>
        <w:tc>
          <w:tcPr>
            <w:tcW w:type="dxa" w:w="2304"/>
            <w:shd w:fill="F8FAFC"/>
            <w:tcMar>
              <w:top w:w="100" w:type="dxa"/>
              <w:bottom w:w="100" w:type="dxa"/>
              <w:left w:w="140" w:type="dxa"/>
              <w:right w:w="140" w:type="dxa"/>
            </w:tcMar>
            <w:vAlign w:val="center"/>
          </w:tcPr>
          <w:p>
            <w:r>
              <w:t>Salma</w:t>
            </w:r>
          </w:p>
        </w:tc>
        <w:tc>
          <w:tcPr>
            <w:tcW w:type="dxa" w:w="1008"/>
            <w:shd w:fill="F8FAFC"/>
            <w:tcMar>
              <w:top w:w="100" w:type="dxa"/>
              <w:bottom w:w="100" w:type="dxa"/>
              <w:left w:w="140" w:type="dxa"/>
              <w:right w:w="140" w:type="dxa"/>
            </w:tcMar>
            <w:vAlign w:val="center"/>
          </w:tcPr>
          <w:p>
            <w:r>
              <w:t>179</w:t>
            </w:r>
          </w:p>
        </w:tc>
        <w:tc>
          <w:tcPr>
            <w:tcW w:type="dxa" w:w="1728"/>
            <w:shd w:fill="F8FAFC"/>
            <w:tcMar>
              <w:top w:w="100" w:type="dxa"/>
              <w:bottom w:w="100" w:type="dxa"/>
              <w:left w:w="140" w:type="dxa"/>
              <w:right w:w="140" w:type="dxa"/>
            </w:tcMar>
            <w:vAlign w:val="center"/>
          </w:tcPr>
          <w:p>
            <w:r>
              <w:t>Rp 5,98 Miliar</w:t>
            </w:r>
          </w:p>
        </w:tc>
        <w:tc>
          <w:tcPr>
            <w:tcW w:type="dxa" w:w="1440"/>
            <w:shd w:fill="F8FAFC"/>
            <w:tcMar>
              <w:top w:w="100" w:type="dxa"/>
              <w:bottom w:w="100" w:type="dxa"/>
              <w:left w:w="140" w:type="dxa"/>
              <w:right w:w="140" w:type="dxa"/>
            </w:tcMar>
            <w:vAlign w:val="center"/>
          </w:tcPr>
          <w:p>
            <w:r>
              <w:t>Rp 14,0 Jt</w:t>
            </w:r>
          </w:p>
        </w:tc>
        <w:tc>
          <w:tcPr>
            <w:tcW w:type="dxa" w:w="1440"/>
            <w:shd w:fill="F8FAFC"/>
            <w:tcMar>
              <w:top w:w="100" w:type="dxa"/>
              <w:bottom w:w="100" w:type="dxa"/>
              <w:left w:w="140" w:type="dxa"/>
              <w:right w:w="140" w:type="dxa"/>
            </w:tcMar>
            <w:vAlign w:val="center"/>
          </w:tcPr>
          <w:p>
            <w:r>
              <w:t>0,27%</w:t>
            </w:r>
          </w:p>
        </w:tc>
        <w:tc>
          <w:tcPr>
            <w:tcW w:type="dxa" w:w="1440"/>
            <w:shd w:fill="F8FAFC"/>
            <w:tcMar>
              <w:top w:w="100" w:type="dxa"/>
              <w:bottom w:w="100" w:type="dxa"/>
              <w:left w:w="140" w:type="dxa"/>
              <w:right w:w="140" w:type="dxa"/>
            </w:tcMar>
            <w:vAlign w:val="center"/>
          </w:tcPr>
          <w:p>
            <w:r>
              <w:t>34,5 hari</w:t>
            </w:r>
          </w:p>
        </w:tc>
      </w:tr>
      <w:tr>
        <w:tc>
          <w:tcPr>
            <w:tcW w:type="dxa" w:w="2304"/>
            <w:shd w:fill="FFFFFF"/>
            <w:tcMar>
              <w:top w:w="100" w:type="dxa"/>
              <w:bottom w:w="100" w:type="dxa"/>
              <w:left w:w="140" w:type="dxa"/>
              <w:right w:w="140" w:type="dxa"/>
            </w:tcMar>
            <w:vAlign w:val="center"/>
          </w:tcPr>
          <w:p>
            <w:r>
              <w:t>Mirza</w:t>
            </w:r>
          </w:p>
        </w:tc>
        <w:tc>
          <w:tcPr>
            <w:tcW w:type="dxa" w:w="1008"/>
            <w:shd w:fill="FFFFFF"/>
            <w:tcMar>
              <w:top w:w="100" w:type="dxa"/>
              <w:bottom w:w="100" w:type="dxa"/>
              <w:left w:w="140" w:type="dxa"/>
              <w:right w:w="140" w:type="dxa"/>
            </w:tcMar>
            <w:vAlign w:val="center"/>
          </w:tcPr>
          <w:p>
            <w:r>
              <w:t>151</w:t>
            </w:r>
          </w:p>
        </w:tc>
        <w:tc>
          <w:tcPr>
            <w:tcW w:type="dxa" w:w="1728"/>
            <w:shd w:fill="FFFFFF"/>
            <w:tcMar>
              <w:top w:w="100" w:type="dxa"/>
              <w:bottom w:w="100" w:type="dxa"/>
              <w:left w:w="140" w:type="dxa"/>
              <w:right w:w="140" w:type="dxa"/>
            </w:tcMar>
            <w:vAlign w:val="center"/>
          </w:tcPr>
          <w:p>
            <w:r>
              <w:t>Rp 4,90 Miliar</w:t>
            </w:r>
          </w:p>
        </w:tc>
        <w:tc>
          <w:tcPr>
            <w:tcW w:type="dxa" w:w="1440"/>
            <w:shd w:fill="FFFFFF"/>
            <w:tcMar>
              <w:top w:w="100" w:type="dxa"/>
              <w:bottom w:w="100" w:type="dxa"/>
              <w:left w:w="140" w:type="dxa"/>
              <w:right w:w="140" w:type="dxa"/>
            </w:tcMar>
            <w:vAlign w:val="center"/>
          </w:tcPr>
          <w:p>
            <w:r>
              <w:t>Rp 42,0 Jt</w:t>
            </w:r>
          </w:p>
        </w:tc>
        <w:tc>
          <w:tcPr>
            <w:tcW w:type="dxa" w:w="1440"/>
            <w:shd w:fill="FFFFFF"/>
            <w:tcMar>
              <w:top w:w="100" w:type="dxa"/>
              <w:bottom w:w="100" w:type="dxa"/>
              <w:left w:w="140" w:type="dxa"/>
              <w:right w:w="140" w:type="dxa"/>
            </w:tcMar>
            <w:vAlign w:val="center"/>
          </w:tcPr>
          <w:p>
            <w:r>
              <w:t>0,95%</w:t>
            </w:r>
          </w:p>
        </w:tc>
        <w:tc>
          <w:tcPr>
            <w:tcW w:type="dxa" w:w="1440"/>
            <w:shd w:fill="FFFFFF"/>
            <w:tcMar>
              <w:top w:w="100" w:type="dxa"/>
              <w:bottom w:w="100" w:type="dxa"/>
              <w:left w:w="140" w:type="dxa"/>
              <w:right w:w="140" w:type="dxa"/>
            </w:tcMar>
            <w:vAlign w:val="center"/>
          </w:tcPr>
          <w:p>
            <w:r>
              <w:t>8,3 hari</w:t>
            </w:r>
          </w:p>
        </w:tc>
      </w:tr>
      <w:tr>
        <w:tc>
          <w:tcPr>
            <w:tcW w:type="dxa" w:w="2304"/>
            <w:shd w:fill="F8FAFC"/>
            <w:tcMar>
              <w:top w:w="100" w:type="dxa"/>
              <w:bottom w:w="100" w:type="dxa"/>
              <w:left w:w="140" w:type="dxa"/>
              <w:right w:w="140" w:type="dxa"/>
            </w:tcMar>
            <w:vAlign w:val="center"/>
          </w:tcPr>
          <w:p>
            <w:r>
              <w:t>Bonita</w:t>
            </w:r>
          </w:p>
        </w:tc>
        <w:tc>
          <w:tcPr>
            <w:tcW w:type="dxa" w:w="1008"/>
            <w:shd w:fill="F8FAFC"/>
            <w:tcMar>
              <w:top w:w="100" w:type="dxa"/>
              <w:bottom w:w="100" w:type="dxa"/>
              <w:left w:w="140" w:type="dxa"/>
              <w:right w:w="140" w:type="dxa"/>
            </w:tcMar>
            <w:vAlign w:val="center"/>
          </w:tcPr>
          <w:p>
            <w:r>
              <w:t>72</w:t>
            </w:r>
          </w:p>
        </w:tc>
        <w:tc>
          <w:tcPr>
            <w:tcW w:type="dxa" w:w="1728"/>
            <w:shd w:fill="F8FAFC"/>
            <w:tcMar>
              <w:top w:w="100" w:type="dxa"/>
              <w:bottom w:w="100" w:type="dxa"/>
              <w:left w:w="140" w:type="dxa"/>
              <w:right w:w="140" w:type="dxa"/>
            </w:tcMar>
            <w:vAlign w:val="center"/>
          </w:tcPr>
          <w:p>
            <w:r>
              <w:t>Rp 2,76 Miliar</w:t>
            </w:r>
          </w:p>
        </w:tc>
        <w:tc>
          <w:tcPr>
            <w:tcW w:type="dxa" w:w="1440"/>
            <w:shd w:fill="F8FAFC"/>
            <w:tcMar>
              <w:top w:w="100" w:type="dxa"/>
              <w:bottom w:w="100" w:type="dxa"/>
              <w:left w:w="140" w:type="dxa"/>
              <w:right w:w="140" w:type="dxa"/>
            </w:tcMar>
            <w:vAlign w:val="center"/>
          </w:tcPr>
          <w:p>
            <w:r>
              <w:t>Rp 49,0 Jt</w:t>
            </w:r>
          </w:p>
        </w:tc>
        <w:tc>
          <w:tcPr>
            <w:tcW w:type="dxa" w:w="1440"/>
            <w:shd w:fill="F8FAFC"/>
            <w:tcMar>
              <w:top w:w="100" w:type="dxa"/>
              <w:bottom w:w="100" w:type="dxa"/>
              <w:left w:w="140" w:type="dxa"/>
              <w:right w:w="140" w:type="dxa"/>
            </w:tcMar>
            <w:vAlign w:val="center"/>
          </w:tcPr>
          <w:p>
            <w:r>
              <w:t>0,90%</w:t>
            </w:r>
          </w:p>
        </w:tc>
        <w:tc>
          <w:tcPr>
            <w:tcW w:type="dxa" w:w="1440"/>
            <w:shd w:fill="F8FAFC"/>
            <w:tcMar>
              <w:top w:w="100" w:type="dxa"/>
              <w:bottom w:w="100" w:type="dxa"/>
              <w:left w:w="140" w:type="dxa"/>
              <w:right w:w="140" w:type="dxa"/>
            </w:tcMar>
            <w:vAlign w:val="center"/>
          </w:tcPr>
          <w:p>
            <w:r>
              <w:t>34,9 hari</w:t>
            </w:r>
          </w:p>
        </w:tc>
      </w:tr>
      <w:tr>
        <w:tc>
          <w:tcPr>
            <w:tcW w:type="dxa" w:w="2304"/>
            <w:shd w:fill="FFFFFF"/>
            <w:tcMar>
              <w:top w:w="100" w:type="dxa"/>
              <w:bottom w:w="100" w:type="dxa"/>
              <w:left w:w="140" w:type="dxa"/>
              <w:right w:w="140" w:type="dxa"/>
            </w:tcMar>
            <w:vAlign w:val="center"/>
          </w:tcPr>
          <w:p>
            <w:r>
              <w:t>Dika</w:t>
            </w:r>
          </w:p>
        </w:tc>
        <w:tc>
          <w:tcPr>
            <w:tcW w:type="dxa" w:w="1008"/>
            <w:shd w:fill="FFFFFF"/>
            <w:tcMar>
              <w:top w:w="100" w:type="dxa"/>
              <w:bottom w:w="100" w:type="dxa"/>
              <w:left w:w="140" w:type="dxa"/>
              <w:right w:w="140" w:type="dxa"/>
            </w:tcMar>
            <w:vAlign w:val="center"/>
          </w:tcPr>
          <w:p>
            <w:r>
              <w:t>20</w:t>
            </w:r>
          </w:p>
        </w:tc>
        <w:tc>
          <w:tcPr>
            <w:tcW w:type="dxa" w:w="1728"/>
            <w:shd w:fill="FFFFFF"/>
            <w:tcMar>
              <w:top w:w="100" w:type="dxa"/>
              <w:bottom w:w="100" w:type="dxa"/>
              <w:left w:w="140" w:type="dxa"/>
              <w:right w:w="140" w:type="dxa"/>
            </w:tcMar>
            <w:vAlign w:val="center"/>
          </w:tcPr>
          <w:p>
            <w:r>
              <w:t>Rp 634,0 Jt</w:t>
            </w:r>
          </w:p>
        </w:tc>
        <w:tc>
          <w:tcPr>
            <w:tcW w:type="dxa" w:w="1440"/>
            <w:shd w:fill="FFFFFF"/>
            <w:tcMar>
              <w:top w:w="100" w:type="dxa"/>
              <w:bottom w:w="100" w:type="dxa"/>
              <w:left w:w="140" w:type="dxa"/>
              <w:right w:w="140" w:type="dxa"/>
            </w:tcMar>
            <w:vAlign w:val="center"/>
          </w:tcPr>
          <w:p>
            <w:r>
              <w:t>Rp 6,0 Jt</w:t>
            </w:r>
          </w:p>
        </w:tc>
        <w:tc>
          <w:tcPr>
            <w:tcW w:type="dxa" w:w="1440"/>
            <w:shd w:fill="FFFFFF"/>
            <w:tcMar>
              <w:top w:w="100" w:type="dxa"/>
              <w:bottom w:w="100" w:type="dxa"/>
              <w:left w:w="140" w:type="dxa"/>
              <w:right w:w="140" w:type="dxa"/>
            </w:tcMar>
            <w:vAlign w:val="center"/>
          </w:tcPr>
          <w:p>
            <w:r>
              <w:t>1,00%</w:t>
            </w:r>
          </w:p>
        </w:tc>
        <w:tc>
          <w:tcPr>
            <w:tcW w:type="dxa" w:w="1440"/>
            <w:shd w:fill="FFFFFF"/>
            <w:tcMar>
              <w:top w:w="100" w:type="dxa"/>
              <w:bottom w:w="100" w:type="dxa"/>
              <w:left w:w="140" w:type="dxa"/>
              <w:right w:w="140" w:type="dxa"/>
            </w:tcMar>
            <w:vAlign w:val="center"/>
          </w:tcPr>
          <w:p>
            <w:r>
              <w:t>30,7 hari</w:t>
            </w:r>
          </w:p>
        </w:tc>
      </w:tr>
      <w:tr>
        <w:tc>
          <w:tcPr>
            <w:tcW w:type="dxa" w:w="2304"/>
            <w:shd w:fill="F8FAFC"/>
            <w:tcMar>
              <w:top w:w="100" w:type="dxa"/>
              <w:bottom w:w="100" w:type="dxa"/>
              <w:left w:w="140" w:type="dxa"/>
              <w:right w:w="140" w:type="dxa"/>
            </w:tcMar>
            <w:vAlign w:val="center"/>
          </w:tcPr>
          <w:p>
            <w:r>
              <w:t>Gita</w:t>
            </w:r>
          </w:p>
        </w:tc>
        <w:tc>
          <w:tcPr>
            <w:tcW w:type="dxa" w:w="1008"/>
            <w:shd w:fill="F8FAFC"/>
            <w:tcMar>
              <w:top w:w="100" w:type="dxa"/>
              <w:bottom w:w="100" w:type="dxa"/>
              <w:left w:w="140" w:type="dxa"/>
              <w:right w:w="140" w:type="dxa"/>
            </w:tcMar>
            <w:vAlign w:val="center"/>
          </w:tcPr>
          <w:p>
            <w:r>
              <w:t>15</w:t>
            </w:r>
          </w:p>
        </w:tc>
        <w:tc>
          <w:tcPr>
            <w:tcW w:type="dxa" w:w="1728"/>
            <w:shd w:fill="F8FAFC"/>
            <w:tcMar>
              <w:top w:w="100" w:type="dxa"/>
              <w:bottom w:w="100" w:type="dxa"/>
              <w:left w:w="140" w:type="dxa"/>
              <w:right w:w="140" w:type="dxa"/>
            </w:tcMar>
            <w:vAlign w:val="center"/>
          </w:tcPr>
          <w:p>
            <w:r>
              <w:t>Rp 479,0 Jt</w:t>
            </w:r>
          </w:p>
        </w:tc>
        <w:tc>
          <w:tcPr>
            <w:tcW w:type="dxa" w:w="1440"/>
            <w:shd w:fill="F8FAFC"/>
            <w:tcMar>
              <w:top w:w="100" w:type="dxa"/>
              <w:bottom w:w="100" w:type="dxa"/>
              <w:left w:w="140" w:type="dxa"/>
              <w:right w:w="140" w:type="dxa"/>
            </w:tcMar>
            <w:vAlign w:val="center"/>
          </w:tcPr>
          <w:p>
            <w:r>
              <w:t>Rp 0</w:t>
            </w:r>
          </w:p>
        </w:tc>
        <w:tc>
          <w:tcPr>
            <w:tcW w:type="dxa" w:w="1440"/>
            <w:shd w:fill="F8FAFC"/>
            <w:tcMar>
              <w:top w:w="100" w:type="dxa"/>
              <w:bottom w:w="100" w:type="dxa"/>
              <w:left w:w="140" w:type="dxa"/>
              <w:right w:w="140" w:type="dxa"/>
            </w:tcMar>
            <w:vAlign w:val="center"/>
          </w:tcPr>
          <w:p>
            <w:r>
              <w:t>0,00%</w:t>
            </w:r>
          </w:p>
        </w:tc>
        <w:tc>
          <w:tcPr>
            <w:tcW w:type="dxa" w:w="1440"/>
            <w:shd w:fill="F8FAFC"/>
            <w:tcMar>
              <w:top w:w="100" w:type="dxa"/>
              <w:bottom w:w="100" w:type="dxa"/>
              <w:left w:w="140" w:type="dxa"/>
              <w:right w:w="140" w:type="dxa"/>
            </w:tcMar>
            <w:vAlign w:val="center"/>
          </w:tcPr>
          <w:p>
            <w:r>
              <w:t>36,7 hari</w:t>
            </w:r>
          </w:p>
        </w:tc>
      </w:tr>
      <w:tr>
        <w:tc>
          <w:tcPr>
            <w:tcW w:type="dxa" w:w="2304"/>
            <w:shd w:fill="FFFFFF"/>
            <w:tcMar>
              <w:top w:w="100" w:type="dxa"/>
              <w:bottom w:w="100" w:type="dxa"/>
              <w:left w:w="140" w:type="dxa"/>
              <w:right w:w="140" w:type="dxa"/>
            </w:tcMar>
            <w:vAlign w:val="center"/>
          </w:tcPr>
          <w:p>
            <w:r>
              <w:t>Claher Prastian</w:t>
            </w:r>
          </w:p>
        </w:tc>
        <w:tc>
          <w:tcPr>
            <w:tcW w:type="dxa" w:w="1008"/>
            <w:shd w:fill="FFFFFF"/>
            <w:tcMar>
              <w:top w:w="100" w:type="dxa"/>
              <w:bottom w:w="100" w:type="dxa"/>
              <w:left w:w="140" w:type="dxa"/>
              <w:right w:w="140" w:type="dxa"/>
            </w:tcMar>
            <w:vAlign w:val="center"/>
          </w:tcPr>
          <w:p>
            <w:r>
              <w:t>9</w:t>
            </w:r>
          </w:p>
        </w:tc>
        <w:tc>
          <w:tcPr>
            <w:tcW w:type="dxa" w:w="1728"/>
            <w:shd w:fill="FFFFFF"/>
            <w:tcMar>
              <w:top w:w="100" w:type="dxa"/>
              <w:bottom w:w="100" w:type="dxa"/>
              <w:left w:w="140" w:type="dxa"/>
              <w:right w:w="140" w:type="dxa"/>
            </w:tcMar>
            <w:vAlign w:val="center"/>
          </w:tcPr>
          <w:p>
            <w:r>
              <w:t>Rp 307,0 Jt</w:t>
            </w:r>
          </w:p>
        </w:tc>
        <w:tc>
          <w:tcPr>
            <w:tcW w:type="dxa" w:w="1440"/>
            <w:shd w:fill="FFFFFF"/>
            <w:tcMar>
              <w:top w:w="100" w:type="dxa"/>
              <w:bottom w:w="100" w:type="dxa"/>
              <w:left w:w="140" w:type="dxa"/>
              <w:right w:w="140" w:type="dxa"/>
            </w:tcMar>
            <w:vAlign w:val="center"/>
          </w:tcPr>
          <w:p>
            <w:r>
              <w:t>Rp 0</w:t>
            </w:r>
          </w:p>
        </w:tc>
        <w:tc>
          <w:tcPr>
            <w:tcW w:type="dxa" w:w="1440"/>
            <w:shd w:fill="FFFFFF"/>
            <w:tcMar>
              <w:top w:w="100" w:type="dxa"/>
              <w:bottom w:w="100" w:type="dxa"/>
              <w:left w:w="140" w:type="dxa"/>
              <w:right w:w="140" w:type="dxa"/>
            </w:tcMar>
            <w:vAlign w:val="center"/>
          </w:tcPr>
          <w:p>
            <w:r>
              <w:t>0,00%</w:t>
            </w:r>
          </w:p>
        </w:tc>
        <w:tc>
          <w:tcPr>
            <w:tcW w:type="dxa" w:w="1440"/>
            <w:shd w:fill="FFFFFF"/>
            <w:tcMar>
              <w:top w:w="100" w:type="dxa"/>
              <w:bottom w:w="100" w:type="dxa"/>
              <w:left w:w="140" w:type="dxa"/>
              <w:right w:w="140" w:type="dxa"/>
            </w:tcMar>
            <w:vAlign w:val="center"/>
          </w:tcPr>
          <w:p>
            <w:r>
              <w:t>33,0 hari</w:t>
            </w:r>
          </w:p>
        </w:tc>
      </w:tr>
      <w:tr>
        <w:tc>
          <w:tcPr>
            <w:tcW w:type="dxa" w:w="2304"/>
            <w:shd w:fill="F8FAFC"/>
            <w:tcMar>
              <w:top w:w="100" w:type="dxa"/>
              <w:bottom w:w="100" w:type="dxa"/>
              <w:left w:w="140" w:type="dxa"/>
              <w:right w:w="140" w:type="dxa"/>
            </w:tcMar>
            <w:vAlign w:val="center"/>
          </w:tcPr>
          <w:p>
            <w:r>
              <w:t>Triani</w:t>
            </w:r>
          </w:p>
        </w:tc>
        <w:tc>
          <w:tcPr>
            <w:tcW w:type="dxa" w:w="1008"/>
            <w:shd w:fill="F8FAFC"/>
            <w:tcMar>
              <w:top w:w="100" w:type="dxa"/>
              <w:bottom w:w="100" w:type="dxa"/>
              <w:left w:w="140" w:type="dxa"/>
              <w:right w:w="140" w:type="dxa"/>
            </w:tcMar>
            <w:vAlign w:val="center"/>
          </w:tcPr>
          <w:p>
            <w:r>
              <w:t>3</w:t>
            </w:r>
          </w:p>
        </w:tc>
        <w:tc>
          <w:tcPr>
            <w:tcW w:type="dxa" w:w="1728"/>
            <w:shd w:fill="F8FAFC"/>
            <w:tcMar>
              <w:top w:w="100" w:type="dxa"/>
              <w:bottom w:w="100" w:type="dxa"/>
              <w:left w:w="140" w:type="dxa"/>
              <w:right w:w="140" w:type="dxa"/>
            </w:tcMar>
            <w:vAlign w:val="center"/>
          </w:tcPr>
          <w:p>
            <w:r>
              <w:t>Rp 91,0 Jt</w:t>
            </w:r>
          </w:p>
        </w:tc>
        <w:tc>
          <w:tcPr>
            <w:tcW w:type="dxa" w:w="1440"/>
            <w:shd w:fill="F8FAFC"/>
            <w:tcMar>
              <w:top w:w="100" w:type="dxa"/>
              <w:bottom w:w="100" w:type="dxa"/>
              <w:left w:w="140" w:type="dxa"/>
              <w:right w:w="140" w:type="dxa"/>
            </w:tcMar>
            <w:vAlign w:val="center"/>
          </w:tcPr>
          <w:p>
            <w:r>
              <w:t>Rp 0</w:t>
            </w:r>
          </w:p>
        </w:tc>
        <w:tc>
          <w:tcPr>
            <w:tcW w:type="dxa" w:w="1440"/>
            <w:shd w:fill="F8FAFC"/>
            <w:tcMar>
              <w:top w:w="100" w:type="dxa"/>
              <w:bottom w:w="100" w:type="dxa"/>
              <w:left w:w="140" w:type="dxa"/>
              <w:right w:w="140" w:type="dxa"/>
            </w:tcMar>
            <w:vAlign w:val="center"/>
          </w:tcPr>
          <w:p>
            <w:r>
              <w:t>0,00%</w:t>
            </w:r>
          </w:p>
        </w:tc>
        <w:tc>
          <w:tcPr>
            <w:tcW w:type="dxa" w:w="1440"/>
            <w:shd w:fill="F8FAFC"/>
            <w:tcMar>
              <w:top w:w="100" w:type="dxa"/>
              <w:bottom w:w="100" w:type="dxa"/>
              <w:left w:w="140" w:type="dxa"/>
              <w:right w:w="140" w:type="dxa"/>
            </w:tcMar>
            <w:vAlign w:val="center"/>
          </w:tcPr>
          <w:p>
            <w:r>
              <w:t>17,3 hari</w:t>
            </w:r>
          </w:p>
        </w:tc>
      </w:tr>
    </w:tbl>
    <w:p>
      <w:pPr>
        <w:keepNext/>
        <w:spacing w:before="280" w:after="120"/>
      </w:pPr>
      <w:r>
        <w:rPr>
          <w:rFonts w:ascii="Arial" w:hAnsi="Arial"/>
          <w:b/>
          <w:color w:val="1E40AF"/>
          <w:sz w:val="24"/>
        </w:rPr>
        <w:t>4.2 Evaluasi Negosiasi Riil 2026 — Tim Negosiasi Resmi (Bonita &amp; Mirza)</w:t>
      </w:r>
    </w:p>
    <w:p>
      <w:pPr>
        <w:spacing w:before="0" w:after="120" w:line="276" w:lineRule="auto"/>
      </w:pPr>
      <w:r>
        <w:rPr>
          <w:rFonts w:ascii="Arial" w:hAnsi="Arial"/>
          <w:i w:val="0"/>
          <w:color w:val="0F172A"/>
          <w:sz w:val="20"/>
        </w:rPr>
        <w:t>Tahun 2026 mencatatkan lompatan efisiensi finansial tertinggi sepanjang sejarah ekspansi PGI. Sesuai arahan dan struktur operasional resmi manajemen, Tim Negosiasi 2026 secara mandiri diemban oleh dua personil spesialis: Bonita dan Mirza (menangani 282 cabang atau 96,2% transaksi nasional). Sementara itu, 11 cabang lainnya merupakan pengajuan langsung surveyor (Dika 10 cabang, Salma 1 cabang) yang ditutup langsung di harga penawaran awal (diskon 0,0%, saving Rp 0) tanpa melalui proses negosiasi sewa.</w:t>
        <w:br/>
        <w:t>Evaluasi negosiasi menerapkan harga_awal_penawaran sebagai harga awal, harga_rental_final sebagai harga sewa final, efisiensi_diskon_pct sebagai tolok ukur diskon, serta durasi_nego_hari sebagai durasi tawar-menawar:</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337"/>
        <w:gridCol w:w="1337"/>
        <w:gridCol w:w="1337"/>
        <w:gridCol w:w="1337"/>
        <w:gridCol w:w="1337"/>
        <w:gridCol w:w="1337"/>
        <w:gridCol w:w="1337"/>
      </w:tblGrid>
      <w:tr>
        <w:tc>
          <w:tcPr>
            <w:tcW w:type="dxa" w:w="2304"/>
            <w:shd w:fill="0F2C59"/>
            <w:tcMar>
              <w:top w:w="140" w:type="dxa"/>
              <w:bottom w:w="140" w:type="dxa"/>
              <w:left w:w="160" w:type="dxa"/>
              <w:right w:w="160" w:type="dxa"/>
            </w:tcMar>
            <w:vAlign w:val="center"/>
          </w:tcPr>
          <w:p>
            <w:pPr>
              <w:jc w:val="center"/>
            </w:pPr>
            <w:r>
              <w:t>Kategori / Personil</w:t>
            </w:r>
          </w:p>
        </w:tc>
        <w:tc>
          <w:tcPr>
            <w:tcW w:type="dxa" w:w="864"/>
            <w:shd w:fill="0F2C59"/>
            <w:tcMar>
              <w:top w:w="140" w:type="dxa"/>
              <w:bottom w:w="140" w:type="dxa"/>
              <w:left w:w="160" w:type="dxa"/>
              <w:right w:w="160" w:type="dxa"/>
            </w:tcMar>
            <w:vAlign w:val="center"/>
          </w:tcPr>
          <w:p>
            <w:pPr>
              <w:jc w:val="center"/>
            </w:pPr>
            <w:r>
              <w:t>Deal</w:t>
            </w:r>
          </w:p>
        </w:tc>
        <w:tc>
          <w:tcPr>
            <w:tcW w:type="dxa" w:w="1584"/>
            <w:shd w:fill="0F2C59"/>
            <w:tcMar>
              <w:top w:w="140" w:type="dxa"/>
              <w:bottom w:w="140" w:type="dxa"/>
              <w:left w:w="160" w:type="dxa"/>
              <w:right w:w="160" w:type="dxa"/>
            </w:tcMar>
            <w:vAlign w:val="center"/>
          </w:tcPr>
          <w:p>
            <w:pPr>
              <w:jc w:val="center"/>
            </w:pPr>
            <w:r>
              <w:t>Total Asking</w:t>
            </w:r>
          </w:p>
        </w:tc>
        <w:tc>
          <w:tcPr>
            <w:tcW w:type="dxa" w:w="1584"/>
            <w:shd w:fill="0F2C59"/>
            <w:tcMar>
              <w:top w:w="140" w:type="dxa"/>
              <w:bottom w:w="140" w:type="dxa"/>
              <w:left w:w="160" w:type="dxa"/>
              <w:right w:w="160" w:type="dxa"/>
            </w:tcMar>
            <w:vAlign w:val="center"/>
          </w:tcPr>
          <w:p>
            <w:pPr>
              <w:jc w:val="center"/>
            </w:pPr>
            <w:r>
              <w:t>Total Deal</w:t>
            </w:r>
          </w:p>
        </w:tc>
        <w:tc>
          <w:tcPr>
            <w:tcW w:type="dxa" w:w="1584"/>
            <w:shd w:fill="0F2C59"/>
            <w:tcMar>
              <w:top w:w="140" w:type="dxa"/>
              <w:bottom w:w="140" w:type="dxa"/>
              <w:left w:w="160" w:type="dxa"/>
              <w:right w:w="160" w:type="dxa"/>
            </w:tcMar>
            <w:vAlign w:val="center"/>
          </w:tcPr>
          <w:p>
            <w:pPr>
              <w:jc w:val="center"/>
            </w:pPr>
            <w:r>
              <w:t>Total Saving</w:t>
            </w:r>
          </w:p>
        </w:tc>
        <w:tc>
          <w:tcPr>
            <w:tcW w:type="dxa" w:w="1296"/>
            <w:shd w:fill="0F2C59"/>
            <w:tcMar>
              <w:top w:w="140" w:type="dxa"/>
              <w:bottom w:w="140" w:type="dxa"/>
              <w:left w:w="160" w:type="dxa"/>
              <w:right w:w="160" w:type="dxa"/>
            </w:tcMar>
            <w:vAlign w:val="center"/>
          </w:tcPr>
          <w:p>
            <w:pPr>
              <w:jc w:val="center"/>
            </w:pPr>
            <w:r>
              <w:t>Avg Diskon</w:t>
            </w:r>
          </w:p>
        </w:tc>
        <w:tc>
          <w:tcPr>
            <w:tcW w:type="dxa" w:w="1152"/>
            <w:shd w:fill="0F2C59"/>
            <w:tcMar>
              <w:top w:w="140" w:type="dxa"/>
              <w:bottom w:w="140" w:type="dxa"/>
              <w:left w:w="160" w:type="dxa"/>
              <w:right w:w="160" w:type="dxa"/>
            </w:tcMar>
            <w:vAlign w:val="center"/>
          </w:tcPr>
          <w:p>
            <w:pPr>
              <w:jc w:val="center"/>
            </w:pPr>
            <w:r>
              <w:t>Avg Durasi</w:t>
            </w:r>
          </w:p>
        </w:tc>
      </w:tr>
      <w:tr>
        <w:tc>
          <w:tcPr>
            <w:tcW w:type="dxa" w:w="2304"/>
            <w:shd w:fill="FFFFFF"/>
            <w:tcMar>
              <w:top w:w="100" w:type="dxa"/>
              <w:bottom w:w="100" w:type="dxa"/>
              <w:left w:w="140" w:type="dxa"/>
              <w:right w:w="140" w:type="dxa"/>
            </w:tcMar>
            <w:vAlign w:val="center"/>
          </w:tcPr>
          <w:p>
            <w:r>
              <w:t>Bonita (Tim Nego Resmi)</w:t>
            </w:r>
          </w:p>
        </w:tc>
        <w:tc>
          <w:tcPr>
            <w:tcW w:type="dxa" w:w="864"/>
            <w:shd w:fill="FFFFFF"/>
            <w:tcMar>
              <w:top w:w="100" w:type="dxa"/>
              <w:bottom w:w="100" w:type="dxa"/>
              <w:left w:w="140" w:type="dxa"/>
              <w:right w:w="140" w:type="dxa"/>
            </w:tcMar>
            <w:vAlign w:val="center"/>
          </w:tcPr>
          <w:p>
            <w:r>
              <w:t>142</w:t>
            </w:r>
          </w:p>
        </w:tc>
        <w:tc>
          <w:tcPr>
            <w:tcW w:type="dxa" w:w="1584"/>
            <w:shd w:fill="FFFFFF"/>
            <w:tcMar>
              <w:top w:w="100" w:type="dxa"/>
              <w:bottom w:w="100" w:type="dxa"/>
              <w:left w:w="140" w:type="dxa"/>
              <w:right w:w="140" w:type="dxa"/>
            </w:tcMar>
            <w:vAlign w:val="center"/>
          </w:tcPr>
          <w:p>
            <w:r>
              <w:t>Rp 7,40 M</w:t>
            </w:r>
          </w:p>
        </w:tc>
        <w:tc>
          <w:tcPr>
            <w:tcW w:type="dxa" w:w="1584"/>
            <w:shd w:fill="FFFFFF"/>
            <w:tcMar>
              <w:top w:w="100" w:type="dxa"/>
              <w:bottom w:w="100" w:type="dxa"/>
              <w:left w:w="140" w:type="dxa"/>
              <w:right w:w="140" w:type="dxa"/>
            </w:tcMar>
            <w:vAlign w:val="center"/>
          </w:tcPr>
          <w:p>
            <w:r>
              <w:t>Rp 6,00 M</w:t>
            </w:r>
          </w:p>
        </w:tc>
        <w:tc>
          <w:tcPr>
            <w:tcW w:type="dxa" w:w="1584"/>
            <w:shd w:fill="FFFFFF"/>
            <w:tcMar>
              <w:top w:w="100" w:type="dxa"/>
              <w:bottom w:w="100" w:type="dxa"/>
              <w:left w:w="140" w:type="dxa"/>
              <w:right w:w="140" w:type="dxa"/>
            </w:tcMar>
            <w:vAlign w:val="center"/>
          </w:tcPr>
          <w:p>
            <w:r>
              <w:t>Rp 1,40 Miliar</w:t>
            </w:r>
          </w:p>
        </w:tc>
        <w:tc>
          <w:tcPr>
            <w:tcW w:type="dxa" w:w="1296"/>
            <w:shd w:fill="FFFFFF"/>
            <w:tcMar>
              <w:top w:w="100" w:type="dxa"/>
              <w:bottom w:w="100" w:type="dxa"/>
              <w:left w:w="140" w:type="dxa"/>
              <w:right w:w="140" w:type="dxa"/>
            </w:tcMar>
            <w:vAlign w:val="center"/>
          </w:tcPr>
          <w:p>
            <w:r>
              <w:t>18,25%</w:t>
            </w:r>
          </w:p>
        </w:tc>
        <w:tc>
          <w:tcPr>
            <w:tcW w:type="dxa" w:w="1152"/>
            <w:shd w:fill="FFFFFF"/>
            <w:tcMar>
              <w:top w:w="100" w:type="dxa"/>
              <w:bottom w:w="100" w:type="dxa"/>
              <w:left w:w="140" w:type="dxa"/>
              <w:right w:w="140" w:type="dxa"/>
            </w:tcMar>
            <w:vAlign w:val="center"/>
          </w:tcPr>
          <w:p>
            <w:r>
              <w:t>8,5 hr</w:t>
            </w:r>
          </w:p>
        </w:tc>
      </w:tr>
      <w:tr>
        <w:tc>
          <w:tcPr>
            <w:tcW w:type="dxa" w:w="2304"/>
            <w:shd w:fill="F8FAFC"/>
            <w:tcMar>
              <w:top w:w="100" w:type="dxa"/>
              <w:bottom w:w="100" w:type="dxa"/>
              <w:left w:w="140" w:type="dxa"/>
              <w:right w:w="140" w:type="dxa"/>
            </w:tcMar>
            <w:vAlign w:val="center"/>
          </w:tcPr>
          <w:p>
            <w:r>
              <w:t>Mirza (Tim Nego Resmi)</w:t>
            </w:r>
          </w:p>
        </w:tc>
        <w:tc>
          <w:tcPr>
            <w:tcW w:type="dxa" w:w="864"/>
            <w:shd w:fill="F8FAFC"/>
            <w:tcMar>
              <w:top w:w="100" w:type="dxa"/>
              <w:bottom w:w="100" w:type="dxa"/>
              <w:left w:w="140" w:type="dxa"/>
              <w:right w:w="140" w:type="dxa"/>
            </w:tcMar>
            <w:vAlign w:val="center"/>
          </w:tcPr>
          <w:p>
            <w:r>
              <w:t>132</w:t>
            </w:r>
          </w:p>
        </w:tc>
        <w:tc>
          <w:tcPr>
            <w:tcW w:type="dxa" w:w="1584"/>
            <w:shd w:fill="F8FAFC"/>
            <w:tcMar>
              <w:top w:w="100" w:type="dxa"/>
              <w:bottom w:w="100" w:type="dxa"/>
              <w:left w:w="140" w:type="dxa"/>
              <w:right w:w="140" w:type="dxa"/>
            </w:tcMar>
            <w:vAlign w:val="center"/>
          </w:tcPr>
          <w:p>
            <w:r>
              <w:t>Rp 4,97 M</w:t>
            </w:r>
          </w:p>
        </w:tc>
        <w:tc>
          <w:tcPr>
            <w:tcW w:type="dxa" w:w="1584"/>
            <w:shd w:fill="F8FAFC"/>
            <w:tcMar>
              <w:top w:w="100" w:type="dxa"/>
              <w:bottom w:w="100" w:type="dxa"/>
              <w:left w:w="140" w:type="dxa"/>
              <w:right w:w="140" w:type="dxa"/>
            </w:tcMar>
            <w:vAlign w:val="center"/>
          </w:tcPr>
          <w:p>
            <w:r>
              <w:t>Rp 4,24 M</w:t>
            </w:r>
          </w:p>
        </w:tc>
        <w:tc>
          <w:tcPr>
            <w:tcW w:type="dxa" w:w="1584"/>
            <w:shd w:fill="F8FAFC"/>
            <w:tcMar>
              <w:top w:w="100" w:type="dxa"/>
              <w:bottom w:w="100" w:type="dxa"/>
              <w:left w:w="140" w:type="dxa"/>
              <w:right w:w="140" w:type="dxa"/>
            </w:tcMar>
            <w:vAlign w:val="center"/>
          </w:tcPr>
          <w:p>
            <w:r>
              <w:t>Rp 728,4 Jt</w:t>
            </w:r>
          </w:p>
        </w:tc>
        <w:tc>
          <w:tcPr>
            <w:tcW w:type="dxa" w:w="1296"/>
            <w:shd w:fill="F8FAFC"/>
            <w:tcMar>
              <w:top w:w="100" w:type="dxa"/>
              <w:bottom w:w="100" w:type="dxa"/>
              <w:left w:w="140" w:type="dxa"/>
              <w:right w:w="140" w:type="dxa"/>
            </w:tcMar>
            <w:vAlign w:val="center"/>
          </w:tcPr>
          <w:p>
            <w:r>
              <w:t>14,05%</w:t>
            </w:r>
          </w:p>
        </w:tc>
        <w:tc>
          <w:tcPr>
            <w:tcW w:type="dxa" w:w="1152"/>
            <w:shd w:fill="F8FAFC"/>
            <w:tcMar>
              <w:top w:w="100" w:type="dxa"/>
              <w:bottom w:w="100" w:type="dxa"/>
              <w:left w:w="140" w:type="dxa"/>
              <w:right w:w="140" w:type="dxa"/>
            </w:tcMar>
            <w:vAlign w:val="center"/>
          </w:tcPr>
          <w:p>
            <w:r>
              <w:t>15,5 hr</w:t>
            </w:r>
          </w:p>
        </w:tc>
      </w:tr>
      <w:tr>
        <w:tc>
          <w:tcPr>
            <w:tcW w:type="dxa" w:w="2304"/>
            <w:shd w:fill="FFFFFF"/>
            <w:tcMar>
              <w:top w:w="100" w:type="dxa"/>
              <w:bottom w:w="100" w:type="dxa"/>
              <w:left w:w="140" w:type="dxa"/>
              <w:right w:w="140" w:type="dxa"/>
            </w:tcMar>
            <w:vAlign w:val="center"/>
          </w:tcPr>
          <w:p>
            <w:r>
              <w:rPr>
                <w:b/>
              </w:rPr>
              <w:t>Subtotal Tim Nego Resmi</w:t>
            </w:r>
          </w:p>
        </w:tc>
        <w:tc>
          <w:tcPr>
            <w:tcW w:type="dxa" w:w="864"/>
            <w:shd w:fill="FFFFFF"/>
            <w:tcMar>
              <w:top w:w="100" w:type="dxa"/>
              <w:bottom w:w="100" w:type="dxa"/>
              <w:left w:w="140" w:type="dxa"/>
              <w:right w:w="140" w:type="dxa"/>
            </w:tcMar>
            <w:vAlign w:val="center"/>
          </w:tcPr>
          <w:p>
            <w:r>
              <w:rPr>
                <w:b/>
              </w:rPr>
              <w:t>274</w:t>
            </w:r>
          </w:p>
        </w:tc>
        <w:tc>
          <w:tcPr>
            <w:tcW w:type="dxa" w:w="1584"/>
            <w:shd w:fill="FFFFFF"/>
            <w:tcMar>
              <w:top w:w="100" w:type="dxa"/>
              <w:bottom w:w="100" w:type="dxa"/>
              <w:left w:w="140" w:type="dxa"/>
              <w:right w:w="140" w:type="dxa"/>
            </w:tcMar>
            <w:vAlign w:val="center"/>
          </w:tcPr>
          <w:p>
            <w:r>
              <w:rPr>
                <w:b/>
              </w:rPr>
              <w:t>Rp 12,37 M</w:t>
            </w:r>
          </w:p>
        </w:tc>
        <w:tc>
          <w:tcPr>
            <w:tcW w:type="dxa" w:w="1584"/>
            <w:shd w:fill="FFFFFF"/>
            <w:tcMar>
              <w:top w:w="100" w:type="dxa"/>
              <w:bottom w:w="100" w:type="dxa"/>
              <w:left w:w="140" w:type="dxa"/>
              <w:right w:w="140" w:type="dxa"/>
            </w:tcMar>
            <w:vAlign w:val="center"/>
          </w:tcPr>
          <w:p>
            <w:r>
              <w:rPr>
                <w:b/>
              </w:rPr>
              <w:t>Rp 10,24 M</w:t>
            </w:r>
          </w:p>
        </w:tc>
        <w:tc>
          <w:tcPr>
            <w:tcW w:type="dxa" w:w="1584"/>
            <w:shd w:fill="FFFFFF"/>
            <w:tcMar>
              <w:top w:w="100" w:type="dxa"/>
              <w:bottom w:w="100" w:type="dxa"/>
              <w:left w:w="140" w:type="dxa"/>
              <w:right w:w="140" w:type="dxa"/>
            </w:tcMar>
            <w:vAlign w:val="center"/>
          </w:tcPr>
          <w:p>
            <w:r>
              <w:rPr>
                <w:b/>
              </w:rPr>
              <w:t>Rp 2,13 Miliar</w:t>
            </w:r>
          </w:p>
        </w:tc>
        <w:tc>
          <w:tcPr>
            <w:tcW w:type="dxa" w:w="1296"/>
            <w:shd w:fill="FFFFFF"/>
            <w:tcMar>
              <w:top w:w="100" w:type="dxa"/>
              <w:bottom w:w="100" w:type="dxa"/>
              <w:left w:w="140" w:type="dxa"/>
              <w:right w:w="140" w:type="dxa"/>
            </w:tcMar>
            <w:vAlign w:val="center"/>
          </w:tcPr>
          <w:p>
            <w:r>
              <w:rPr>
                <w:b/>
              </w:rPr>
              <w:t>16,22%</w:t>
            </w:r>
          </w:p>
        </w:tc>
        <w:tc>
          <w:tcPr>
            <w:tcW w:type="dxa" w:w="1152"/>
            <w:shd w:fill="FFFFFF"/>
            <w:tcMar>
              <w:top w:w="100" w:type="dxa"/>
              <w:bottom w:w="100" w:type="dxa"/>
              <w:left w:w="140" w:type="dxa"/>
              <w:right w:w="140" w:type="dxa"/>
            </w:tcMar>
            <w:vAlign w:val="center"/>
          </w:tcPr>
          <w:p>
            <w:r>
              <w:rPr>
                <w:b/>
              </w:rPr>
              <w:t>11,9 hr</w:t>
            </w:r>
          </w:p>
        </w:tc>
      </w:tr>
      <w:tr>
        <w:tc>
          <w:tcPr>
            <w:tcW w:type="dxa" w:w="2304"/>
            <w:shd w:fill="F8FAFC"/>
            <w:tcMar>
              <w:top w:w="100" w:type="dxa"/>
              <w:bottom w:w="100" w:type="dxa"/>
              <w:left w:w="140" w:type="dxa"/>
              <w:right w:w="140" w:type="dxa"/>
            </w:tcMar>
            <w:vAlign w:val="center"/>
          </w:tcPr>
          <w:p>
            <w:r>
              <w:t>Surveyor (Dika &amp; Salma)*</w:t>
            </w:r>
          </w:p>
        </w:tc>
        <w:tc>
          <w:tcPr>
            <w:tcW w:type="dxa" w:w="864"/>
            <w:shd w:fill="F8FAFC"/>
            <w:tcMar>
              <w:top w:w="100" w:type="dxa"/>
              <w:bottom w:w="100" w:type="dxa"/>
              <w:left w:w="140" w:type="dxa"/>
              <w:right w:w="140" w:type="dxa"/>
            </w:tcMar>
            <w:vAlign w:val="center"/>
          </w:tcPr>
          <w:p>
            <w:r>
              <w:t>11</w:t>
            </w:r>
          </w:p>
        </w:tc>
        <w:tc>
          <w:tcPr>
            <w:tcW w:type="dxa" w:w="1584"/>
            <w:shd w:fill="F8FAFC"/>
            <w:tcMar>
              <w:top w:w="100" w:type="dxa"/>
              <w:bottom w:w="100" w:type="dxa"/>
              <w:left w:w="140" w:type="dxa"/>
              <w:right w:w="140" w:type="dxa"/>
            </w:tcMar>
            <w:vAlign w:val="center"/>
          </w:tcPr>
          <w:p>
            <w:r>
              <w:t>Rp 306 Jt</w:t>
            </w:r>
          </w:p>
        </w:tc>
        <w:tc>
          <w:tcPr>
            <w:tcW w:type="dxa" w:w="1584"/>
            <w:shd w:fill="F8FAFC"/>
            <w:tcMar>
              <w:top w:w="100" w:type="dxa"/>
              <w:bottom w:w="100" w:type="dxa"/>
              <w:left w:w="140" w:type="dxa"/>
              <w:right w:w="140" w:type="dxa"/>
            </w:tcMar>
            <w:vAlign w:val="center"/>
          </w:tcPr>
          <w:p>
            <w:r>
              <w:t>Rp 306 Jt</w:t>
            </w:r>
          </w:p>
        </w:tc>
        <w:tc>
          <w:tcPr>
            <w:tcW w:type="dxa" w:w="1584"/>
            <w:shd w:fill="F8FAFC"/>
            <w:tcMar>
              <w:top w:w="100" w:type="dxa"/>
              <w:bottom w:w="100" w:type="dxa"/>
              <w:left w:w="140" w:type="dxa"/>
              <w:right w:w="140" w:type="dxa"/>
            </w:tcMar>
            <w:vAlign w:val="center"/>
          </w:tcPr>
          <w:p>
            <w:r>
              <w:t>Rp 0</w:t>
            </w:r>
          </w:p>
        </w:tc>
        <w:tc>
          <w:tcPr>
            <w:tcW w:type="dxa" w:w="1296"/>
            <w:shd w:fill="F8FAFC"/>
            <w:tcMar>
              <w:top w:w="100" w:type="dxa"/>
              <w:bottom w:w="100" w:type="dxa"/>
              <w:left w:w="140" w:type="dxa"/>
              <w:right w:w="140" w:type="dxa"/>
            </w:tcMar>
            <w:vAlign w:val="center"/>
          </w:tcPr>
          <w:p>
            <w:r>
              <w:t>0,00%</w:t>
            </w:r>
          </w:p>
        </w:tc>
        <w:tc>
          <w:tcPr>
            <w:tcW w:type="dxa" w:w="1152"/>
            <w:shd w:fill="F8FAFC"/>
            <w:tcMar>
              <w:top w:w="100" w:type="dxa"/>
              <w:bottom w:w="100" w:type="dxa"/>
              <w:left w:w="140" w:type="dxa"/>
              <w:right w:w="140" w:type="dxa"/>
            </w:tcMar>
            <w:vAlign w:val="center"/>
          </w:tcPr>
          <w:p>
            <w:r>
              <w:t>1,0 hr</w:t>
            </w:r>
          </w:p>
        </w:tc>
      </w:tr>
      <w:tr>
        <w:tc>
          <w:tcPr>
            <w:tcW w:type="dxa" w:w="2304"/>
            <w:shd w:fill="FFFFFF"/>
            <w:tcMar>
              <w:top w:w="100" w:type="dxa"/>
              <w:bottom w:w="100" w:type="dxa"/>
              <w:left w:w="140" w:type="dxa"/>
              <w:right w:w="140" w:type="dxa"/>
            </w:tcMar>
            <w:vAlign w:val="center"/>
          </w:tcPr>
          <w:p>
            <w:r>
              <w:rPr>
                <w:b/>
              </w:rPr>
              <w:t>TOTAL TAHUN 2026</w:t>
            </w:r>
          </w:p>
        </w:tc>
        <w:tc>
          <w:tcPr>
            <w:tcW w:type="dxa" w:w="864"/>
            <w:shd w:fill="FFFFFF"/>
            <w:tcMar>
              <w:top w:w="100" w:type="dxa"/>
              <w:bottom w:w="100" w:type="dxa"/>
              <w:left w:w="140" w:type="dxa"/>
              <w:right w:w="140" w:type="dxa"/>
            </w:tcMar>
            <w:vAlign w:val="center"/>
          </w:tcPr>
          <w:p>
            <w:r>
              <w:rPr>
                <w:b/>
              </w:rPr>
              <w:t>285</w:t>
            </w:r>
          </w:p>
        </w:tc>
        <w:tc>
          <w:tcPr>
            <w:tcW w:type="dxa" w:w="1584"/>
            <w:shd w:fill="FFFFFF"/>
            <w:tcMar>
              <w:top w:w="100" w:type="dxa"/>
              <w:bottom w:w="100" w:type="dxa"/>
              <w:left w:w="140" w:type="dxa"/>
              <w:right w:w="140" w:type="dxa"/>
            </w:tcMar>
            <w:vAlign w:val="center"/>
          </w:tcPr>
          <w:p>
            <w:r>
              <w:rPr>
                <w:b/>
              </w:rPr>
              <w:t>Rp 12,68 M</w:t>
            </w:r>
          </w:p>
        </w:tc>
        <w:tc>
          <w:tcPr>
            <w:tcW w:type="dxa" w:w="1584"/>
            <w:shd w:fill="FFFFFF"/>
            <w:tcMar>
              <w:top w:w="100" w:type="dxa"/>
              <w:bottom w:w="100" w:type="dxa"/>
              <w:left w:w="140" w:type="dxa"/>
              <w:right w:w="140" w:type="dxa"/>
            </w:tcMar>
            <w:vAlign w:val="center"/>
          </w:tcPr>
          <w:p>
            <w:r>
              <w:rPr>
                <w:b/>
              </w:rPr>
              <w:t>Rp 10,54 M</w:t>
            </w:r>
          </w:p>
        </w:tc>
        <w:tc>
          <w:tcPr>
            <w:tcW w:type="dxa" w:w="1584"/>
            <w:shd w:fill="FFFFFF"/>
            <w:tcMar>
              <w:top w:w="100" w:type="dxa"/>
              <w:bottom w:w="100" w:type="dxa"/>
              <w:left w:w="140" w:type="dxa"/>
              <w:right w:w="140" w:type="dxa"/>
            </w:tcMar>
            <w:vAlign w:val="center"/>
          </w:tcPr>
          <w:p>
            <w:r>
              <w:rPr>
                <w:b/>
              </w:rPr>
              <w:t>Rp 2,13 Miliar</w:t>
            </w:r>
          </w:p>
        </w:tc>
        <w:tc>
          <w:tcPr>
            <w:tcW w:type="dxa" w:w="1296"/>
            <w:shd w:fill="FFFFFF"/>
            <w:tcMar>
              <w:top w:w="100" w:type="dxa"/>
              <w:bottom w:w="100" w:type="dxa"/>
              <w:left w:w="140" w:type="dxa"/>
              <w:right w:w="140" w:type="dxa"/>
            </w:tcMar>
            <w:vAlign w:val="center"/>
          </w:tcPr>
          <w:p>
            <w:r>
              <w:rPr>
                <w:b/>
              </w:rPr>
              <w:t>15,60%</w:t>
            </w:r>
          </w:p>
        </w:tc>
        <w:tc>
          <w:tcPr>
            <w:tcW w:type="dxa" w:w="1152"/>
            <w:shd w:fill="FFFFFF"/>
            <w:tcMar>
              <w:top w:w="100" w:type="dxa"/>
              <w:bottom w:w="100" w:type="dxa"/>
              <w:left w:w="140" w:type="dxa"/>
              <w:right w:w="140" w:type="dxa"/>
            </w:tcMar>
            <w:vAlign w:val="center"/>
          </w:tcPr>
          <w:p>
            <w:r>
              <w:rPr>
                <w:b/>
              </w:rPr>
              <w:t>11,5 hr</w:t>
            </w:r>
          </w:p>
        </w:tc>
      </w:tr>
    </w:tbl>
    <w:p>
      <w:pPr>
        <w:spacing w:before="0" w:after="120" w:line="276" w:lineRule="auto"/>
      </w:pPr>
      <w:r>
        <w:rPr>
          <w:rFonts w:ascii="Arial" w:hAnsi="Arial"/>
          <w:i/>
          <w:color w:val="0F172A"/>
          <w:sz w:val="20"/>
        </w:rPr>
        <w:t>Catatan: (*) Dika (10 cabang) dan Salma (1 cabang) merupakan personil tim survei lapangan, bukan tim negosiasi.</w:t>
      </w:r>
    </w:p>
    <w:p>
      <w:pPr>
        <w:keepNext/>
        <w:spacing w:before="280" w:after="120"/>
      </w:pPr>
      <w:r>
        <w:rPr>
          <w:rFonts w:ascii="Arial" w:hAnsi="Arial"/>
          <w:b/>
          <w:color w:val="1E40AF"/>
          <w:sz w:val="24"/>
        </w:rPr>
        <w:t>4.3 Uji Signifikansi Statistik: Bonita vs Mirza (Kohort 2026)</w:t>
      </w:r>
    </w:p>
    <w:p>
      <w:pPr>
        <w:spacing w:before="0" w:after="120" w:line="276" w:lineRule="auto"/>
      </w:pPr>
      <w:r>
        <w:rPr>
          <w:rFonts w:ascii="Arial" w:hAnsi="Arial"/>
          <w:i w:val="0"/>
          <w:color w:val="0F172A"/>
          <w:sz w:val="20"/>
        </w:rPr>
        <w:t>Bonita dan Mirza mendominasi 100% dari seluruh capaian penghematan sewa ruko tahun 2026 (Rp 2,13 Miliar). Pengujian statistik non-parametrik Mann-Whitney U membuktikan bahwa efisiensi diskon antara Bonita (rata-rata 18,25%, median 19,23%) dan Mirza (rata-rata 14,05%, median 13,33%) memperlihatkan pola spesialisasi portofolio yang sangat jelas dan saling melengkapi.</w:t>
      </w:r>
    </w:p>
    <w:p>
      <w:pPr>
        <w:spacing w:before="0" w:after="120" w:line="276" w:lineRule="auto"/>
      </w:pPr>
      <w:r>
        <w:rPr>
          <w:rFonts w:ascii="Arial" w:hAnsi="Arial"/>
          <w:i w:val="0"/>
          <w:color w:val="0F172A"/>
          <w:sz w:val="20"/>
        </w:rPr>
        <w:t>Karakteristik Spesialisasi:</w:t>
        <w:br/>
        <w:t>• Bonita (The High-Value &amp; Corporate Specialist): Menangani ruko tier atas bernilai tinggi (total asking Rp 7,40 Miliar). Mencatatkan penghematan masif sebesar Rp 1,40 Miliar (65,8% total saving perusahaan) dengan tingkat keberhasilan diskon 95,8% dan kecepatan rata-rata 8,5 hari.</w:t>
        <w:br/>
        <w:t>• Mirza (The Speed &amp; Volume Specialist): Menangani volume ekspansi masif di koridor sekunder dan regional (132 deal, total asking Rp 4,97 Miliar), menghasilkan penghematan Rp 728,4 Juta dengan tingkat keberhasilan diskon 93,2% dan rata-rata diskon 14,05%.</w:t>
      </w:r>
    </w:p>
    <w:p>
      <w:pPr>
        <w:keepNext/>
        <w:spacing w:before="280" w:after="120"/>
      </w:pPr>
      <w:r>
        <w:rPr>
          <w:rFonts w:ascii="Arial" w:hAnsi="Arial"/>
          <w:b/>
          <w:color w:val="1E40AF"/>
          <w:sz w:val="24"/>
        </w:rPr>
        <w:t>4.4 Tren Performa Negosiasi Bulanan Tahun 2026 (Januari – Agustus)</w:t>
      </w:r>
    </w:p>
    <w:p>
      <w:pPr>
        <w:spacing w:before="0" w:after="120" w:line="276" w:lineRule="auto"/>
      </w:pPr>
      <w:r>
        <w:rPr>
          <w:rFonts w:ascii="Arial" w:hAnsi="Arial"/>
          <w:i w:val="0"/>
          <w:color w:val="0F172A"/>
          <w:sz w:val="20"/>
        </w:rPr>
        <w:t>Dekomposisi performa negosiasi bulanan tahun 2026 (berdasarkan tanggal deal tgl_nego_berakhir) memperlihatkan dinamika ekspansi yang sangat agresif pada Kuartal 2 (April–Juni) serta efisiensi durasi yang meningkat pesat pada Kuartal 3:</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170"/>
        <w:gridCol w:w="1170"/>
        <w:gridCol w:w="1170"/>
        <w:gridCol w:w="1170"/>
        <w:gridCol w:w="1170"/>
        <w:gridCol w:w="1170"/>
        <w:gridCol w:w="1170"/>
        <w:gridCol w:w="1170"/>
      </w:tblGrid>
      <w:tr>
        <w:tc>
          <w:tcPr>
            <w:tcW w:type="dxa" w:w="1872"/>
            <w:shd w:fill="0F2C59"/>
            <w:tcMar>
              <w:top w:w="140" w:type="dxa"/>
              <w:bottom w:w="140" w:type="dxa"/>
              <w:left w:w="160" w:type="dxa"/>
              <w:right w:w="160" w:type="dxa"/>
            </w:tcMar>
            <w:vAlign w:val="center"/>
          </w:tcPr>
          <w:p>
            <w:pPr>
              <w:jc w:val="center"/>
            </w:pPr>
            <w:r>
              <w:t>Bulan 2026</w:t>
            </w:r>
          </w:p>
        </w:tc>
        <w:tc>
          <w:tcPr>
            <w:tcW w:type="dxa" w:w="720"/>
            <w:shd w:fill="0F2C59"/>
            <w:tcMar>
              <w:top w:w="140" w:type="dxa"/>
              <w:bottom w:w="140" w:type="dxa"/>
              <w:left w:w="160" w:type="dxa"/>
              <w:right w:w="160" w:type="dxa"/>
            </w:tcMar>
            <w:vAlign w:val="center"/>
          </w:tcPr>
          <w:p>
            <w:pPr>
              <w:jc w:val="center"/>
            </w:pPr>
            <w:r>
              <w:t>Deal</w:t>
            </w:r>
          </w:p>
        </w:tc>
        <w:tc>
          <w:tcPr>
            <w:tcW w:type="dxa" w:w="1296"/>
            <w:shd w:fill="0F2C59"/>
            <w:tcMar>
              <w:top w:w="140" w:type="dxa"/>
              <w:bottom w:w="140" w:type="dxa"/>
              <w:left w:w="160" w:type="dxa"/>
              <w:right w:w="160" w:type="dxa"/>
            </w:tcMar>
            <w:vAlign w:val="center"/>
          </w:tcPr>
          <w:p>
            <w:pPr>
              <w:jc w:val="center"/>
            </w:pPr>
            <w:r>
              <w:t>Total Asking</w:t>
            </w:r>
          </w:p>
        </w:tc>
        <w:tc>
          <w:tcPr>
            <w:tcW w:type="dxa" w:w="1296"/>
            <w:shd w:fill="0F2C59"/>
            <w:tcMar>
              <w:top w:w="140" w:type="dxa"/>
              <w:bottom w:w="140" w:type="dxa"/>
              <w:left w:w="160" w:type="dxa"/>
              <w:right w:w="160" w:type="dxa"/>
            </w:tcMar>
            <w:vAlign w:val="center"/>
          </w:tcPr>
          <w:p>
            <w:pPr>
              <w:jc w:val="center"/>
            </w:pPr>
            <w:r>
              <w:t>Total Sewa</w:t>
            </w:r>
          </w:p>
        </w:tc>
        <w:tc>
          <w:tcPr>
            <w:tcW w:type="dxa" w:w="1296"/>
            <w:shd w:fill="0F2C59"/>
            <w:tcMar>
              <w:top w:w="140" w:type="dxa"/>
              <w:bottom w:w="140" w:type="dxa"/>
              <w:left w:w="160" w:type="dxa"/>
              <w:right w:w="160" w:type="dxa"/>
            </w:tcMar>
            <w:vAlign w:val="center"/>
          </w:tcPr>
          <w:p>
            <w:pPr>
              <w:jc w:val="center"/>
            </w:pPr>
            <w:r>
              <w:t>Total Saving</w:t>
            </w:r>
          </w:p>
        </w:tc>
        <w:tc>
          <w:tcPr>
            <w:tcW w:type="dxa" w:w="1008"/>
            <w:shd w:fill="0F2C59"/>
            <w:tcMar>
              <w:top w:w="140" w:type="dxa"/>
              <w:bottom w:w="140" w:type="dxa"/>
              <w:left w:w="160" w:type="dxa"/>
              <w:right w:w="160" w:type="dxa"/>
            </w:tcMar>
            <w:vAlign w:val="center"/>
          </w:tcPr>
          <w:p>
            <w:pPr>
              <w:jc w:val="center"/>
            </w:pPr>
            <w:r>
              <w:t>Diskon %</w:t>
            </w:r>
          </w:p>
        </w:tc>
        <w:tc>
          <w:tcPr>
            <w:tcW w:type="dxa" w:w="1008"/>
            <w:shd w:fill="0F2C59"/>
            <w:tcMar>
              <w:top w:w="140" w:type="dxa"/>
              <w:bottom w:w="140" w:type="dxa"/>
              <w:left w:w="160" w:type="dxa"/>
              <w:right w:w="160" w:type="dxa"/>
            </w:tcMar>
            <w:vAlign w:val="center"/>
          </w:tcPr>
          <w:p>
            <w:pPr>
              <w:jc w:val="center"/>
            </w:pPr>
            <w:r>
              <w:t>Durasi hr</w:t>
            </w:r>
          </w:p>
        </w:tc>
        <w:tc>
          <w:tcPr>
            <w:tcW w:type="dxa" w:w="864"/>
            <w:shd w:fill="0F2C59"/>
            <w:tcMar>
              <w:top w:w="140" w:type="dxa"/>
              <w:bottom w:w="140" w:type="dxa"/>
              <w:left w:w="160" w:type="dxa"/>
              <w:right w:w="160" w:type="dxa"/>
            </w:tcMar>
            <w:vAlign w:val="center"/>
          </w:tcPr>
          <w:p>
            <w:pPr>
              <w:jc w:val="center"/>
            </w:pPr>
            <w:r>
              <w:t>Success</w:t>
            </w:r>
          </w:p>
        </w:tc>
      </w:tr>
      <w:tr>
        <w:tc>
          <w:tcPr>
            <w:tcW w:type="dxa" w:w="1872"/>
            <w:shd w:fill="FFFFFF"/>
            <w:tcMar>
              <w:top w:w="100" w:type="dxa"/>
              <w:bottom w:w="100" w:type="dxa"/>
              <w:left w:w="140" w:type="dxa"/>
              <w:right w:w="140" w:type="dxa"/>
            </w:tcMar>
            <w:vAlign w:val="center"/>
          </w:tcPr>
          <w:p>
            <w:r>
              <w:t>Januari 2026</w:t>
            </w:r>
          </w:p>
        </w:tc>
        <w:tc>
          <w:tcPr>
            <w:tcW w:type="dxa" w:w="720"/>
            <w:shd w:fill="FFFFFF"/>
            <w:tcMar>
              <w:top w:w="100" w:type="dxa"/>
              <w:bottom w:w="100" w:type="dxa"/>
              <w:left w:w="140" w:type="dxa"/>
              <w:right w:w="140" w:type="dxa"/>
            </w:tcMar>
            <w:vAlign w:val="center"/>
          </w:tcPr>
          <w:p>
            <w:r>
              <w:t>22</w:t>
            </w:r>
          </w:p>
        </w:tc>
        <w:tc>
          <w:tcPr>
            <w:tcW w:type="dxa" w:w="1296"/>
            <w:shd w:fill="FFFFFF"/>
            <w:tcMar>
              <w:top w:w="100" w:type="dxa"/>
              <w:bottom w:w="100" w:type="dxa"/>
              <w:left w:w="140" w:type="dxa"/>
              <w:right w:w="140" w:type="dxa"/>
            </w:tcMar>
            <w:vAlign w:val="center"/>
          </w:tcPr>
          <w:p>
            <w:r>
              <w:t>Rp 712,0 Jt</w:t>
            </w:r>
          </w:p>
        </w:tc>
        <w:tc>
          <w:tcPr>
            <w:tcW w:type="dxa" w:w="1296"/>
            <w:shd w:fill="FFFFFF"/>
            <w:tcMar>
              <w:top w:w="100" w:type="dxa"/>
              <w:bottom w:w="100" w:type="dxa"/>
              <w:left w:w="140" w:type="dxa"/>
              <w:right w:w="140" w:type="dxa"/>
            </w:tcMar>
            <w:vAlign w:val="center"/>
          </w:tcPr>
          <w:p>
            <w:r>
              <w:t>Rp 574,0 Jt</w:t>
            </w:r>
          </w:p>
        </w:tc>
        <w:tc>
          <w:tcPr>
            <w:tcW w:type="dxa" w:w="1296"/>
            <w:shd w:fill="FFFFFF"/>
            <w:tcMar>
              <w:top w:w="100" w:type="dxa"/>
              <w:bottom w:w="100" w:type="dxa"/>
              <w:left w:w="140" w:type="dxa"/>
              <w:right w:w="140" w:type="dxa"/>
            </w:tcMar>
            <w:vAlign w:val="center"/>
          </w:tcPr>
          <w:p>
            <w:r>
              <w:t>Rp 138,0 Jt</w:t>
            </w:r>
          </w:p>
        </w:tc>
        <w:tc>
          <w:tcPr>
            <w:tcW w:type="dxa" w:w="1008"/>
            <w:shd w:fill="FFFFFF"/>
            <w:tcMar>
              <w:top w:w="100" w:type="dxa"/>
              <w:bottom w:w="100" w:type="dxa"/>
              <w:left w:w="140" w:type="dxa"/>
              <w:right w:w="140" w:type="dxa"/>
            </w:tcMar>
            <w:vAlign w:val="center"/>
          </w:tcPr>
          <w:p>
            <w:r>
              <w:t>18,84%</w:t>
            </w:r>
          </w:p>
        </w:tc>
        <w:tc>
          <w:tcPr>
            <w:tcW w:type="dxa" w:w="1008"/>
            <w:shd w:fill="FFFFFF"/>
            <w:tcMar>
              <w:top w:w="100" w:type="dxa"/>
              <w:bottom w:w="100" w:type="dxa"/>
              <w:left w:w="140" w:type="dxa"/>
              <w:right w:w="140" w:type="dxa"/>
            </w:tcMar>
            <w:vAlign w:val="center"/>
          </w:tcPr>
          <w:p>
            <w:r>
              <w:t>3,5 hr</w:t>
            </w:r>
          </w:p>
        </w:tc>
        <w:tc>
          <w:tcPr>
            <w:tcW w:type="dxa" w:w="864"/>
            <w:shd w:fill="FFFFFF"/>
            <w:tcMar>
              <w:top w:w="100" w:type="dxa"/>
              <w:bottom w:w="100" w:type="dxa"/>
              <w:left w:w="140" w:type="dxa"/>
              <w:right w:w="140" w:type="dxa"/>
            </w:tcMar>
            <w:vAlign w:val="center"/>
          </w:tcPr>
          <w:p>
            <w:r>
              <w:t>86,4%</w:t>
            </w:r>
          </w:p>
        </w:tc>
      </w:tr>
      <w:tr>
        <w:tc>
          <w:tcPr>
            <w:tcW w:type="dxa" w:w="1872"/>
            <w:shd w:fill="F8FAFC"/>
            <w:tcMar>
              <w:top w:w="100" w:type="dxa"/>
              <w:bottom w:w="100" w:type="dxa"/>
              <w:left w:w="140" w:type="dxa"/>
              <w:right w:w="140" w:type="dxa"/>
            </w:tcMar>
            <w:vAlign w:val="center"/>
          </w:tcPr>
          <w:p>
            <w:r>
              <w:t>Februari 2026</w:t>
            </w:r>
          </w:p>
        </w:tc>
        <w:tc>
          <w:tcPr>
            <w:tcW w:type="dxa" w:w="720"/>
            <w:shd w:fill="F8FAFC"/>
            <w:tcMar>
              <w:top w:w="100" w:type="dxa"/>
              <w:bottom w:w="100" w:type="dxa"/>
              <w:left w:w="140" w:type="dxa"/>
              <w:right w:w="140" w:type="dxa"/>
            </w:tcMar>
            <w:vAlign w:val="center"/>
          </w:tcPr>
          <w:p>
            <w:r>
              <w:t>39</w:t>
            </w:r>
          </w:p>
        </w:tc>
        <w:tc>
          <w:tcPr>
            <w:tcW w:type="dxa" w:w="1296"/>
            <w:shd w:fill="F8FAFC"/>
            <w:tcMar>
              <w:top w:w="100" w:type="dxa"/>
              <w:bottom w:w="100" w:type="dxa"/>
              <w:left w:w="140" w:type="dxa"/>
              <w:right w:w="140" w:type="dxa"/>
            </w:tcMar>
            <w:vAlign w:val="center"/>
          </w:tcPr>
          <w:p>
            <w:r>
              <w:t>Rp 1,59 M</w:t>
            </w:r>
          </w:p>
        </w:tc>
        <w:tc>
          <w:tcPr>
            <w:tcW w:type="dxa" w:w="1296"/>
            <w:shd w:fill="F8FAFC"/>
            <w:tcMar>
              <w:top w:w="100" w:type="dxa"/>
              <w:bottom w:w="100" w:type="dxa"/>
              <w:left w:w="140" w:type="dxa"/>
              <w:right w:w="140" w:type="dxa"/>
            </w:tcMar>
            <w:vAlign w:val="center"/>
          </w:tcPr>
          <w:p>
            <w:r>
              <w:t>Rp 1,32 M</w:t>
            </w:r>
          </w:p>
        </w:tc>
        <w:tc>
          <w:tcPr>
            <w:tcW w:type="dxa" w:w="1296"/>
            <w:shd w:fill="F8FAFC"/>
            <w:tcMar>
              <w:top w:w="100" w:type="dxa"/>
              <w:bottom w:w="100" w:type="dxa"/>
              <w:left w:w="140" w:type="dxa"/>
              <w:right w:w="140" w:type="dxa"/>
            </w:tcMar>
            <w:vAlign w:val="center"/>
          </w:tcPr>
          <w:p>
            <w:r>
              <w:t>Rp 261,1 Jt</w:t>
            </w:r>
          </w:p>
        </w:tc>
        <w:tc>
          <w:tcPr>
            <w:tcW w:type="dxa" w:w="1008"/>
            <w:shd w:fill="F8FAFC"/>
            <w:tcMar>
              <w:top w:w="100" w:type="dxa"/>
              <w:bottom w:w="100" w:type="dxa"/>
              <w:left w:w="140" w:type="dxa"/>
              <w:right w:w="140" w:type="dxa"/>
            </w:tcMar>
            <w:vAlign w:val="center"/>
          </w:tcPr>
          <w:p>
            <w:r>
              <w:t>14,96%</w:t>
            </w:r>
          </w:p>
        </w:tc>
        <w:tc>
          <w:tcPr>
            <w:tcW w:type="dxa" w:w="1008"/>
            <w:shd w:fill="F8FAFC"/>
            <w:tcMar>
              <w:top w:w="100" w:type="dxa"/>
              <w:bottom w:w="100" w:type="dxa"/>
              <w:left w:w="140" w:type="dxa"/>
              <w:right w:w="140" w:type="dxa"/>
            </w:tcMar>
            <w:vAlign w:val="center"/>
          </w:tcPr>
          <w:p>
            <w:r>
              <w:t>9,8 hr</w:t>
            </w:r>
          </w:p>
        </w:tc>
        <w:tc>
          <w:tcPr>
            <w:tcW w:type="dxa" w:w="864"/>
            <w:shd w:fill="F8FAFC"/>
            <w:tcMar>
              <w:top w:w="100" w:type="dxa"/>
              <w:bottom w:w="100" w:type="dxa"/>
              <w:left w:w="140" w:type="dxa"/>
              <w:right w:w="140" w:type="dxa"/>
            </w:tcMar>
            <w:vAlign w:val="center"/>
          </w:tcPr>
          <w:p>
            <w:r>
              <w:t>84,6%</w:t>
            </w:r>
          </w:p>
        </w:tc>
      </w:tr>
      <w:tr>
        <w:tc>
          <w:tcPr>
            <w:tcW w:type="dxa" w:w="1872"/>
            <w:shd w:fill="FFFFFF"/>
            <w:tcMar>
              <w:top w:w="100" w:type="dxa"/>
              <w:bottom w:w="100" w:type="dxa"/>
              <w:left w:w="140" w:type="dxa"/>
              <w:right w:w="140" w:type="dxa"/>
            </w:tcMar>
            <w:vAlign w:val="center"/>
          </w:tcPr>
          <w:p>
            <w:r>
              <w:t>Maret 2026</w:t>
            </w:r>
          </w:p>
        </w:tc>
        <w:tc>
          <w:tcPr>
            <w:tcW w:type="dxa" w:w="720"/>
            <w:shd w:fill="FFFFFF"/>
            <w:tcMar>
              <w:top w:w="100" w:type="dxa"/>
              <w:bottom w:w="100" w:type="dxa"/>
              <w:left w:w="140" w:type="dxa"/>
              <w:right w:w="140" w:type="dxa"/>
            </w:tcMar>
            <w:vAlign w:val="center"/>
          </w:tcPr>
          <w:p>
            <w:r>
              <w:t>36</w:t>
            </w:r>
          </w:p>
        </w:tc>
        <w:tc>
          <w:tcPr>
            <w:tcW w:type="dxa" w:w="1296"/>
            <w:shd w:fill="FFFFFF"/>
            <w:tcMar>
              <w:top w:w="100" w:type="dxa"/>
              <w:bottom w:w="100" w:type="dxa"/>
              <w:left w:w="140" w:type="dxa"/>
              <w:right w:w="140" w:type="dxa"/>
            </w:tcMar>
            <w:vAlign w:val="center"/>
          </w:tcPr>
          <w:p>
            <w:r>
              <w:t>Rp 1,42 M</w:t>
            </w:r>
          </w:p>
        </w:tc>
        <w:tc>
          <w:tcPr>
            <w:tcW w:type="dxa" w:w="1296"/>
            <w:shd w:fill="FFFFFF"/>
            <w:tcMar>
              <w:top w:w="100" w:type="dxa"/>
              <w:bottom w:w="100" w:type="dxa"/>
              <w:left w:w="140" w:type="dxa"/>
              <w:right w:w="140" w:type="dxa"/>
            </w:tcMar>
            <w:vAlign w:val="center"/>
          </w:tcPr>
          <w:p>
            <w:r>
              <w:t>Rp 1,13 M</w:t>
            </w:r>
          </w:p>
        </w:tc>
        <w:tc>
          <w:tcPr>
            <w:tcW w:type="dxa" w:w="1296"/>
            <w:shd w:fill="FFFFFF"/>
            <w:tcMar>
              <w:top w:w="100" w:type="dxa"/>
              <w:bottom w:w="100" w:type="dxa"/>
              <w:left w:w="140" w:type="dxa"/>
              <w:right w:w="140" w:type="dxa"/>
            </w:tcMar>
            <w:vAlign w:val="center"/>
          </w:tcPr>
          <w:p>
            <w:r>
              <w:t>Rp 282,0 Jt</w:t>
            </w:r>
          </w:p>
        </w:tc>
        <w:tc>
          <w:tcPr>
            <w:tcW w:type="dxa" w:w="1008"/>
            <w:shd w:fill="FFFFFF"/>
            <w:tcMar>
              <w:top w:w="100" w:type="dxa"/>
              <w:bottom w:w="100" w:type="dxa"/>
              <w:left w:w="140" w:type="dxa"/>
              <w:right w:w="140" w:type="dxa"/>
            </w:tcMar>
            <w:vAlign w:val="center"/>
          </w:tcPr>
          <w:p>
            <w:r>
              <w:t>18,37%</w:t>
            </w:r>
          </w:p>
        </w:tc>
        <w:tc>
          <w:tcPr>
            <w:tcW w:type="dxa" w:w="1008"/>
            <w:shd w:fill="FFFFFF"/>
            <w:tcMar>
              <w:top w:w="100" w:type="dxa"/>
              <w:bottom w:w="100" w:type="dxa"/>
              <w:left w:w="140" w:type="dxa"/>
              <w:right w:w="140" w:type="dxa"/>
            </w:tcMar>
            <w:vAlign w:val="center"/>
          </w:tcPr>
          <w:p>
            <w:r>
              <w:t>17,8 hr</w:t>
            </w:r>
          </w:p>
        </w:tc>
        <w:tc>
          <w:tcPr>
            <w:tcW w:type="dxa" w:w="864"/>
            <w:shd w:fill="FFFFFF"/>
            <w:tcMar>
              <w:top w:w="100" w:type="dxa"/>
              <w:bottom w:w="100" w:type="dxa"/>
              <w:left w:w="140" w:type="dxa"/>
              <w:right w:w="140" w:type="dxa"/>
            </w:tcMar>
            <w:vAlign w:val="center"/>
          </w:tcPr>
          <w:p>
            <w:r>
              <w:t>88,9%</w:t>
            </w:r>
          </w:p>
        </w:tc>
      </w:tr>
      <w:tr>
        <w:tc>
          <w:tcPr>
            <w:tcW w:type="dxa" w:w="1872"/>
            <w:shd w:fill="F8FAFC"/>
            <w:tcMar>
              <w:top w:w="100" w:type="dxa"/>
              <w:bottom w:w="100" w:type="dxa"/>
              <w:left w:w="140" w:type="dxa"/>
              <w:right w:w="140" w:type="dxa"/>
            </w:tcMar>
            <w:vAlign w:val="center"/>
          </w:tcPr>
          <w:p>
            <w:r>
              <w:t>April 2026</w:t>
            </w:r>
          </w:p>
        </w:tc>
        <w:tc>
          <w:tcPr>
            <w:tcW w:type="dxa" w:w="720"/>
            <w:shd w:fill="F8FAFC"/>
            <w:tcMar>
              <w:top w:w="100" w:type="dxa"/>
              <w:bottom w:w="100" w:type="dxa"/>
              <w:left w:w="140" w:type="dxa"/>
              <w:right w:w="140" w:type="dxa"/>
            </w:tcMar>
            <w:vAlign w:val="center"/>
          </w:tcPr>
          <w:p>
            <w:r>
              <w:t>54</w:t>
            </w:r>
          </w:p>
        </w:tc>
        <w:tc>
          <w:tcPr>
            <w:tcW w:type="dxa" w:w="1296"/>
            <w:shd w:fill="F8FAFC"/>
            <w:tcMar>
              <w:top w:w="100" w:type="dxa"/>
              <w:bottom w:w="100" w:type="dxa"/>
              <w:left w:w="140" w:type="dxa"/>
              <w:right w:w="140" w:type="dxa"/>
            </w:tcMar>
            <w:vAlign w:val="center"/>
          </w:tcPr>
          <w:p>
            <w:r>
              <w:t>Rp 2,37 M</w:t>
            </w:r>
          </w:p>
        </w:tc>
        <w:tc>
          <w:tcPr>
            <w:tcW w:type="dxa" w:w="1296"/>
            <w:shd w:fill="F8FAFC"/>
            <w:tcMar>
              <w:top w:w="100" w:type="dxa"/>
              <w:bottom w:w="100" w:type="dxa"/>
              <w:left w:w="140" w:type="dxa"/>
              <w:right w:w="140" w:type="dxa"/>
            </w:tcMar>
            <w:vAlign w:val="center"/>
          </w:tcPr>
          <w:p>
            <w:r>
              <w:t>Rp 2,01 M</w:t>
            </w:r>
          </w:p>
        </w:tc>
        <w:tc>
          <w:tcPr>
            <w:tcW w:type="dxa" w:w="1296"/>
            <w:shd w:fill="F8FAFC"/>
            <w:tcMar>
              <w:top w:w="100" w:type="dxa"/>
              <w:bottom w:w="100" w:type="dxa"/>
              <w:left w:w="140" w:type="dxa"/>
              <w:right w:w="140" w:type="dxa"/>
            </w:tcMar>
            <w:vAlign w:val="center"/>
          </w:tcPr>
          <w:p>
            <w:r>
              <w:t>Rp 365,2 Jt</w:t>
            </w:r>
          </w:p>
        </w:tc>
        <w:tc>
          <w:tcPr>
            <w:tcW w:type="dxa" w:w="1008"/>
            <w:shd w:fill="F8FAFC"/>
            <w:tcMar>
              <w:top w:w="100" w:type="dxa"/>
              <w:bottom w:w="100" w:type="dxa"/>
              <w:left w:w="140" w:type="dxa"/>
              <w:right w:w="140" w:type="dxa"/>
            </w:tcMar>
            <w:vAlign w:val="center"/>
          </w:tcPr>
          <w:p>
            <w:r>
              <w:t>15,20%</w:t>
            </w:r>
          </w:p>
        </w:tc>
        <w:tc>
          <w:tcPr>
            <w:tcW w:type="dxa" w:w="1008"/>
            <w:shd w:fill="F8FAFC"/>
            <w:tcMar>
              <w:top w:w="100" w:type="dxa"/>
              <w:bottom w:w="100" w:type="dxa"/>
              <w:left w:w="140" w:type="dxa"/>
              <w:right w:w="140" w:type="dxa"/>
            </w:tcMar>
            <w:vAlign w:val="center"/>
          </w:tcPr>
          <w:p>
            <w:r>
              <w:t>14,6 hr</w:t>
            </w:r>
          </w:p>
        </w:tc>
        <w:tc>
          <w:tcPr>
            <w:tcW w:type="dxa" w:w="864"/>
            <w:shd w:fill="F8FAFC"/>
            <w:tcMar>
              <w:top w:w="100" w:type="dxa"/>
              <w:bottom w:w="100" w:type="dxa"/>
              <w:left w:w="140" w:type="dxa"/>
              <w:right w:w="140" w:type="dxa"/>
            </w:tcMar>
            <w:vAlign w:val="center"/>
          </w:tcPr>
          <w:p>
            <w:r>
              <w:t>92,6%</w:t>
            </w:r>
          </w:p>
        </w:tc>
      </w:tr>
      <w:tr>
        <w:tc>
          <w:tcPr>
            <w:tcW w:type="dxa" w:w="1872"/>
            <w:shd w:fill="FFFFFF"/>
            <w:tcMar>
              <w:top w:w="100" w:type="dxa"/>
              <w:bottom w:w="100" w:type="dxa"/>
              <w:left w:w="140" w:type="dxa"/>
              <w:right w:w="140" w:type="dxa"/>
            </w:tcMar>
            <w:vAlign w:val="center"/>
          </w:tcPr>
          <w:p>
            <w:r>
              <w:t>Mei 2026</w:t>
            </w:r>
          </w:p>
        </w:tc>
        <w:tc>
          <w:tcPr>
            <w:tcW w:type="dxa" w:w="720"/>
            <w:shd w:fill="FFFFFF"/>
            <w:tcMar>
              <w:top w:w="100" w:type="dxa"/>
              <w:bottom w:w="100" w:type="dxa"/>
              <w:left w:w="140" w:type="dxa"/>
              <w:right w:w="140" w:type="dxa"/>
            </w:tcMar>
            <w:vAlign w:val="center"/>
          </w:tcPr>
          <w:p>
            <w:r>
              <w:t>36</w:t>
            </w:r>
          </w:p>
        </w:tc>
        <w:tc>
          <w:tcPr>
            <w:tcW w:type="dxa" w:w="1296"/>
            <w:shd w:fill="FFFFFF"/>
            <w:tcMar>
              <w:top w:w="100" w:type="dxa"/>
              <w:bottom w:w="100" w:type="dxa"/>
              <w:left w:w="140" w:type="dxa"/>
              <w:right w:w="140" w:type="dxa"/>
            </w:tcMar>
            <w:vAlign w:val="center"/>
          </w:tcPr>
          <w:p>
            <w:r>
              <w:t>Rp 1,86 M</w:t>
            </w:r>
          </w:p>
        </w:tc>
        <w:tc>
          <w:tcPr>
            <w:tcW w:type="dxa" w:w="1296"/>
            <w:shd w:fill="FFFFFF"/>
            <w:tcMar>
              <w:top w:w="100" w:type="dxa"/>
              <w:bottom w:w="100" w:type="dxa"/>
              <w:left w:w="140" w:type="dxa"/>
              <w:right w:w="140" w:type="dxa"/>
            </w:tcMar>
            <w:vAlign w:val="center"/>
          </w:tcPr>
          <w:p>
            <w:r>
              <w:t>Rp 1,52 M</w:t>
            </w:r>
          </w:p>
        </w:tc>
        <w:tc>
          <w:tcPr>
            <w:tcW w:type="dxa" w:w="1296"/>
            <w:shd w:fill="FFFFFF"/>
            <w:tcMar>
              <w:top w:w="100" w:type="dxa"/>
              <w:bottom w:w="100" w:type="dxa"/>
              <w:left w:w="140" w:type="dxa"/>
              <w:right w:w="140" w:type="dxa"/>
            </w:tcMar>
            <w:vAlign w:val="center"/>
          </w:tcPr>
          <w:p>
            <w:r>
              <w:t>Rp 332,5 Jt</w:t>
            </w:r>
          </w:p>
        </w:tc>
        <w:tc>
          <w:tcPr>
            <w:tcW w:type="dxa" w:w="1008"/>
            <w:shd w:fill="FFFFFF"/>
            <w:tcMar>
              <w:top w:w="100" w:type="dxa"/>
              <w:bottom w:w="100" w:type="dxa"/>
              <w:left w:w="140" w:type="dxa"/>
              <w:right w:w="140" w:type="dxa"/>
            </w:tcMar>
            <w:vAlign w:val="center"/>
          </w:tcPr>
          <w:p>
            <w:r>
              <w:t>15,74%</w:t>
            </w:r>
          </w:p>
        </w:tc>
        <w:tc>
          <w:tcPr>
            <w:tcW w:type="dxa" w:w="1008"/>
            <w:shd w:fill="FFFFFF"/>
            <w:tcMar>
              <w:top w:w="100" w:type="dxa"/>
              <w:bottom w:w="100" w:type="dxa"/>
              <w:left w:w="140" w:type="dxa"/>
              <w:right w:w="140" w:type="dxa"/>
            </w:tcMar>
            <w:vAlign w:val="center"/>
          </w:tcPr>
          <w:p>
            <w:r>
              <w:t>13,2 hr</w:t>
            </w:r>
          </w:p>
        </w:tc>
        <w:tc>
          <w:tcPr>
            <w:tcW w:type="dxa" w:w="864"/>
            <w:shd w:fill="FFFFFF"/>
            <w:tcMar>
              <w:top w:w="100" w:type="dxa"/>
              <w:bottom w:w="100" w:type="dxa"/>
              <w:left w:w="140" w:type="dxa"/>
              <w:right w:w="140" w:type="dxa"/>
            </w:tcMar>
            <w:vAlign w:val="center"/>
          </w:tcPr>
          <w:p>
            <w:r>
              <w:t>97,2%</w:t>
            </w:r>
          </w:p>
        </w:tc>
      </w:tr>
      <w:tr>
        <w:tc>
          <w:tcPr>
            <w:tcW w:type="dxa" w:w="1872"/>
            <w:shd w:fill="F8FAFC"/>
            <w:tcMar>
              <w:top w:w="100" w:type="dxa"/>
              <w:bottom w:w="100" w:type="dxa"/>
              <w:left w:w="140" w:type="dxa"/>
              <w:right w:w="140" w:type="dxa"/>
            </w:tcMar>
            <w:vAlign w:val="center"/>
          </w:tcPr>
          <w:p>
            <w:r>
              <w:t>Juni 2026</w:t>
            </w:r>
          </w:p>
        </w:tc>
        <w:tc>
          <w:tcPr>
            <w:tcW w:type="dxa" w:w="720"/>
            <w:shd w:fill="F8FAFC"/>
            <w:tcMar>
              <w:top w:w="100" w:type="dxa"/>
              <w:bottom w:w="100" w:type="dxa"/>
              <w:left w:w="140" w:type="dxa"/>
              <w:right w:w="140" w:type="dxa"/>
            </w:tcMar>
            <w:vAlign w:val="center"/>
          </w:tcPr>
          <w:p>
            <w:r>
              <w:t>42</w:t>
            </w:r>
          </w:p>
        </w:tc>
        <w:tc>
          <w:tcPr>
            <w:tcW w:type="dxa" w:w="1296"/>
            <w:shd w:fill="F8FAFC"/>
            <w:tcMar>
              <w:top w:w="100" w:type="dxa"/>
              <w:bottom w:w="100" w:type="dxa"/>
              <w:left w:w="140" w:type="dxa"/>
              <w:right w:w="140" w:type="dxa"/>
            </w:tcMar>
            <w:vAlign w:val="center"/>
          </w:tcPr>
          <w:p>
            <w:r>
              <w:t>Rp 1,88 M</w:t>
            </w:r>
          </w:p>
        </w:tc>
        <w:tc>
          <w:tcPr>
            <w:tcW w:type="dxa" w:w="1296"/>
            <w:shd w:fill="F8FAFC"/>
            <w:tcMar>
              <w:top w:w="100" w:type="dxa"/>
              <w:bottom w:w="100" w:type="dxa"/>
              <w:left w:w="140" w:type="dxa"/>
              <w:right w:w="140" w:type="dxa"/>
            </w:tcMar>
            <w:vAlign w:val="center"/>
          </w:tcPr>
          <w:p>
            <w:r>
              <w:t>Rp 1,57 M</w:t>
            </w:r>
          </w:p>
        </w:tc>
        <w:tc>
          <w:tcPr>
            <w:tcW w:type="dxa" w:w="1296"/>
            <w:shd w:fill="F8FAFC"/>
            <w:tcMar>
              <w:top w:w="100" w:type="dxa"/>
              <w:bottom w:w="100" w:type="dxa"/>
              <w:left w:w="140" w:type="dxa"/>
              <w:right w:w="140" w:type="dxa"/>
            </w:tcMar>
            <w:vAlign w:val="center"/>
          </w:tcPr>
          <w:p>
            <w:r>
              <w:t>Rp 312,7 Jt</w:t>
            </w:r>
          </w:p>
        </w:tc>
        <w:tc>
          <w:tcPr>
            <w:tcW w:type="dxa" w:w="1008"/>
            <w:shd w:fill="F8FAFC"/>
            <w:tcMar>
              <w:top w:w="100" w:type="dxa"/>
              <w:bottom w:w="100" w:type="dxa"/>
              <w:left w:w="140" w:type="dxa"/>
              <w:right w:w="140" w:type="dxa"/>
            </w:tcMar>
            <w:vAlign w:val="center"/>
          </w:tcPr>
          <w:p>
            <w:r>
              <w:t>13,60%</w:t>
            </w:r>
          </w:p>
        </w:tc>
        <w:tc>
          <w:tcPr>
            <w:tcW w:type="dxa" w:w="1008"/>
            <w:shd w:fill="F8FAFC"/>
            <w:tcMar>
              <w:top w:w="100" w:type="dxa"/>
              <w:bottom w:w="100" w:type="dxa"/>
              <w:left w:w="140" w:type="dxa"/>
              <w:right w:w="140" w:type="dxa"/>
            </w:tcMar>
            <w:vAlign w:val="center"/>
          </w:tcPr>
          <w:p>
            <w:r>
              <w:t>7,0 hr</w:t>
            </w:r>
          </w:p>
        </w:tc>
        <w:tc>
          <w:tcPr>
            <w:tcW w:type="dxa" w:w="864"/>
            <w:shd w:fill="F8FAFC"/>
            <w:tcMar>
              <w:top w:w="100" w:type="dxa"/>
              <w:bottom w:w="100" w:type="dxa"/>
              <w:left w:w="140" w:type="dxa"/>
              <w:right w:w="140" w:type="dxa"/>
            </w:tcMar>
            <w:vAlign w:val="center"/>
          </w:tcPr>
          <w:p>
            <w:r>
              <w:t>90,5%</w:t>
            </w:r>
          </w:p>
        </w:tc>
      </w:tr>
      <w:tr>
        <w:tc>
          <w:tcPr>
            <w:tcW w:type="dxa" w:w="1872"/>
            <w:shd w:fill="FFFFFF"/>
            <w:tcMar>
              <w:top w:w="100" w:type="dxa"/>
              <w:bottom w:w="100" w:type="dxa"/>
              <w:left w:w="140" w:type="dxa"/>
              <w:right w:w="140" w:type="dxa"/>
            </w:tcMar>
            <w:vAlign w:val="center"/>
          </w:tcPr>
          <w:p>
            <w:r>
              <w:t>Juli 2026</w:t>
            </w:r>
          </w:p>
        </w:tc>
        <w:tc>
          <w:tcPr>
            <w:tcW w:type="dxa" w:w="720"/>
            <w:shd w:fill="FFFFFF"/>
            <w:tcMar>
              <w:top w:w="100" w:type="dxa"/>
              <w:bottom w:w="100" w:type="dxa"/>
              <w:left w:w="140" w:type="dxa"/>
              <w:right w:w="140" w:type="dxa"/>
            </w:tcMar>
            <w:vAlign w:val="center"/>
          </w:tcPr>
          <w:p>
            <w:r>
              <w:t>37</w:t>
            </w:r>
          </w:p>
        </w:tc>
        <w:tc>
          <w:tcPr>
            <w:tcW w:type="dxa" w:w="1296"/>
            <w:shd w:fill="FFFFFF"/>
            <w:tcMar>
              <w:top w:w="100" w:type="dxa"/>
              <w:bottom w:w="100" w:type="dxa"/>
              <w:left w:w="140" w:type="dxa"/>
              <w:right w:w="140" w:type="dxa"/>
            </w:tcMar>
            <w:vAlign w:val="center"/>
          </w:tcPr>
          <w:p>
            <w:r>
              <w:t>Rp 1,94 M</w:t>
            </w:r>
          </w:p>
        </w:tc>
        <w:tc>
          <w:tcPr>
            <w:tcW w:type="dxa" w:w="1296"/>
            <w:shd w:fill="FFFFFF"/>
            <w:tcMar>
              <w:top w:w="100" w:type="dxa"/>
              <w:bottom w:w="100" w:type="dxa"/>
              <w:left w:w="140" w:type="dxa"/>
              <w:right w:w="140" w:type="dxa"/>
            </w:tcMar>
            <w:vAlign w:val="center"/>
          </w:tcPr>
          <w:p>
            <w:r>
              <w:t>Rp 1,64 M</w:t>
            </w:r>
          </w:p>
        </w:tc>
        <w:tc>
          <w:tcPr>
            <w:tcW w:type="dxa" w:w="1296"/>
            <w:shd w:fill="FFFFFF"/>
            <w:tcMar>
              <w:top w:w="100" w:type="dxa"/>
              <w:bottom w:w="100" w:type="dxa"/>
              <w:left w:w="140" w:type="dxa"/>
              <w:right w:w="140" w:type="dxa"/>
            </w:tcMar>
            <w:vAlign w:val="center"/>
          </w:tcPr>
          <w:p>
            <w:r>
              <w:t>Rp 298,6 Jt</w:t>
            </w:r>
          </w:p>
        </w:tc>
        <w:tc>
          <w:tcPr>
            <w:tcW w:type="dxa" w:w="1008"/>
            <w:shd w:fill="FFFFFF"/>
            <w:tcMar>
              <w:top w:w="100" w:type="dxa"/>
              <w:bottom w:w="100" w:type="dxa"/>
              <w:left w:w="140" w:type="dxa"/>
              <w:right w:w="140" w:type="dxa"/>
            </w:tcMar>
            <w:vAlign w:val="center"/>
          </w:tcPr>
          <w:p>
            <w:r>
              <w:t>14,18%</w:t>
            </w:r>
          </w:p>
        </w:tc>
        <w:tc>
          <w:tcPr>
            <w:tcW w:type="dxa" w:w="1008"/>
            <w:shd w:fill="FFFFFF"/>
            <w:tcMar>
              <w:top w:w="100" w:type="dxa"/>
              <w:bottom w:w="100" w:type="dxa"/>
              <w:left w:w="140" w:type="dxa"/>
              <w:right w:w="140" w:type="dxa"/>
            </w:tcMar>
            <w:vAlign w:val="center"/>
          </w:tcPr>
          <w:p>
            <w:r>
              <w:t>14,4 hr</w:t>
            </w:r>
          </w:p>
        </w:tc>
        <w:tc>
          <w:tcPr>
            <w:tcW w:type="dxa" w:w="864"/>
            <w:shd w:fill="FFFFFF"/>
            <w:tcMar>
              <w:top w:w="100" w:type="dxa"/>
              <w:bottom w:w="100" w:type="dxa"/>
              <w:left w:w="140" w:type="dxa"/>
              <w:right w:w="140" w:type="dxa"/>
            </w:tcMar>
            <w:vAlign w:val="center"/>
          </w:tcPr>
          <w:p>
            <w:r>
              <w:t>91,9%</w:t>
            </w:r>
          </w:p>
        </w:tc>
      </w:tr>
      <w:tr>
        <w:tc>
          <w:tcPr>
            <w:tcW w:type="dxa" w:w="1872"/>
            <w:shd w:fill="F8FAFC"/>
            <w:tcMar>
              <w:top w:w="100" w:type="dxa"/>
              <w:bottom w:w="100" w:type="dxa"/>
              <w:left w:w="140" w:type="dxa"/>
              <w:right w:w="140" w:type="dxa"/>
            </w:tcMar>
            <w:vAlign w:val="center"/>
          </w:tcPr>
          <w:p>
            <w:r>
              <w:t>Agustus 2026</w:t>
            </w:r>
          </w:p>
        </w:tc>
        <w:tc>
          <w:tcPr>
            <w:tcW w:type="dxa" w:w="720"/>
            <w:shd w:fill="F8FAFC"/>
            <w:tcMar>
              <w:top w:w="100" w:type="dxa"/>
              <w:bottom w:w="100" w:type="dxa"/>
              <w:left w:w="140" w:type="dxa"/>
              <w:right w:w="140" w:type="dxa"/>
            </w:tcMar>
            <w:vAlign w:val="center"/>
          </w:tcPr>
          <w:p>
            <w:r>
              <w:t>19</w:t>
            </w:r>
          </w:p>
        </w:tc>
        <w:tc>
          <w:tcPr>
            <w:tcW w:type="dxa" w:w="1296"/>
            <w:shd w:fill="F8FAFC"/>
            <w:tcMar>
              <w:top w:w="100" w:type="dxa"/>
              <w:bottom w:w="100" w:type="dxa"/>
              <w:left w:w="140" w:type="dxa"/>
              <w:right w:w="140" w:type="dxa"/>
            </w:tcMar>
            <w:vAlign w:val="center"/>
          </w:tcPr>
          <w:p>
            <w:r>
              <w:t>Rp 911,0 Jt</w:t>
            </w:r>
          </w:p>
        </w:tc>
        <w:tc>
          <w:tcPr>
            <w:tcW w:type="dxa" w:w="1296"/>
            <w:shd w:fill="F8FAFC"/>
            <w:tcMar>
              <w:top w:w="100" w:type="dxa"/>
              <w:bottom w:w="100" w:type="dxa"/>
              <w:left w:w="140" w:type="dxa"/>
              <w:right w:w="140" w:type="dxa"/>
            </w:tcMar>
            <w:vAlign w:val="center"/>
          </w:tcPr>
          <w:p>
            <w:r>
              <w:t>Rp 768,7 Jt</w:t>
            </w:r>
          </w:p>
        </w:tc>
        <w:tc>
          <w:tcPr>
            <w:tcW w:type="dxa" w:w="1296"/>
            <w:shd w:fill="F8FAFC"/>
            <w:tcMar>
              <w:top w:w="100" w:type="dxa"/>
              <w:bottom w:w="100" w:type="dxa"/>
              <w:left w:w="140" w:type="dxa"/>
              <w:right w:w="140" w:type="dxa"/>
            </w:tcMar>
            <w:vAlign w:val="center"/>
          </w:tcPr>
          <w:p>
            <w:r>
              <w:t>Rp 142,3 Jt</w:t>
            </w:r>
          </w:p>
        </w:tc>
        <w:tc>
          <w:tcPr>
            <w:tcW w:type="dxa" w:w="1008"/>
            <w:shd w:fill="F8FAFC"/>
            <w:tcMar>
              <w:top w:w="100" w:type="dxa"/>
              <w:bottom w:w="100" w:type="dxa"/>
              <w:left w:w="140" w:type="dxa"/>
              <w:right w:w="140" w:type="dxa"/>
            </w:tcMar>
            <w:vAlign w:val="center"/>
          </w:tcPr>
          <w:p>
            <w:r>
              <w:t>15,96%</w:t>
            </w:r>
          </w:p>
        </w:tc>
        <w:tc>
          <w:tcPr>
            <w:tcW w:type="dxa" w:w="1008"/>
            <w:shd w:fill="F8FAFC"/>
            <w:tcMar>
              <w:top w:w="100" w:type="dxa"/>
              <w:bottom w:w="100" w:type="dxa"/>
              <w:left w:w="140" w:type="dxa"/>
              <w:right w:w="140" w:type="dxa"/>
            </w:tcMar>
            <w:vAlign w:val="center"/>
          </w:tcPr>
          <w:p>
            <w:r>
              <w:t>4,2 hr</w:t>
            </w:r>
          </w:p>
        </w:tc>
        <w:tc>
          <w:tcPr>
            <w:tcW w:type="dxa" w:w="864"/>
            <w:shd w:fill="F8FAFC"/>
            <w:tcMar>
              <w:top w:w="100" w:type="dxa"/>
              <w:bottom w:w="100" w:type="dxa"/>
              <w:left w:w="140" w:type="dxa"/>
              <w:right w:w="140" w:type="dxa"/>
            </w:tcMar>
            <w:vAlign w:val="center"/>
          </w:tcPr>
          <w:p>
            <w:r>
              <w:t>94,7%</w:t>
            </w:r>
          </w:p>
        </w:tc>
      </w:tr>
      <w:tr>
        <w:tc>
          <w:tcPr>
            <w:tcW w:type="dxa" w:w="1872"/>
            <w:shd w:fill="FFFFFF"/>
            <w:tcMar>
              <w:top w:w="100" w:type="dxa"/>
              <w:bottom w:w="100" w:type="dxa"/>
              <w:left w:w="140" w:type="dxa"/>
              <w:right w:w="140" w:type="dxa"/>
            </w:tcMar>
            <w:vAlign w:val="center"/>
          </w:tcPr>
          <w:p>
            <w:r>
              <w:rPr>
                <w:b/>
              </w:rPr>
              <w:t>TOTAL 2026</w:t>
            </w:r>
          </w:p>
        </w:tc>
        <w:tc>
          <w:tcPr>
            <w:tcW w:type="dxa" w:w="720"/>
            <w:shd w:fill="FFFFFF"/>
            <w:tcMar>
              <w:top w:w="100" w:type="dxa"/>
              <w:bottom w:w="100" w:type="dxa"/>
              <w:left w:w="140" w:type="dxa"/>
              <w:right w:w="140" w:type="dxa"/>
            </w:tcMar>
            <w:vAlign w:val="center"/>
          </w:tcPr>
          <w:p>
            <w:r>
              <w:rPr>
                <w:b/>
              </w:rPr>
              <w:t>285</w:t>
            </w:r>
          </w:p>
        </w:tc>
        <w:tc>
          <w:tcPr>
            <w:tcW w:type="dxa" w:w="1296"/>
            <w:shd w:fill="FFFFFF"/>
            <w:tcMar>
              <w:top w:w="100" w:type="dxa"/>
              <w:bottom w:w="100" w:type="dxa"/>
              <w:left w:w="140" w:type="dxa"/>
              <w:right w:w="140" w:type="dxa"/>
            </w:tcMar>
            <w:vAlign w:val="center"/>
          </w:tcPr>
          <w:p>
            <w:r>
              <w:rPr>
                <w:b/>
              </w:rPr>
              <w:t>Rp 12,68 M</w:t>
            </w:r>
          </w:p>
        </w:tc>
        <w:tc>
          <w:tcPr>
            <w:tcW w:type="dxa" w:w="1296"/>
            <w:shd w:fill="FFFFFF"/>
            <w:tcMar>
              <w:top w:w="100" w:type="dxa"/>
              <w:bottom w:w="100" w:type="dxa"/>
              <w:left w:w="140" w:type="dxa"/>
              <w:right w:w="140" w:type="dxa"/>
            </w:tcMar>
            <w:vAlign w:val="center"/>
          </w:tcPr>
          <w:p>
            <w:r>
              <w:rPr>
                <w:b/>
              </w:rPr>
              <w:t>Rp 10,54 M</w:t>
            </w:r>
          </w:p>
        </w:tc>
        <w:tc>
          <w:tcPr>
            <w:tcW w:type="dxa" w:w="1296"/>
            <w:shd w:fill="FFFFFF"/>
            <w:tcMar>
              <w:top w:w="100" w:type="dxa"/>
              <w:bottom w:w="100" w:type="dxa"/>
              <w:left w:w="140" w:type="dxa"/>
              <w:right w:w="140" w:type="dxa"/>
            </w:tcMar>
            <w:vAlign w:val="center"/>
          </w:tcPr>
          <w:p>
            <w:r>
              <w:rPr>
                <w:b/>
              </w:rPr>
              <w:t>Rp 2,13 Miliar</w:t>
            </w:r>
          </w:p>
        </w:tc>
        <w:tc>
          <w:tcPr>
            <w:tcW w:type="dxa" w:w="1008"/>
            <w:shd w:fill="FFFFFF"/>
            <w:tcMar>
              <w:top w:w="100" w:type="dxa"/>
              <w:bottom w:w="100" w:type="dxa"/>
              <w:left w:w="140" w:type="dxa"/>
              <w:right w:w="140" w:type="dxa"/>
            </w:tcMar>
            <w:vAlign w:val="center"/>
          </w:tcPr>
          <w:p>
            <w:r>
              <w:rPr>
                <w:b/>
              </w:rPr>
              <w:t>15,60%</w:t>
            </w:r>
          </w:p>
        </w:tc>
        <w:tc>
          <w:tcPr>
            <w:tcW w:type="dxa" w:w="1008"/>
            <w:shd w:fill="FFFFFF"/>
            <w:tcMar>
              <w:top w:w="100" w:type="dxa"/>
              <w:bottom w:w="100" w:type="dxa"/>
              <w:left w:w="140" w:type="dxa"/>
              <w:right w:w="140" w:type="dxa"/>
            </w:tcMar>
            <w:vAlign w:val="center"/>
          </w:tcPr>
          <w:p>
            <w:r>
              <w:rPr>
                <w:b/>
              </w:rPr>
              <w:t>11,5 hr</w:t>
            </w:r>
          </w:p>
        </w:tc>
        <w:tc>
          <w:tcPr>
            <w:tcW w:type="dxa" w:w="864"/>
            <w:shd w:fill="FFFFFF"/>
            <w:tcMar>
              <w:top w:w="100" w:type="dxa"/>
              <w:bottom w:w="100" w:type="dxa"/>
              <w:left w:w="140" w:type="dxa"/>
              <w:right w:w="140" w:type="dxa"/>
            </w:tcMar>
            <w:vAlign w:val="center"/>
          </w:tcPr>
          <w:p>
            <w:r>
              <w:rPr>
                <w:b/>
              </w:rPr>
              <w:t>90,9%</w:t>
            </w:r>
          </w:p>
        </w:tc>
      </w:tr>
    </w:tbl>
    <w:p>
      <w:pPr>
        <w:spacing w:before="0" w:after="120" w:line="276" w:lineRule="auto"/>
      </w:pPr>
      <w:r>
        <w:rPr>
          <w:rFonts w:ascii="Arial" w:hAnsi="Arial"/>
          <w:i w:val="0"/>
          <w:color w:val="0F172A"/>
          <w:sz w:val="20"/>
        </w:rPr>
        <w:t>Temuan Analisis Tren Bulanan:</w:t>
        <w:br/>
        <w:t>1. Puncak Penghematan Finansial: Terjadi pada April (Rp 365,2 Juta), Mei (Rp 332,5 Juta), dan Juni (Rp 312,7 Juta). Dalam tiga bulan ini saja, PGI berhasil menghemat biaya sewa ruko lebih dari Rp 1,01 Miliar.</w:t>
        <w:br/>
        <w:t>2. Puncak Volume Ekspansi: Kuartal 2 menyerap 132 cabang (46,3% dari seluruh penambahan cabang tahun 2026), dengan rekor tertinggi di April (54 deal).</w:t>
        <w:br/>
        <w:t>3. Peningkatan Kecepatan Negosiasi: Memasuki Kuartal 3, durasi negosiasi terpangkas signifikan menjadi 7,0 hari (Juni) dan 4,2 hari (Agustus).</w:t>
      </w:r>
    </w:p>
    <w:p>
      <w:pPr>
        <w:spacing w:before="160" w:after="40"/>
        <w:jc w:val="center"/>
      </w:pPr>
      <w:r>
        <w:drawing>
          <wp:inline xmlns:a="http://schemas.openxmlformats.org/drawingml/2006/main" xmlns:pic="http://schemas.openxmlformats.org/drawingml/2006/picture">
            <wp:extent cx="5486400" cy="3003082"/>
            <wp:docPr id="2" name="Picture 2"/>
            <wp:cNvGraphicFramePr>
              <a:graphicFrameLocks noChangeAspect="1"/>
            </wp:cNvGraphicFramePr>
            <a:graphic>
              <a:graphicData uri="http://schemas.openxmlformats.org/drawingml/2006/picture">
                <pic:pic>
                  <pic:nvPicPr>
                    <pic:cNvPr id="0" name="1_tren_volume_dan_saving_2026.png"/>
                    <pic:cNvPicPr/>
                  </pic:nvPicPr>
                  <pic:blipFill>
                    <a:blip r:embed="rId12"/>
                    <a:stretch>
                      <a:fillRect/>
                    </a:stretch>
                  </pic:blipFill>
                  <pic:spPr>
                    <a:xfrm>
                      <a:off x="0" y="0"/>
                      <a:ext cx="5486400" cy="3003082"/>
                    </a:xfrm>
                    <a:prstGeom prst="rect"/>
                  </pic:spPr>
                </pic:pic>
              </a:graphicData>
            </a:graphic>
          </wp:inline>
        </w:drawing>
      </w:r>
    </w:p>
    <w:p>
      <w:pPr>
        <w:spacing w:before="40" w:after="160"/>
        <w:jc w:val="center"/>
      </w:pPr>
      <w:r>
        <w:rPr>
          <w:rFonts w:ascii="Arial" w:hAnsi="Arial"/>
          <w:i/>
          <w:color w:val="64748B"/>
          <w:sz w:val="17"/>
        </w:rPr>
        <w:t>📈 Grafik 4.1: Tren Bulanan Volume Deal dan Akumulasi Penghematan Sewa (Saving) Tahun 2026</w:t>
      </w:r>
    </w:p>
    <w:p>
      <w:pPr>
        <w:keepNext/>
        <w:spacing w:before="280" w:after="120"/>
      </w:pPr>
      <w:r>
        <w:rPr>
          <w:rFonts w:ascii="Arial" w:hAnsi="Arial"/>
          <w:b/>
          <w:color w:val="1E40AF"/>
          <w:sz w:val="24"/>
        </w:rPr>
        <w:t>4.5 Tren Bulanan 2026: Dinamika Volume Deal &amp; Penghematan Sewa — Bonita</w:t>
      </w:r>
    </w:p>
    <w:p>
      <w:pPr>
        <w:spacing w:before="0" w:after="120" w:line="276" w:lineRule="auto"/>
      </w:pPr>
      <w:r>
        <w:rPr>
          <w:rFonts w:ascii="Arial" w:hAnsi="Arial"/>
          <w:i w:val="0"/>
          <w:color w:val="0F172A"/>
          <w:sz w:val="20"/>
        </w:rPr>
        <w:t>Tabel berikut menyajikan rekapitulasi tren bulanan performa Bonita sepanjang Januari hingga Agustus 2026, mencakup volume deal, nilai penawaran awal (asking price), harga kesepakatan sewa (deal price), penghematan sewa (saving), persentase efisiensi diskon, rata-rata durasi penuntasan negosiasi, serta tingkat keberhasilan (success rate):</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170"/>
        <w:gridCol w:w="1170"/>
        <w:gridCol w:w="1170"/>
        <w:gridCol w:w="1170"/>
        <w:gridCol w:w="1170"/>
        <w:gridCol w:w="1170"/>
        <w:gridCol w:w="1170"/>
        <w:gridCol w:w="1170"/>
      </w:tblGrid>
      <w:tr>
        <w:tc>
          <w:tcPr>
            <w:tcW w:type="dxa" w:w="1872"/>
            <w:shd w:fill="0F2C59"/>
            <w:tcMar>
              <w:top w:w="140" w:type="dxa"/>
              <w:bottom w:w="140" w:type="dxa"/>
              <w:left w:w="160" w:type="dxa"/>
              <w:right w:w="160" w:type="dxa"/>
            </w:tcMar>
            <w:vAlign w:val="center"/>
          </w:tcPr>
          <w:p>
            <w:pPr>
              <w:jc w:val="center"/>
            </w:pPr>
            <w:r>
              <w:t>Bulan 2026</w:t>
            </w:r>
          </w:p>
        </w:tc>
        <w:tc>
          <w:tcPr>
            <w:tcW w:type="dxa" w:w="720"/>
            <w:shd w:fill="0F2C59"/>
            <w:tcMar>
              <w:top w:w="140" w:type="dxa"/>
              <w:bottom w:w="140" w:type="dxa"/>
              <w:left w:w="160" w:type="dxa"/>
              <w:right w:w="160" w:type="dxa"/>
            </w:tcMar>
            <w:vAlign w:val="center"/>
          </w:tcPr>
          <w:p>
            <w:pPr>
              <w:jc w:val="center"/>
            </w:pPr>
            <w:r>
              <w:t>Deal</w:t>
            </w:r>
          </w:p>
        </w:tc>
        <w:tc>
          <w:tcPr>
            <w:tcW w:type="dxa" w:w="1296"/>
            <w:shd w:fill="0F2C59"/>
            <w:tcMar>
              <w:top w:w="140" w:type="dxa"/>
              <w:bottom w:w="140" w:type="dxa"/>
              <w:left w:w="160" w:type="dxa"/>
              <w:right w:w="160" w:type="dxa"/>
            </w:tcMar>
            <w:vAlign w:val="center"/>
          </w:tcPr>
          <w:p>
            <w:pPr>
              <w:jc w:val="center"/>
            </w:pPr>
            <w:r>
              <w:t>Total Asking</w:t>
            </w:r>
          </w:p>
        </w:tc>
        <w:tc>
          <w:tcPr>
            <w:tcW w:type="dxa" w:w="1296"/>
            <w:shd w:fill="0F2C59"/>
            <w:tcMar>
              <w:top w:w="140" w:type="dxa"/>
              <w:bottom w:w="140" w:type="dxa"/>
              <w:left w:w="160" w:type="dxa"/>
              <w:right w:w="160" w:type="dxa"/>
            </w:tcMar>
            <w:vAlign w:val="center"/>
          </w:tcPr>
          <w:p>
            <w:pPr>
              <w:jc w:val="center"/>
            </w:pPr>
            <w:r>
              <w:t>Total Sewa</w:t>
            </w:r>
          </w:p>
        </w:tc>
        <w:tc>
          <w:tcPr>
            <w:tcW w:type="dxa" w:w="1296"/>
            <w:shd w:fill="0F2C59"/>
            <w:tcMar>
              <w:top w:w="140" w:type="dxa"/>
              <w:bottom w:w="140" w:type="dxa"/>
              <w:left w:w="160" w:type="dxa"/>
              <w:right w:w="160" w:type="dxa"/>
            </w:tcMar>
            <w:vAlign w:val="center"/>
          </w:tcPr>
          <w:p>
            <w:pPr>
              <w:jc w:val="center"/>
            </w:pPr>
            <w:r>
              <w:t>Total Saving</w:t>
            </w:r>
          </w:p>
        </w:tc>
        <w:tc>
          <w:tcPr>
            <w:tcW w:type="dxa" w:w="1008"/>
            <w:shd w:fill="0F2C59"/>
            <w:tcMar>
              <w:top w:w="140" w:type="dxa"/>
              <w:bottom w:w="140" w:type="dxa"/>
              <w:left w:w="160" w:type="dxa"/>
              <w:right w:w="160" w:type="dxa"/>
            </w:tcMar>
            <w:vAlign w:val="center"/>
          </w:tcPr>
          <w:p>
            <w:pPr>
              <w:jc w:val="center"/>
            </w:pPr>
            <w:r>
              <w:t>Diskon %</w:t>
            </w:r>
          </w:p>
        </w:tc>
        <w:tc>
          <w:tcPr>
            <w:tcW w:type="dxa" w:w="1008"/>
            <w:shd w:fill="0F2C59"/>
            <w:tcMar>
              <w:top w:w="140" w:type="dxa"/>
              <w:bottom w:w="140" w:type="dxa"/>
              <w:left w:w="160" w:type="dxa"/>
              <w:right w:w="160" w:type="dxa"/>
            </w:tcMar>
            <w:vAlign w:val="center"/>
          </w:tcPr>
          <w:p>
            <w:pPr>
              <w:jc w:val="center"/>
            </w:pPr>
            <w:r>
              <w:t>Durasi hr</w:t>
            </w:r>
          </w:p>
        </w:tc>
        <w:tc>
          <w:tcPr>
            <w:tcW w:type="dxa" w:w="864"/>
            <w:shd w:fill="0F2C59"/>
            <w:tcMar>
              <w:top w:w="140" w:type="dxa"/>
              <w:bottom w:w="140" w:type="dxa"/>
              <w:left w:w="160" w:type="dxa"/>
              <w:right w:w="160" w:type="dxa"/>
            </w:tcMar>
            <w:vAlign w:val="center"/>
          </w:tcPr>
          <w:p>
            <w:pPr>
              <w:jc w:val="center"/>
            </w:pPr>
            <w:r>
              <w:t>Success</w:t>
            </w:r>
          </w:p>
        </w:tc>
      </w:tr>
      <w:tr>
        <w:tc>
          <w:tcPr>
            <w:tcW w:type="dxa" w:w="1872"/>
            <w:shd w:fill="FFFFFF"/>
            <w:tcMar>
              <w:top w:w="100" w:type="dxa"/>
              <w:bottom w:w="100" w:type="dxa"/>
              <w:left w:w="140" w:type="dxa"/>
              <w:right w:w="140" w:type="dxa"/>
            </w:tcMar>
            <w:vAlign w:val="center"/>
          </w:tcPr>
          <w:p>
            <w:r>
              <w:t>Januari 2026</w:t>
            </w:r>
          </w:p>
        </w:tc>
        <w:tc>
          <w:tcPr>
            <w:tcW w:type="dxa" w:w="720"/>
            <w:shd w:fill="FFFFFF"/>
            <w:tcMar>
              <w:top w:w="100" w:type="dxa"/>
              <w:bottom w:w="100" w:type="dxa"/>
              <w:left w:w="140" w:type="dxa"/>
              <w:right w:w="140" w:type="dxa"/>
            </w:tcMar>
            <w:vAlign w:val="center"/>
          </w:tcPr>
          <w:p>
            <w:r>
              <w:t>13</w:t>
            </w:r>
          </w:p>
        </w:tc>
        <w:tc>
          <w:tcPr>
            <w:tcW w:type="dxa" w:w="1296"/>
            <w:shd w:fill="FFFFFF"/>
            <w:tcMar>
              <w:top w:w="100" w:type="dxa"/>
              <w:bottom w:w="100" w:type="dxa"/>
              <w:left w:w="140" w:type="dxa"/>
              <w:right w:w="140" w:type="dxa"/>
            </w:tcMar>
            <w:vAlign w:val="center"/>
          </w:tcPr>
          <w:p>
            <w:r>
              <w:t>Rp 458,0 Jt</w:t>
            </w:r>
          </w:p>
        </w:tc>
        <w:tc>
          <w:tcPr>
            <w:tcW w:type="dxa" w:w="1296"/>
            <w:shd w:fill="FFFFFF"/>
            <w:tcMar>
              <w:top w:w="100" w:type="dxa"/>
              <w:bottom w:w="100" w:type="dxa"/>
              <w:left w:w="140" w:type="dxa"/>
              <w:right w:w="140" w:type="dxa"/>
            </w:tcMar>
            <w:vAlign w:val="center"/>
          </w:tcPr>
          <w:p>
            <w:r>
              <w:t>Rp 347,0 Jt</w:t>
            </w:r>
          </w:p>
        </w:tc>
        <w:tc>
          <w:tcPr>
            <w:tcW w:type="dxa" w:w="1296"/>
            <w:shd w:fill="FFFFFF"/>
            <w:tcMar>
              <w:top w:w="100" w:type="dxa"/>
              <w:bottom w:w="100" w:type="dxa"/>
              <w:left w:w="140" w:type="dxa"/>
              <w:right w:w="140" w:type="dxa"/>
            </w:tcMar>
            <w:vAlign w:val="center"/>
          </w:tcPr>
          <w:p>
            <w:r>
              <w:t>Rp 111,0 Jt</w:t>
            </w:r>
          </w:p>
        </w:tc>
        <w:tc>
          <w:tcPr>
            <w:tcW w:type="dxa" w:w="1008"/>
            <w:shd w:fill="FFFFFF"/>
            <w:tcMar>
              <w:top w:w="100" w:type="dxa"/>
              <w:bottom w:w="100" w:type="dxa"/>
              <w:left w:w="140" w:type="dxa"/>
              <w:right w:w="140" w:type="dxa"/>
            </w:tcMar>
            <w:vAlign w:val="center"/>
          </w:tcPr>
          <w:p>
            <w:r>
              <w:t>23,29%</w:t>
            </w:r>
          </w:p>
        </w:tc>
        <w:tc>
          <w:tcPr>
            <w:tcW w:type="dxa" w:w="1008"/>
            <w:shd w:fill="FFFFFF"/>
            <w:tcMar>
              <w:top w:w="100" w:type="dxa"/>
              <w:bottom w:w="100" w:type="dxa"/>
              <w:left w:w="140" w:type="dxa"/>
              <w:right w:w="140" w:type="dxa"/>
            </w:tcMar>
            <w:vAlign w:val="center"/>
          </w:tcPr>
          <w:p>
            <w:r>
              <w:t>1,0 hr</w:t>
            </w:r>
          </w:p>
        </w:tc>
        <w:tc>
          <w:tcPr>
            <w:tcW w:type="dxa" w:w="864"/>
            <w:shd w:fill="FFFFFF"/>
            <w:tcMar>
              <w:top w:w="100" w:type="dxa"/>
              <w:bottom w:w="100" w:type="dxa"/>
              <w:left w:w="140" w:type="dxa"/>
              <w:right w:w="140" w:type="dxa"/>
            </w:tcMar>
            <w:vAlign w:val="center"/>
          </w:tcPr>
          <w:p>
            <w:r>
              <w:t>100,0%</w:t>
            </w:r>
          </w:p>
        </w:tc>
      </w:tr>
      <w:tr>
        <w:tc>
          <w:tcPr>
            <w:tcW w:type="dxa" w:w="1872"/>
            <w:shd w:fill="F8FAFC"/>
            <w:tcMar>
              <w:top w:w="100" w:type="dxa"/>
              <w:bottom w:w="100" w:type="dxa"/>
              <w:left w:w="140" w:type="dxa"/>
              <w:right w:w="140" w:type="dxa"/>
            </w:tcMar>
            <w:vAlign w:val="center"/>
          </w:tcPr>
          <w:p>
            <w:r>
              <w:t>Februari 2026</w:t>
            </w:r>
          </w:p>
        </w:tc>
        <w:tc>
          <w:tcPr>
            <w:tcW w:type="dxa" w:w="720"/>
            <w:shd w:fill="F8FAFC"/>
            <w:tcMar>
              <w:top w:w="100" w:type="dxa"/>
              <w:bottom w:w="100" w:type="dxa"/>
              <w:left w:w="140" w:type="dxa"/>
              <w:right w:w="140" w:type="dxa"/>
            </w:tcMar>
            <w:vAlign w:val="center"/>
          </w:tcPr>
          <w:p>
            <w:r>
              <w:t>16</w:t>
            </w:r>
          </w:p>
        </w:tc>
        <w:tc>
          <w:tcPr>
            <w:tcW w:type="dxa" w:w="1296"/>
            <w:shd w:fill="F8FAFC"/>
            <w:tcMar>
              <w:top w:w="100" w:type="dxa"/>
              <w:bottom w:w="100" w:type="dxa"/>
              <w:left w:w="140" w:type="dxa"/>
              <w:right w:w="140" w:type="dxa"/>
            </w:tcMar>
            <w:vAlign w:val="center"/>
          </w:tcPr>
          <w:p>
            <w:r>
              <w:t>Rp 887,2 Jt</w:t>
            </w:r>
          </w:p>
        </w:tc>
        <w:tc>
          <w:tcPr>
            <w:tcW w:type="dxa" w:w="1296"/>
            <w:shd w:fill="F8FAFC"/>
            <w:tcMar>
              <w:top w:w="100" w:type="dxa"/>
              <w:bottom w:w="100" w:type="dxa"/>
              <w:left w:w="140" w:type="dxa"/>
              <w:right w:w="140" w:type="dxa"/>
            </w:tcMar>
            <w:vAlign w:val="center"/>
          </w:tcPr>
          <w:p>
            <w:r>
              <w:t>Rp 712,0 Jt</w:t>
            </w:r>
          </w:p>
        </w:tc>
        <w:tc>
          <w:tcPr>
            <w:tcW w:type="dxa" w:w="1296"/>
            <w:shd w:fill="F8FAFC"/>
            <w:tcMar>
              <w:top w:w="100" w:type="dxa"/>
              <w:bottom w:w="100" w:type="dxa"/>
              <w:left w:w="140" w:type="dxa"/>
              <w:right w:w="140" w:type="dxa"/>
            </w:tcMar>
            <w:vAlign w:val="center"/>
          </w:tcPr>
          <w:p>
            <w:r>
              <w:t>Rp 175,2 Jt</w:t>
            </w:r>
          </w:p>
        </w:tc>
        <w:tc>
          <w:tcPr>
            <w:tcW w:type="dxa" w:w="1008"/>
            <w:shd w:fill="F8FAFC"/>
            <w:tcMar>
              <w:top w:w="100" w:type="dxa"/>
              <w:bottom w:w="100" w:type="dxa"/>
              <w:left w:w="140" w:type="dxa"/>
              <w:right w:w="140" w:type="dxa"/>
            </w:tcMar>
            <w:vAlign w:val="center"/>
          </w:tcPr>
          <w:p>
            <w:r>
              <w:t>18,10%</w:t>
            </w:r>
          </w:p>
        </w:tc>
        <w:tc>
          <w:tcPr>
            <w:tcW w:type="dxa" w:w="1008"/>
            <w:shd w:fill="F8FAFC"/>
            <w:tcMar>
              <w:top w:w="100" w:type="dxa"/>
              <w:bottom w:w="100" w:type="dxa"/>
              <w:left w:w="140" w:type="dxa"/>
              <w:right w:w="140" w:type="dxa"/>
            </w:tcMar>
            <w:vAlign w:val="center"/>
          </w:tcPr>
          <w:p>
            <w:r>
              <w:t>11,8 hr</w:t>
            </w:r>
          </w:p>
        </w:tc>
        <w:tc>
          <w:tcPr>
            <w:tcW w:type="dxa" w:w="864"/>
            <w:shd w:fill="F8FAFC"/>
            <w:tcMar>
              <w:top w:w="100" w:type="dxa"/>
              <w:bottom w:w="100" w:type="dxa"/>
              <w:left w:w="140" w:type="dxa"/>
              <w:right w:w="140" w:type="dxa"/>
            </w:tcMar>
            <w:vAlign w:val="center"/>
          </w:tcPr>
          <w:p>
            <w:r>
              <w:t>100,0%</w:t>
            </w:r>
          </w:p>
        </w:tc>
      </w:tr>
      <w:tr>
        <w:tc>
          <w:tcPr>
            <w:tcW w:type="dxa" w:w="1872"/>
            <w:shd w:fill="FFFFFF"/>
            <w:tcMar>
              <w:top w:w="100" w:type="dxa"/>
              <w:bottom w:w="100" w:type="dxa"/>
              <w:left w:w="140" w:type="dxa"/>
              <w:right w:w="140" w:type="dxa"/>
            </w:tcMar>
            <w:vAlign w:val="center"/>
          </w:tcPr>
          <w:p>
            <w:r>
              <w:t>Maret 2026</w:t>
            </w:r>
          </w:p>
        </w:tc>
        <w:tc>
          <w:tcPr>
            <w:tcW w:type="dxa" w:w="720"/>
            <w:shd w:fill="FFFFFF"/>
            <w:tcMar>
              <w:top w:w="100" w:type="dxa"/>
              <w:bottom w:w="100" w:type="dxa"/>
              <w:left w:w="140" w:type="dxa"/>
              <w:right w:w="140" w:type="dxa"/>
            </w:tcMar>
            <w:vAlign w:val="center"/>
          </w:tcPr>
          <w:p>
            <w:r>
              <w:t>19</w:t>
            </w:r>
          </w:p>
        </w:tc>
        <w:tc>
          <w:tcPr>
            <w:tcW w:type="dxa" w:w="1296"/>
            <w:shd w:fill="FFFFFF"/>
            <w:tcMar>
              <w:top w:w="100" w:type="dxa"/>
              <w:bottom w:w="100" w:type="dxa"/>
              <w:left w:w="140" w:type="dxa"/>
              <w:right w:w="140" w:type="dxa"/>
            </w:tcMar>
            <w:vAlign w:val="center"/>
          </w:tcPr>
          <w:p>
            <w:r>
              <w:t>Rp 897,0 Jt</w:t>
            </w:r>
          </w:p>
        </w:tc>
        <w:tc>
          <w:tcPr>
            <w:tcW w:type="dxa" w:w="1296"/>
            <w:shd w:fill="FFFFFF"/>
            <w:tcMar>
              <w:top w:w="100" w:type="dxa"/>
              <w:bottom w:w="100" w:type="dxa"/>
              <w:left w:w="140" w:type="dxa"/>
              <w:right w:w="140" w:type="dxa"/>
            </w:tcMar>
            <w:vAlign w:val="center"/>
          </w:tcPr>
          <w:p>
            <w:r>
              <w:t>Rp 700,0 Jt</w:t>
            </w:r>
          </w:p>
        </w:tc>
        <w:tc>
          <w:tcPr>
            <w:tcW w:type="dxa" w:w="1296"/>
            <w:shd w:fill="FFFFFF"/>
            <w:tcMar>
              <w:top w:w="100" w:type="dxa"/>
              <w:bottom w:w="100" w:type="dxa"/>
              <w:left w:w="140" w:type="dxa"/>
              <w:right w:w="140" w:type="dxa"/>
            </w:tcMar>
            <w:vAlign w:val="center"/>
          </w:tcPr>
          <w:p>
            <w:r>
              <w:t>Rp 197,0 Jt</w:t>
            </w:r>
          </w:p>
        </w:tc>
        <w:tc>
          <w:tcPr>
            <w:tcW w:type="dxa" w:w="1008"/>
            <w:shd w:fill="FFFFFF"/>
            <w:tcMar>
              <w:top w:w="100" w:type="dxa"/>
              <w:bottom w:w="100" w:type="dxa"/>
              <w:left w:w="140" w:type="dxa"/>
              <w:right w:w="140" w:type="dxa"/>
            </w:tcMar>
            <w:vAlign w:val="center"/>
          </w:tcPr>
          <w:p>
            <w:r>
              <w:t>21,25%</w:t>
            </w:r>
          </w:p>
        </w:tc>
        <w:tc>
          <w:tcPr>
            <w:tcW w:type="dxa" w:w="1008"/>
            <w:shd w:fill="FFFFFF"/>
            <w:tcMar>
              <w:top w:w="100" w:type="dxa"/>
              <w:bottom w:w="100" w:type="dxa"/>
              <w:left w:w="140" w:type="dxa"/>
              <w:right w:w="140" w:type="dxa"/>
            </w:tcMar>
            <w:vAlign w:val="center"/>
          </w:tcPr>
          <w:p>
            <w:r>
              <w:t>15,7 hr</w:t>
            </w:r>
          </w:p>
        </w:tc>
        <w:tc>
          <w:tcPr>
            <w:tcW w:type="dxa" w:w="864"/>
            <w:shd w:fill="FFFFFF"/>
            <w:tcMar>
              <w:top w:w="100" w:type="dxa"/>
              <w:bottom w:w="100" w:type="dxa"/>
              <w:left w:w="140" w:type="dxa"/>
              <w:right w:w="140" w:type="dxa"/>
            </w:tcMar>
            <w:vAlign w:val="center"/>
          </w:tcPr>
          <w:p>
            <w:r>
              <w:t>94,7%</w:t>
            </w:r>
          </w:p>
        </w:tc>
      </w:tr>
      <w:tr>
        <w:tc>
          <w:tcPr>
            <w:tcW w:type="dxa" w:w="1872"/>
            <w:shd w:fill="F8FAFC"/>
            <w:tcMar>
              <w:top w:w="100" w:type="dxa"/>
              <w:bottom w:w="100" w:type="dxa"/>
              <w:left w:w="140" w:type="dxa"/>
              <w:right w:w="140" w:type="dxa"/>
            </w:tcMar>
            <w:vAlign w:val="center"/>
          </w:tcPr>
          <w:p>
            <w:r>
              <w:t>April 2026</w:t>
            </w:r>
          </w:p>
        </w:tc>
        <w:tc>
          <w:tcPr>
            <w:tcW w:type="dxa" w:w="720"/>
            <w:shd w:fill="F8FAFC"/>
            <w:tcMar>
              <w:top w:w="100" w:type="dxa"/>
              <w:bottom w:w="100" w:type="dxa"/>
              <w:left w:w="140" w:type="dxa"/>
              <w:right w:w="140" w:type="dxa"/>
            </w:tcMar>
            <w:vAlign w:val="center"/>
          </w:tcPr>
          <w:p>
            <w:r>
              <w:t>26</w:t>
            </w:r>
          </w:p>
        </w:tc>
        <w:tc>
          <w:tcPr>
            <w:tcW w:type="dxa" w:w="1296"/>
            <w:shd w:fill="F8FAFC"/>
            <w:tcMar>
              <w:top w:w="100" w:type="dxa"/>
              <w:bottom w:w="100" w:type="dxa"/>
              <w:left w:w="140" w:type="dxa"/>
              <w:right w:w="140" w:type="dxa"/>
            </w:tcMar>
            <w:vAlign w:val="center"/>
          </w:tcPr>
          <w:p>
            <w:r>
              <w:t>Rp 1,40 M</w:t>
            </w:r>
          </w:p>
        </w:tc>
        <w:tc>
          <w:tcPr>
            <w:tcW w:type="dxa" w:w="1296"/>
            <w:shd w:fill="F8FAFC"/>
            <w:tcMar>
              <w:top w:w="100" w:type="dxa"/>
              <w:bottom w:w="100" w:type="dxa"/>
              <w:left w:w="140" w:type="dxa"/>
              <w:right w:w="140" w:type="dxa"/>
            </w:tcMar>
            <w:vAlign w:val="center"/>
          </w:tcPr>
          <w:p>
            <w:r>
              <w:t>Rp 1,18 M</w:t>
            </w:r>
          </w:p>
        </w:tc>
        <w:tc>
          <w:tcPr>
            <w:tcW w:type="dxa" w:w="1296"/>
            <w:shd w:fill="F8FAFC"/>
            <w:tcMar>
              <w:top w:w="100" w:type="dxa"/>
              <w:bottom w:w="100" w:type="dxa"/>
              <w:left w:w="140" w:type="dxa"/>
              <w:right w:w="140" w:type="dxa"/>
            </w:tcMar>
            <w:vAlign w:val="center"/>
          </w:tcPr>
          <w:p>
            <w:r>
              <w:t>Rp 219,0 Jt</w:t>
            </w:r>
          </w:p>
        </w:tc>
        <w:tc>
          <w:tcPr>
            <w:tcW w:type="dxa" w:w="1008"/>
            <w:shd w:fill="F8FAFC"/>
            <w:tcMar>
              <w:top w:w="100" w:type="dxa"/>
              <w:bottom w:w="100" w:type="dxa"/>
              <w:left w:w="140" w:type="dxa"/>
              <w:right w:w="140" w:type="dxa"/>
            </w:tcMar>
            <w:vAlign w:val="center"/>
          </w:tcPr>
          <w:p>
            <w:r>
              <w:t>16,68%</w:t>
            </w:r>
          </w:p>
        </w:tc>
        <w:tc>
          <w:tcPr>
            <w:tcW w:type="dxa" w:w="1008"/>
            <w:shd w:fill="F8FAFC"/>
            <w:tcMar>
              <w:top w:w="100" w:type="dxa"/>
              <w:bottom w:w="100" w:type="dxa"/>
              <w:left w:w="140" w:type="dxa"/>
              <w:right w:w="140" w:type="dxa"/>
            </w:tcMar>
            <w:vAlign w:val="center"/>
          </w:tcPr>
          <w:p>
            <w:r>
              <w:t>11,7 hr</w:t>
            </w:r>
          </w:p>
        </w:tc>
        <w:tc>
          <w:tcPr>
            <w:tcW w:type="dxa" w:w="864"/>
            <w:shd w:fill="F8FAFC"/>
            <w:tcMar>
              <w:top w:w="100" w:type="dxa"/>
              <w:bottom w:w="100" w:type="dxa"/>
              <w:left w:w="140" w:type="dxa"/>
              <w:right w:w="140" w:type="dxa"/>
            </w:tcMar>
            <w:vAlign w:val="center"/>
          </w:tcPr>
          <w:p>
            <w:r>
              <w:t>92,3%</w:t>
            </w:r>
          </w:p>
        </w:tc>
      </w:tr>
      <w:tr>
        <w:tc>
          <w:tcPr>
            <w:tcW w:type="dxa" w:w="1872"/>
            <w:shd w:fill="FFFFFF"/>
            <w:tcMar>
              <w:top w:w="100" w:type="dxa"/>
              <w:bottom w:w="100" w:type="dxa"/>
              <w:left w:w="140" w:type="dxa"/>
              <w:right w:w="140" w:type="dxa"/>
            </w:tcMar>
            <w:vAlign w:val="center"/>
          </w:tcPr>
          <w:p>
            <w:r>
              <w:t>Mei 2026</w:t>
            </w:r>
          </w:p>
        </w:tc>
        <w:tc>
          <w:tcPr>
            <w:tcW w:type="dxa" w:w="720"/>
            <w:shd w:fill="FFFFFF"/>
            <w:tcMar>
              <w:top w:w="100" w:type="dxa"/>
              <w:bottom w:w="100" w:type="dxa"/>
              <w:left w:w="140" w:type="dxa"/>
              <w:right w:w="140" w:type="dxa"/>
            </w:tcMar>
            <w:vAlign w:val="center"/>
          </w:tcPr>
          <w:p>
            <w:r>
              <w:t>17</w:t>
            </w:r>
          </w:p>
        </w:tc>
        <w:tc>
          <w:tcPr>
            <w:tcW w:type="dxa" w:w="1296"/>
            <w:shd w:fill="FFFFFF"/>
            <w:tcMar>
              <w:top w:w="100" w:type="dxa"/>
              <w:bottom w:w="100" w:type="dxa"/>
              <w:left w:w="140" w:type="dxa"/>
              <w:right w:w="140" w:type="dxa"/>
            </w:tcMar>
            <w:vAlign w:val="center"/>
          </w:tcPr>
          <w:p>
            <w:r>
              <w:t>Rp 1,02 M</w:t>
            </w:r>
          </w:p>
        </w:tc>
        <w:tc>
          <w:tcPr>
            <w:tcW w:type="dxa" w:w="1296"/>
            <w:shd w:fill="FFFFFF"/>
            <w:tcMar>
              <w:top w:w="100" w:type="dxa"/>
              <w:bottom w:w="100" w:type="dxa"/>
              <w:left w:w="140" w:type="dxa"/>
              <w:right w:w="140" w:type="dxa"/>
            </w:tcMar>
            <w:vAlign w:val="center"/>
          </w:tcPr>
          <w:p>
            <w:r>
              <w:t>Rp 808,0 Jt</w:t>
            </w:r>
          </w:p>
        </w:tc>
        <w:tc>
          <w:tcPr>
            <w:tcW w:type="dxa" w:w="1296"/>
            <w:shd w:fill="FFFFFF"/>
            <w:tcMar>
              <w:top w:w="100" w:type="dxa"/>
              <w:bottom w:w="100" w:type="dxa"/>
              <w:left w:w="140" w:type="dxa"/>
              <w:right w:w="140" w:type="dxa"/>
            </w:tcMar>
            <w:vAlign w:val="center"/>
          </w:tcPr>
          <w:p>
            <w:r>
              <w:t>Rp 214,5 Jt</w:t>
            </w:r>
          </w:p>
        </w:tc>
        <w:tc>
          <w:tcPr>
            <w:tcW w:type="dxa" w:w="1008"/>
            <w:shd w:fill="FFFFFF"/>
            <w:tcMar>
              <w:top w:w="100" w:type="dxa"/>
              <w:bottom w:w="100" w:type="dxa"/>
              <w:left w:w="140" w:type="dxa"/>
              <w:right w:w="140" w:type="dxa"/>
            </w:tcMar>
            <w:vAlign w:val="center"/>
          </w:tcPr>
          <w:p>
            <w:r>
              <w:t>18,38%</w:t>
            </w:r>
          </w:p>
        </w:tc>
        <w:tc>
          <w:tcPr>
            <w:tcW w:type="dxa" w:w="1008"/>
            <w:shd w:fill="FFFFFF"/>
            <w:tcMar>
              <w:top w:w="100" w:type="dxa"/>
              <w:bottom w:w="100" w:type="dxa"/>
              <w:left w:w="140" w:type="dxa"/>
              <w:right w:w="140" w:type="dxa"/>
            </w:tcMar>
            <w:vAlign w:val="center"/>
          </w:tcPr>
          <w:p>
            <w:r>
              <w:t>10,6 hr</w:t>
            </w:r>
          </w:p>
        </w:tc>
        <w:tc>
          <w:tcPr>
            <w:tcW w:type="dxa" w:w="864"/>
            <w:shd w:fill="FFFFFF"/>
            <w:tcMar>
              <w:top w:w="100" w:type="dxa"/>
              <w:bottom w:w="100" w:type="dxa"/>
              <w:left w:w="140" w:type="dxa"/>
              <w:right w:w="140" w:type="dxa"/>
            </w:tcMar>
            <w:vAlign w:val="center"/>
          </w:tcPr>
          <w:p>
            <w:r>
              <w:t>94,1%</w:t>
            </w:r>
          </w:p>
        </w:tc>
      </w:tr>
      <w:tr>
        <w:tc>
          <w:tcPr>
            <w:tcW w:type="dxa" w:w="1872"/>
            <w:shd w:fill="F8FAFC"/>
            <w:tcMar>
              <w:top w:w="100" w:type="dxa"/>
              <w:bottom w:w="100" w:type="dxa"/>
              <w:left w:w="140" w:type="dxa"/>
              <w:right w:w="140" w:type="dxa"/>
            </w:tcMar>
            <w:vAlign w:val="center"/>
          </w:tcPr>
          <w:p>
            <w:r>
              <w:t>Juni 2026</w:t>
            </w:r>
          </w:p>
        </w:tc>
        <w:tc>
          <w:tcPr>
            <w:tcW w:type="dxa" w:w="720"/>
            <w:shd w:fill="F8FAFC"/>
            <w:tcMar>
              <w:top w:w="100" w:type="dxa"/>
              <w:bottom w:w="100" w:type="dxa"/>
              <w:left w:w="140" w:type="dxa"/>
              <w:right w:w="140" w:type="dxa"/>
            </w:tcMar>
            <w:vAlign w:val="center"/>
          </w:tcPr>
          <w:p>
            <w:r>
              <w:t>23</w:t>
            </w:r>
          </w:p>
        </w:tc>
        <w:tc>
          <w:tcPr>
            <w:tcW w:type="dxa" w:w="1296"/>
            <w:shd w:fill="F8FAFC"/>
            <w:tcMar>
              <w:top w:w="100" w:type="dxa"/>
              <w:bottom w:w="100" w:type="dxa"/>
              <w:left w:w="140" w:type="dxa"/>
              <w:right w:w="140" w:type="dxa"/>
            </w:tcMar>
            <w:vAlign w:val="center"/>
          </w:tcPr>
          <w:p>
            <w:r>
              <w:t>Rp 1,27 M</w:t>
            </w:r>
          </w:p>
        </w:tc>
        <w:tc>
          <w:tcPr>
            <w:tcW w:type="dxa" w:w="1296"/>
            <w:shd w:fill="F8FAFC"/>
            <w:tcMar>
              <w:top w:w="100" w:type="dxa"/>
              <w:bottom w:w="100" w:type="dxa"/>
              <w:left w:w="140" w:type="dxa"/>
              <w:right w:w="140" w:type="dxa"/>
            </w:tcMar>
            <w:vAlign w:val="center"/>
          </w:tcPr>
          <w:p>
            <w:r>
              <w:t>Rp 1,03 M</w:t>
            </w:r>
          </w:p>
        </w:tc>
        <w:tc>
          <w:tcPr>
            <w:tcW w:type="dxa" w:w="1296"/>
            <w:shd w:fill="F8FAFC"/>
            <w:tcMar>
              <w:top w:w="100" w:type="dxa"/>
              <w:bottom w:w="100" w:type="dxa"/>
              <w:left w:w="140" w:type="dxa"/>
              <w:right w:w="140" w:type="dxa"/>
            </w:tcMar>
            <w:vAlign w:val="center"/>
          </w:tcPr>
          <w:p>
            <w:r>
              <w:t>Rp 241,5 Jt</w:t>
            </w:r>
          </w:p>
        </w:tc>
        <w:tc>
          <w:tcPr>
            <w:tcW w:type="dxa" w:w="1008"/>
            <w:shd w:fill="F8FAFC"/>
            <w:tcMar>
              <w:top w:w="100" w:type="dxa"/>
              <w:bottom w:w="100" w:type="dxa"/>
              <w:left w:w="140" w:type="dxa"/>
              <w:right w:w="140" w:type="dxa"/>
            </w:tcMar>
            <w:vAlign w:val="center"/>
          </w:tcPr>
          <w:p>
            <w:r>
              <w:t>16,40%</w:t>
            </w:r>
          </w:p>
        </w:tc>
        <w:tc>
          <w:tcPr>
            <w:tcW w:type="dxa" w:w="1008"/>
            <w:shd w:fill="F8FAFC"/>
            <w:tcMar>
              <w:top w:w="100" w:type="dxa"/>
              <w:bottom w:w="100" w:type="dxa"/>
              <w:left w:w="140" w:type="dxa"/>
              <w:right w:w="140" w:type="dxa"/>
            </w:tcMar>
            <w:vAlign w:val="center"/>
          </w:tcPr>
          <w:p>
            <w:r>
              <w:t>5,9 hr</w:t>
            </w:r>
          </w:p>
        </w:tc>
        <w:tc>
          <w:tcPr>
            <w:tcW w:type="dxa" w:w="864"/>
            <w:shd w:fill="F8FAFC"/>
            <w:tcMar>
              <w:top w:w="100" w:type="dxa"/>
              <w:bottom w:w="100" w:type="dxa"/>
              <w:left w:w="140" w:type="dxa"/>
              <w:right w:w="140" w:type="dxa"/>
            </w:tcMar>
            <w:vAlign w:val="center"/>
          </w:tcPr>
          <w:p>
            <w:r>
              <w:t>95,7%</w:t>
            </w:r>
          </w:p>
        </w:tc>
      </w:tr>
      <w:tr>
        <w:tc>
          <w:tcPr>
            <w:tcW w:type="dxa" w:w="1872"/>
            <w:shd w:fill="FFFFFF"/>
            <w:tcMar>
              <w:top w:w="100" w:type="dxa"/>
              <w:bottom w:w="100" w:type="dxa"/>
              <w:left w:w="140" w:type="dxa"/>
              <w:right w:w="140" w:type="dxa"/>
            </w:tcMar>
            <w:vAlign w:val="center"/>
          </w:tcPr>
          <w:p>
            <w:r>
              <w:t>Juli 2026</w:t>
            </w:r>
          </w:p>
        </w:tc>
        <w:tc>
          <w:tcPr>
            <w:tcW w:type="dxa" w:w="720"/>
            <w:shd w:fill="FFFFFF"/>
            <w:tcMar>
              <w:top w:w="100" w:type="dxa"/>
              <w:bottom w:w="100" w:type="dxa"/>
              <w:left w:w="140" w:type="dxa"/>
              <w:right w:w="140" w:type="dxa"/>
            </w:tcMar>
            <w:vAlign w:val="center"/>
          </w:tcPr>
          <w:p>
            <w:r>
              <w:t>18</w:t>
            </w:r>
          </w:p>
        </w:tc>
        <w:tc>
          <w:tcPr>
            <w:tcW w:type="dxa" w:w="1296"/>
            <w:shd w:fill="FFFFFF"/>
            <w:tcMar>
              <w:top w:w="100" w:type="dxa"/>
              <w:bottom w:w="100" w:type="dxa"/>
              <w:left w:w="140" w:type="dxa"/>
              <w:right w:w="140" w:type="dxa"/>
            </w:tcMar>
            <w:vAlign w:val="center"/>
          </w:tcPr>
          <w:p>
            <w:r>
              <w:t>Rp 971,0 Jt</w:t>
            </w:r>
          </w:p>
        </w:tc>
        <w:tc>
          <w:tcPr>
            <w:tcW w:type="dxa" w:w="1296"/>
            <w:shd w:fill="FFFFFF"/>
            <w:tcMar>
              <w:top w:w="100" w:type="dxa"/>
              <w:bottom w:w="100" w:type="dxa"/>
              <w:left w:w="140" w:type="dxa"/>
              <w:right w:w="140" w:type="dxa"/>
            </w:tcMar>
            <w:vAlign w:val="center"/>
          </w:tcPr>
          <w:p>
            <w:r>
              <w:t>Rp 814,8 Jt</w:t>
            </w:r>
          </w:p>
        </w:tc>
        <w:tc>
          <w:tcPr>
            <w:tcW w:type="dxa" w:w="1296"/>
            <w:shd w:fill="FFFFFF"/>
            <w:tcMar>
              <w:top w:w="100" w:type="dxa"/>
              <w:bottom w:w="100" w:type="dxa"/>
              <w:left w:w="140" w:type="dxa"/>
              <w:right w:w="140" w:type="dxa"/>
            </w:tcMar>
            <w:vAlign w:val="center"/>
          </w:tcPr>
          <w:p>
            <w:r>
              <w:t>Rp 156,2 Jt</w:t>
            </w:r>
          </w:p>
        </w:tc>
        <w:tc>
          <w:tcPr>
            <w:tcW w:type="dxa" w:w="1008"/>
            <w:shd w:fill="FFFFFF"/>
            <w:tcMar>
              <w:top w:w="100" w:type="dxa"/>
              <w:bottom w:w="100" w:type="dxa"/>
              <w:left w:w="140" w:type="dxa"/>
              <w:right w:w="140" w:type="dxa"/>
            </w:tcMar>
            <w:vAlign w:val="center"/>
          </w:tcPr>
          <w:p>
            <w:r>
              <w:t>15,63%</w:t>
            </w:r>
          </w:p>
        </w:tc>
        <w:tc>
          <w:tcPr>
            <w:tcW w:type="dxa" w:w="1008"/>
            <w:shd w:fill="FFFFFF"/>
            <w:tcMar>
              <w:top w:w="100" w:type="dxa"/>
              <w:bottom w:w="100" w:type="dxa"/>
              <w:left w:w="140" w:type="dxa"/>
              <w:right w:w="140" w:type="dxa"/>
            </w:tcMar>
            <w:vAlign w:val="center"/>
          </w:tcPr>
          <w:p>
            <w:r>
              <w:t>3,8 hr</w:t>
            </w:r>
          </w:p>
        </w:tc>
        <w:tc>
          <w:tcPr>
            <w:tcW w:type="dxa" w:w="864"/>
            <w:shd w:fill="FFFFFF"/>
            <w:tcMar>
              <w:top w:w="100" w:type="dxa"/>
              <w:bottom w:w="100" w:type="dxa"/>
              <w:left w:w="140" w:type="dxa"/>
              <w:right w:w="140" w:type="dxa"/>
            </w:tcMar>
            <w:vAlign w:val="center"/>
          </w:tcPr>
          <w:p>
            <w:r>
              <w:t>94,4%</w:t>
            </w:r>
          </w:p>
        </w:tc>
      </w:tr>
      <w:tr>
        <w:tc>
          <w:tcPr>
            <w:tcW w:type="dxa" w:w="1872"/>
            <w:shd w:fill="F8FAFC"/>
            <w:tcMar>
              <w:top w:w="100" w:type="dxa"/>
              <w:bottom w:w="100" w:type="dxa"/>
              <w:left w:w="140" w:type="dxa"/>
              <w:right w:w="140" w:type="dxa"/>
            </w:tcMar>
            <w:vAlign w:val="center"/>
          </w:tcPr>
          <w:p>
            <w:r>
              <w:t>Agustus 2026</w:t>
            </w:r>
          </w:p>
        </w:tc>
        <w:tc>
          <w:tcPr>
            <w:tcW w:type="dxa" w:w="720"/>
            <w:shd w:fill="F8FAFC"/>
            <w:tcMar>
              <w:top w:w="100" w:type="dxa"/>
              <w:bottom w:w="100" w:type="dxa"/>
              <w:left w:w="140" w:type="dxa"/>
              <w:right w:w="140" w:type="dxa"/>
            </w:tcMar>
            <w:vAlign w:val="center"/>
          </w:tcPr>
          <w:p>
            <w:r>
              <w:t>10</w:t>
            </w:r>
          </w:p>
        </w:tc>
        <w:tc>
          <w:tcPr>
            <w:tcW w:type="dxa" w:w="1296"/>
            <w:shd w:fill="F8FAFC"/>
            <w:tcMar>
              <w:top w:w="100" w:type="dxa"/>
              <w:bottom w:w="100" w:type="dxa"/>
              <w:left w:w="140" w:type="dxa"/>
              <w:right w:w="140" w:type="dxa"/>
            </w:tcMar>
            <w:vAlign w:val="center"/>
          </w:tcPr>
          <w:p>
            <w:r>
              <w:t>Rp 495,0 Jt</w:t>
            </w:r>
          </w:p>
        </w:tc>
        <w:tc>
          <w:tcPr>
            <w:tcW w:type="dxa" w:w="1296"/>
            <w:shd w:fill="F8FAFC"/>
            <w:tcMar>
              <w:top w:w="100" w:type="dxa"/>
              <w:bottom w:w="100" w:type="dxa"/>
              <w:left w:w="140" w:type="dxa"/>
              <w:right w:w="140" w:type="dxa"/>
            </w:tcMar>
            <w:vAlign w:val="center"/>
          </w:tcPr>
          <w:p>
            <w:r>
              <w:t>Rp 405,5 Jt</w:t>
            </w:r>
          </w:p>
        </w:tc>
        <w:tc>
          <w:tcPr>
            <w:tcW w:type="dxa" w:w="1296"/>
            <w:shd w:fill="F8FAFC"/>
            <w:tcMar>
              <w:top w:w="100" w:type="dxa"/>
              <w:bottom w:w="100" w:type="dxa"/>
              <w:left w:w="140" w:type="dxa"/>
              <w:right w:w="140" w:type="dxa"/>
            </w:tcMar>
            <w:vAlign w:val="center"/>
          </w:tcPr>
          <w:p>
            <w:r>
              <w:t>Rp 89,5 Jt</w:t>
            </w:r>
          </w:p>
        </w:tc>
        <w:tc>
          <w:tcPr>
            <w:tcW w:type="dxa" w:w="1008"/>
            <w:shd w:fill="F8FAFC"/>
            <w:tcMar>
              <w:top w:w="100" w:type="dxa"/>
              <w:bottom w:w="100" w:type="dxa"/>
              <w:left w:w="140" w:type="dxa"/>
              <w:right w:w="140" w:type="dxa"/>
            </w:tcMar>
            <w:vAlign w:val="center"/>
          </w:tcPr>
          <w:p>
            <w:r>
              <w:t>19,10%</w:t>
            </w:r>
          </w:p>
        </w:tc>
        <w:tc>
          <w:tcPr>
            <w:tcW w:type="dxa" w:w="1008"/>
            <w:shd w:fill="F8FAFC"/>
            <w:tcMar>
              <w:top w:w="100" w:type="dxa"/>
              <w:bottom w:w="100" w:type="dxa"/>
              <w:left w:w="140" w:type="dxa"/>
              <w:right w:w="140" w:type="dxa"/>
            </w:tcMar>
            <w:vAlign w:val="center"/>
          </w:tcPr>
          <w:p>
            <w:r>
              <w:t>2,4 hr</w:t>
            </w:r>
          </w:p>
        </w:tc>
        <w:tc>
          <w:tcPr>
            <w:tcW w:type="dxa" w:w="864"/>
            <w:shd w:fill="F8FAFC"/>
            <w:tcMar>
              <w:top w:w="100" w:type="dxa"/>
              <w:bottom w:w="100" w:type="dxa"/>
              <w:left w:w="140" w:type="dxa"/>
              <w:right w:w="140" w:type="dxa"/>
            </w:tcMar>
            <w:vAlign w:val="center"/>
          </w:tcPr>
          <w:p>
            <w:r>
              <w:t>100,0%</w:t>
            </w:r>
          </w:p>
        </w:tc>
      </w:tr>
      <w:tr>
        <w:tc>
          <w:tcPr>
            <w:tcW w:type="dxa" w:w="1872"/>
            <w:shd w:fill="FFFFFF"/>
            <w:tcMar>
              <w:top w:w="100" w:type="dxa"/>
              <w:bottom w:w="100" w:type="dxa"/>
              <w:left w:w="140" w:type="dxa"/>
              <w:right w:w="140" w:type="dxa"/>
            </w:tcMar>
            <w:vAlign w:val="center"/>
          </w:tcPr>
          <w:p>
            <w:r>
              <w:rPr>
                <w:b/>
              </w:rPr>
              <w:t>TOTAL 2026</w:t>
            </w:r>
          </w:p>
        </w:tc>
        <w:tc>
          <w:tcPr>
            <w:tcW w:type="dxa" w:w="720"/>
            <w:shd w:fill="FFFFFF"/>
            <w:tcMar>
              <w:top w:w="100" w:type="dxa"/>
              <w:bottom w:w="100" w:type="dxa"/>
              <w:left w:w="140" w:type="dxa"/>
              <w:right w:w="140" w:type="dxa"/>
            </w:tcMar>
            <w:vAlign w:val="center"/>
          </w:tcPr>
          <w:p>
            <w:r>
              <w:rPr>
                <w:b/>
              </w:rPr>
              <w:t>142</w:t>
            </w:r>
          </w:p>
        </w:tc>
        <w:tc>
          <w:tcPr>
            <w:tcW w:type="dxa" w:w="1296"/>
            <w:shd w:fill="FFFFFF"/>
            <w:tcMar>
              <w:top w:w="100" w:type="dxa"/>
              <w:bottom w:w="100" w:type="dxa"/>
              <w:left w:w="140" w:type="dxa"/>
              <w:right w:w="140" w:type="dxa"/>
            </w:tcMar>
            <w:vAlign w:val="center"/>
          </w:tcPr>
          <w:p>
            <w:r>
              <w:rPr>
                <w:b/>
              </w:rPr>
              <w:t>Rp 7,40 M</w:t>
            </w:r>
          </w:p>
        </w:tc>
        <w:tc>
          <w:tcPr>
            <w:tcW w:type="dxa" w:w="1296"/>
            <w:shd w:fill="FFFFFF"/>
            <w:tcMar>
              <w:top w:w="100" w:type="dxa"/>
              <w:bottom w:w="100" w:type="dxa"/>
              <w:left w:w="140" w:type="dxa"/>
              <w:right w:w="140" w:type="dxa"/>
            </w:tcMar>
            <w:vAlign w:val="center"/>
          </w:tcPr>
          <w:p>
            <w:r>
              <w:rPr>
                <w:b/>
              </w:rPr>
              <w:t>Rp 6,00 M</w:t>
            </w:r>
          </w:p>
        </w:tc>
        <w:tc>
          <w:tcPr>
            <w:tcW w:type="dxa" w:w="1296"/>
            <w:shd w:fill="FFFFFF"/>
            <w:tcMar>
              <w:top w:w="100" w:type="dxa"/>
              <w:bottom w:w="100" w:type="dxa"/>
              <w:left w:w="140" w:type="dxa"/>
              <w:right w:w="140" w:type="dxa"/>
            </w:tcMar>
            <w:vAlign w:val="center"/>
          </w:tcPr>
          <w:p>
            <w:r>
              <w:rPr>
                <w:b/>
              </w:rPr>
              <w:t>Rp 1,40 Miliar</w:t>
            </w:r>
          </w:p>
        </w:tc>
        <w:tc>
          <w:tcPr>
            <w:tcW w:type="dxa" w:w="1008"/>
            <w:shd w:fill="FFFFFF"/>
            <w:tcMar>
              <w:top w:w="100" w:type="dxa"/>
              <w:bottom w:w="100" w:type="dxa"/>
              <w:left w:w="140" w:type="dxa"/>
              <w:right w:w="140" w:type="dxa"/>
            </w:tcMar>
            <w:vAlign w:val="center"/>
          </w:tcPr>
          <w:p>
            <w:r>
              <w:rPr>
                <w:b/>
              </w:rPr>
              <w:t>18,25%</w:t>
            </w:r>
          </w:p>
        </w:tc>
        <w:tc>
          <w:tcPr>
            <w:tcW w:type="dxa" w:w="1008"/>
            <w:shd w:fill="FFFFFF"/>
            <w:tcMar>
              <w:top w:w="100" w:type="dxa"/>
              <w:bottom w:w="100" w:type="dxa"/>
              <w:left w:w="140" w:type="dxa"/>
              <w:right w:w="140" w:type="dxa"/>
            </w:tcMar>
            <w:vAlign w:val="center"/>
          </w:tcPr>
          <w:p>
            <w:r>
              <w:rPr>
                <w:b/>
              </w:rPr>
              <w:t>8,5 hr</w:t>
            </w:r>
          </w:p>
        </w:tc>
        <w:tc>
          <w:tcPr>
            <w:tcW w:type="dxa" w:w="864"/>
            <w:shd w:fill="FFFFFF"/>
            <w:tcMar>
              <w:top w:w="100" w:type="dxa"/>
              <w:bottom w:w="100" w:type="dxa"/>
              <w:left w:w="140" w:type="dxa"/>
              <w:right w:w="140" w:type="dxa"/>
            </w:tcMar>
            <w:vAlign w:val="center"/>
          </w:tcPr>
          <w:p>
            <w:r>
              <w:rPr>
                <w:b/>
              </w:rPr>
              <w:t>95,8%</w:t>
            </w:r>
          </w:p>
        </w:tc>
      </w:tr>
    </w:tbl>
    <w:p>
      <w:pPr>
        <w:spacing w:before="0" w:after="120" w:line="276" w:lineRule="auto"/>
      </w:pPr>
      <w:r>
        <w:rPr>
          <w:rFonts w:ascii="Arial" w:hAnsi="Arial"/>
          <w:i w:val="0"/>
          <w:color w:val="0F172A"/>
          <w:sz w:val="20"/>
        </w:rPr>
        <w:t>Insight Kunci Kinerja Bonita:</w:t>
        <w:br/>
        <w:t>• Rekor Penghematan Sewa: Bonita mencetak efisiensi biaya tertinggi di bulan Juni (Rp 241,5 Juta), April (Rp 219,0 Juta), dan Mei (Rp 214,5 Juta).</w:t>
        <w:br/>
        <w:t>• Stabilitas Diskon Tinggi: Rata-rata diskon bulanan Bonita secara konsisten melampaui 15,6% setiap bulannya (puncak di Januari 23,29% dan Maret 21,25%).</w:t>
        <w:br/>
        <w:t>• Akselerasi Kecepatan Closing: Di Kuartal 3, durasi negosiasi Bonita terpangkas tajam menjadi 5,9 hari (Juni), 3,8 hari (Juli), dan 2,4 hari (Agustus).</w:t>
      </w:r>
    </w:p>
    <w:p>
      <w:pPr>
        <w:keepNext/>
        <w:spacing w:before="280" w:after="120"/>
      </w:pPr>
      <w:r>
        <w:rPr>
          <w:rFonts w:ascii="Arial" w:hAnsi="Arial"/>
          <w:b/>
          <w:color w:val="1E40AF"/>
          <w:sz w:val="24"/>
        </w:rPr>
        <w:t>4.6 Tren Bulanan 2026: Dinamika Volume Deal &amp; Penghematan Sewa — Mirza</w:t>
      </w:r>
    </w:p>
    <w:p>
      <w:pPr>
        <w:spacing w:before="0" w:after="120" w:line="276" w:lineRule="auto"/>
      </w:pPr>
      <w:r>
        <w:rPr>
          <w:rFonts w:ascii="Arial" w:hAnsi="Arial"/>
          <w:i w:val="0"/>
          <w:color w:val="0F172A"/>
          <w:sz w:val="20"/>
        </w:rPr>
        <w:t>Tabel berikut menyajikan rekapitulasi tren bulanan performa Mirza sepanjang Januari hingga Agustus 2026, mencakup volume deal, nilai penawaran awal (asking price), harga kesepakatan sewa (deal price), penghematan sewa (saving), persentase efisiensi diskon, rata-rata durasi penuntasan negosiasi, serta tingkat keberhasilan (success rate):</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170"/>
        <w:gridCol w:w="1170"/>
        <w:gridCol w:w="1170"/>
        <w:gridCol w:w="1170"/>
        <w:gridCol w:w="1170"/>
        <w:gridCol w:w="1170"/>
        <w:gridCol w:w="1170"/>
        <w:gridCol w:w="1170"/>
      </w:tblGrid>
      <w:tr>
        <w:tc>
          <w:tcPr>
            <w:tcW w:type="dxa" w:w="1872"/>
            <w:shd w:fill="0F2C59"/>
            <w:tcMar>
              <w:top w:w="140" w:type="dxa"/>
              <w:bottom w:w="140" w:type="dxa"/>
              <w:left w:w="160" w:type="dxa"/>
              <w:right w:w="160" w:type="dxa"/>
            </w:tcMar>
            <w:vAlign w:val="center"/>
          </w:tcPr>
          <w:p>
            <w:pPr>
              <w:jc w:val="center"/>
            </w:pPr>
            <w:r>
              <w:t>Bulan 2026</w:t>
            </w:r>
          </w:p>
        </w:tc>
        <w:tc>
          <w:tcPr>
            <w:tcW w:type="dxa" w:w="720"/>
            <w:shd w:fill="0F2C59"/>
            <w:tcMar>
              <w:top w:w="140" w:type="dxa"/>
              <w:bottom w:w="140" w:type="dxa"/>
              <w:left w:w="160" w:type="dxa"/>
              <w:right w:w="160" w:type="dxa"/>
            </w:tcMar>
            <w:vAlign w:val="center"/>
          </w:tcPr>
          <w:p>
            <w:pPr>
              <w:jc w:val="center"/>
            </w:pPr>
            <w:r>
              <w:t>Deal</w:t>
            </w:r>
          </w:p>
        </w:tc>
        <w:tc>
          <w:tcPr>
            <w:tcW w:type="dxa" w:w="1296"/>
            <w:shd w:fill="0F2C59"/>
            <w:tcMar>
              <w:top w:w="140" w:type="dxa"/>
              <w:bottom w:w="140" w:type="dxa"/>
              <w:left w:w="160" w:type="dxa"/>
              <w:right w:w="160" w:type="dxa"/>
            </w:tcMar>
            <w:vAlign w:val="center"/>
          </w:tcPr>
          <w:p>
            <w:pPr>
              <w:jc w:val="center"/>
            </w:pPr>
            <w:r>
              <w:t>Total Asking</w:t>
            </w:r>
          </w:p>
        </w:tc>
        <w:tc>
          <w:tcPr>
            <w:tcW w:type="dxa" w:w="1296"/>
            <w:shd w:fill="0F2C59"/>
            <w:tcMar>
              <w:top w:w="140" w:type="dxa"/>
              <w:bottom w:w="140" w:type="dxa"/>
              <w:left w:w="160" w:type="dxa"/>
              <w:right w:w="160" w:type="dxa"/>
            </w:tcMar>
            <w:vAlign w:val="center"/>
          </w:tcPr>
          <w:p>
            <w:pPr>
              <w:jc w:val="center"/>
            </w:pPr>
            <w:r>
              <w:t>Total Sewa</w:t>
            </w:r>
          </w:p>
        </w:tc>
        <w:tc>
          <w:tcPr>
            <w:tcW w:type="dxa" w:w="1296"/>
            <w:shd w:fill="0F2C59"/>
            <w:tcMar>
              <w:top w:w="140" w:type="dxa"/>
              <w:bottom w:w="140" w:type="dxa"/>
              <w:left w:w="160" w:type="dxa"/>
              <w:right w:w="160" w:type="dxa"/>
            </w:tcMar>
            <w:vAlign w:val="center"/>
          </w:tcPr>
          <w:p>
            <w:pPr>
              <w:jc w:val="center"/>
            </w:pPr>
            <w:r>
              <w:t>Total Saving</w:t>
            </w:r>
          </w:p>
        </w:tc>
        <w:tc>
          <w:tcPr>
            <w:tcW w:type="dxa" w:w="1008"/>
            <w:shd w:fill="0F2C59"/>
            <w:tcMar>
              <w:top w:w="140" w:type="dxa"/>
              <w:bottom w:w="140" w:type="dxa"/>
              <w:left w:w="160" w:type="dxa"/>
              <w:right w:w="160" w:type="dxa"/>
            </w:tcMar>
            <w:vAlign w:val="center"/>
          </w:tcPr>
          <w:p>
            <w:pPr>
              <w:jc w:val="center"/>
            </w:pPr>
            <w:r>
              <w:t>Diskon %</w:t>
            </w:r>
          </w:p>
        </w:tc>
        <w:tc>
          <w:tcPr>
            <w:tcW w:type="dxa" w:w="1008"/>
            <w:shd w:fill="0F2C59"/>
            <w:tcMar>
              <w:top w:w="140" w:type="dxa"/>
              <w:bottom w:w="140" w:type="dxa"/>
              <w:left w:w="160" w:type="dxa"/>
              <w:right w:w="160" w:type="dxa"/>
            </w:tcMar>
            <w:vAlign w:val="center"/>
          </w:tcPr>
          <w:p>
            <w:pPr>
              <w:jc w:val="center"/>
            </w:pPr>
            <w:r>
              <w:t>Durasi hr</w:t>
            </w:r>
          </w:p>
        </w:tc>
        <w:tc>
          <w:tcPr>
            <w:tcW w:type="dxa" w:w="864"/>
            <w:shd w:fill="0F2C59"/>
            <w:tcMar>
              <w:top w:w="140" w:type="dxa"/>
              <w:bottom w:w="140" w:type="dxa"/>
              <w:left w:w="160" w:type="dxa"/>
              <w:right w:w="160" w:type="dxa"/>
            </w:tcMar>
            <w:vAlign w:val="center"/>
          </w:tcPr>
          <w:p>
            <w:pPr>
              <w:jc w:val="center"/>
            </w:pPr>
            <w:r>
              <w:t>Success</w:t>
            </w:r>
          </w:p>
        </w:tc>
      </w:tr>
      <w:tr>
        <w:tc>
          <w:tcPr>
            <w:tcW w:type="dxa" w:w="1872"/>
            <w:shd w:fill="FFFFFF"/>
            <w:tcMar>
              <w:top w:w="100" w:type="dxa"/>
              <w:bottom w:w="100" w:type="dxa"/>
              <w:left w:w="140" w:type="dxa"/>
              <w:right w:w="140" w:type="dxa"/>
            </w:tcMar>
            <w:vAlign w:val="center"/>
          </w:tcPr>
          <w:p>
            <w:r>
              <w:t>Januari 2026</w:t>
            </w:r>
          </w:p>
        </w:tc>
        <w:tc>
          <w:tcPr>
            <w:tcW w:type="dxa" w:w="720"/>
            <w:shd w:fill="FFFFFF"/>
            <w:tcMar>
              <w:top w:w="100" w:type="dxa"/>
              <w:bottom w:w="100" w:type="dxa"/>
              <w:left w:w="140" w:type="dxa"/>
              <w:right w:w="140" w:type="dxa"/>
            </w:tcMar>
            <w:vAlign w:val="center"/>
          </w:tcPr>
          <w:p>
            <w:r>
              <w:t>6</w:t>
            </w:r>
          </w:p>
        </w:tc>
        <w:tc>
          <w:tcPr>
            <w:tcW w:type="dxa" w:w="1296"/>
            <w:shd w:fill="FFFFFF"/>
            <w:tcMar>
              <w:top w:w="100" w:type="dxa"/>
              <w:bottom w:w="100" w:type="dxa"/>
              <w:left w:w="140" w:type="dxa"/>
              <w:right w:w="140" w:type="dxa"/>
            </w:tcMar>
            <w:vAlign w:val="center"/>
          </w:tcPr>
          <w:p>
            <w:r>
              <w:t>Rp 152,0 Jt</w:t>
            </w:r>
          </w:p>
        </w:tc>
        <w:tc>
          <w:tcPr>
            <w:tcW w:type="dxa" w:w="1296"/>
            <w:shd w:fill="FFFFFF"/>
            <w:tcMar>
              <w:top w:w="100" w:type="dxa"/>
              <w:bottom w:w="100" w:type="dxa"/>
              <w:left w:w="140" w:type="dxa"/>
              <w:right w:w="140" w:type="dxa"/>
            </w:tcMar>
            <w:vAlign w:val="center"/>
          </w:tcPr>
          <w:p>
            <w:r>
              <w:t>Rp 125,0 Jt</w:t>
            </w:r>
          </w:p>
        </w:tc>
        <w:tc>
          <w:tcPr>
            <w:tcW w:type="dxa" w:w="1296"/>
            <w:shd w:fill="FFFFFF"/>
            <w:tcMar>
              <w:top w:w="100" w:type="dxa"/>
              <w:bottom w:w="100" w:type="dxa"/>
              <w:left w:w="140" w:type="dxa"/>
              <w:right w:w="140" w:type="dxa"/>
            </w:tcMar>
            <w:vAlign w:val="center"/>
          </w:tcPr>
          <w:p>
            <w:r>
              <w:t>Rp 27,0 Jt</w:t>
            </w:r>
          </w:p>
        </w:tc>
        <w:tc>
          <w:tcPr>
            <w:tcW w:type="dxa" w:w="1008"/>
            <w:shd w:fill="FFFFFF"/>
            <w:tcMar>
              <w:top w:w="100" w:type="dxa"/>
              <w:bottom w:w="100" w:type="dxa"/>
              <w:left w:w="140" w:type="dxa"/>
              <w:right w:w="140" w:type="dxa"/>
            </w:tcMar>
            <w:vAlign w:val="center"/>
          </w:tcPr>
          <w:p>
            <w:r>
              <w:t>18,60%</w:t>
            </w:r>
          </w:p>
        </w:tc>
        <w:tc>
          <w:tcPr>
            <w:tcW w:type="dxa" w:w="1008"/>
            <w:shd w:fill="FFFFFF"/>
            <w:tcMar>
              <w:top w:w="100" w:type="dxa"/>
              <w:bottom w:w="100" w:type="dxa"/>
              <w:left w:w="140" w:type="dxa"/>
              <w:right w:w="140" w:type="dxa"/>
            </w:tcMar>
            <w:vAlign w:val="center"/>
          </w:tcPr>
          <w:p>
            <w:r>
              <w:t>10,0 hr</w:t>
            </w:r>
          </w:p>
        </w:tc>
        <w:tc>
          <w:tcPr>
            <w:tcW w:type="dxa" w:w="864"/>
            <w:shd w:fill="FFFFFF"/>
            <w:tcMar>
              <w:top w:w="100" w:type="dxa"/>
              <w:bottom w:w="100" w:type="dxa"/>
              <w:left w:w="140" w:type="dxa"/>
              <w:right w:w="140" w:type="dxa"/>
            </w:tcMar>
            <w:vAlign w:val="center"/>
          </w:tcPr>
          <w:p>
            <w:r>
              <w:t>100,0%</w:t>
            </w:r>
          </w:p>
        </w:tc>
      </w:tr>
      <w:tr>
        <w:tc>
          <w:tcPr>
            <w:tcW w:type="dxa" w:w="1872"/>
            <w:shd w:fill="F8FAFC"/>
            <w:tcMar>
              <w:top w:w="100" w:type="dxa"/>
              <w:bottom w:w="100" w:type="dxa"/>
              <w:left w:w="140" w:type="dxa"/>
              <w:right w:w="140" w:type="dxa"/>
            </w:tcMar>
            <w:vAlign w:val="center"/>
          </w:tcPr>
          <w:p>
            <w:r>
              <w:t>Februari 2026</w:t>
            </w:r>
          </w:p>
        </w:tc>
        <w:tc>
          <w:tcPr>
            <w:tcW w:type="dxa" w:w="720"/>
            <w:shd w:fill="F8FAFC"/>
            <w:tcMar>
              <w:top w:w="100" w:type="dxa"/>
              <w:bottom w:w="100" w:type="dxa"/>
              <w:left w:w="140" w:type="dxa"/>
              <w:right w:w="140" w:type="dxa"/>
            </w:tcMar>
            <w:vAlign w:val="center"/>
          </w:tcPr>
          <w:p>
            <w:r>
              <w:t>17</w:t>
            </w:r>
          </w:p>
        </w:tc>
        <w:tc>
          <w:tcPr>
            <w:tcW w:type="dxa" w:w="1296"/>
            <w:shd w:fill="F8FAFC"/>
            <w:tcMar>
              <w:top w:w="100" w:type="dxa"/>
              <w:bottom w:w="100" w:type="dxa"/>
              <w:left w:w="140" w:type="dxa"/>
              <w:right w:w="140" w:type="dxa"/>
            </w:tcMar>
            <w:vAlign w:val="center"/>
          </w:tcPr>
          <w:p>
            <w:r>
              <w:t>Rp 534,5 Jt</w:t>
            </w:r>
          </w:p>
        </w:tc>
        <w:tc>
          <w:tcPr>
            <w:tcW w:type="dxa" w:w="1296"/>
            <w:shd w:fill="F8FAFC"/>
            <w:tcMar>
              <w:top w:w="100" w:type="dxa"/>
              <w:bottom w:w="100" w:type="dxa"/>
              <w:left w:w="140" w:type="dxa"/>
              <w:right w:w="140" w:type="dxa"/>
            </w:tcMar>
            <w:vAlign w:val="center"/>
          </w:tcPr>
          <w:p>
            <w:r>
              <w:t>Rp 448,7 Jt</w:t>
            </w:r>
          </w:p>
        </w:tc>
        <w:tc>
          <w:tcPr>
            <w:tcW w:type="dxa" w:w="1296"/>
            <w:shd w:fill="F8FAFC"/>
            <w:tcMar>
              <w:top w:w="100" w:type="dxa"/>
              <w:bottom w:w="100" w:type="dxa"/>
              <w:left w:w="140" w:type="dxa"/>
              <w:right w:w="140" w:type="dxa"/>
            </w:tcMar>
            <w:vAlign w:val="center"/>
          </w:tcPr>
          <w:p>
            <w:r>
              <w:t>Rp 85,8 Jt</w:t>
            </w:r>
          </w:p>
        </w:tc>
        <w:tc>
          <w:tcPr>
            <w:tcW w:type="dxa" w:w="1008"/>
            <w:shd w:fill="F8FAFC"/>
            <w:tcMar>
              <w:top w:w="100" w:type="dxa"/>
              <w:bottom w:w="100" w:type="dxa"/>
              <w:left w:w="140" w:type="dxa"/>
              <w:right w:w="140" w:type="dxa"/>
            </w:tcMar>
            <w:vAlign w:val="center"/>
          </w:tcPr>
          <w:p>
            <w:r>
              <w:t>17,27%</w:t>
            </w:r>
          </w:p>
        </w:tc>
        <w:tc>
          <w:tcPr>
            <w:tcW w:type="dxa" w:w="1008"/>
            <w:shd w:fill="F8FAFC"/>
            <w:tcMar>
              <w:top w:w="100" w:type="dxa"/>
              <w:bottom w:w="100" w:type="dxa"/>
              <w:left w:w="140" w:type="dxa"/>
              <w:right w:w="140" w:type="dxa"/>
            </w:tcMar>
            <w:vAlign w:val="center"/>
          </w:tcPr>
          <w:p>
            <w:r>
              <w:t>11,1 hr</w:t>
            </w:r>
          </w:p>
        </w:tc>
        <w:tc>
          <w:tcPr>
            <w:tcW w:type="dxa" w:w="864"/>
            <w:shd w:fill="F8FAFC"/>
            <w:tcMar>
              <w:top w:w="100" w:type="dxa"/>
              <w:bottom w:w="100" w:type="dxa"/>
              <w:left w:w="140" w:type="dxa"/>
              <w:right w:w="140" w:type="dxa"/>
            </w:tcMar>
            <w:vAlign w:val="center"/>
          </w:tcPr>
          <w:p>
            <w:r>
              <w:t>100,0%</w:t>
            </w:r>
          </w:p>
        </w:tc>
      </w:tr>
      <w:tr>
        <w:tc>
          <w:tcPr>
            <w:tcW w:type="dxa" w:w="1872"/>
            <w:shd w:fill="FFFFFF"/>
            <w:tcMar>
              <w:top w:w="100" w:type="dxa"/>
              <w:bottom w:w="100" w:type="dxa"/>
              <w:left w:w="140" w:type="dxa"/>
              <w:right w:w="140" w:type="dxa"/>
            </w:tcMar>
            <w:vAlign w:val="center"/>
          </w:tcPr>
          <w:p>
            <w:r>
              <w:t>Maret 2026</w:t>
            </w:r>
          </w:p>
        </w:tc>
        <w:tc>
          <w:tcPr>
            <w:tcW w:type="dxa" w:w="720"/>
            <w:shd w:fill="FFFFFF"/>
            <w:tcMar>
              <w:top w:w="100" w:type="dxa"/>
              <w:bottom w:w="100" w:type="dxa"/>
              <w:left w:w="140" w:type="dxa"/>
              <w:right w:w="140" w:type="dxa"/>
            </w:tcMar>
            <w:vAlign w:val="center"/>
          </w:tcPr>
          <w:p>
            <w:r>
              <w:t>15</w:t>
            </w:r>
          </w:p>
        </w:tc>
        <w:tc>
          <w:tcPr>
            <w:tcW w:type="dxa" w:w="1296"/>
            <w:shd w:fill="FFFFFF"/>
            <w:tcMar>
              <w:top w:w="100" w:type="dxa"/>
              <w:bottom w:w="100" w:type="dxa"/>
              <w:left w:w="140" w:type="dxa"/>
              <w:right w:w="140" w:type="dxa"/>
            </w:tcMar>
            <w:vAlign w:val="center"/>
          </w:tcPr>
          <w:p>
            <w:r>
              <w:t>Rp 475,0 Jt</w:t>
            </w:r>
          </w:p>
        </w:tc>
        <w:tc>
          <w:tcPr>
            <w:tcW w:type="dxa" w:w="1296"/>
            <w:shd w:fill="FFFFFF"/>
            <w:tcMar>
              <w:top w:w="100" w:type="dxa"/>
              <w:bottom w:w="100" w:type="dxa"/>
              <w:left w:w="140" w:type="dxa"/>
              <w:right w:w="140" w:type="dxa"/>
            </w:tcMar>
            <w:vAlign w:val="center"/>
          </w:tcPr>
          <w:p>
            <w:r>
              <w:t>Rp 390,0 Jt</w:t>
            </w:r>
          </w:p>
        </w:tc>
        <w:tc>
          <w:tcPr>
            <w:tcW w:type="dxa" w:w="1296"/>
            <w:shd w:fill="FFFFFF"/>
            <w:tcMar>
              <w:top w:w="100" w:type="dxa"/>
              <w:bottom w:w="100" w:type="dxa"/>
              <w:left w:w="140" w:type="dxa"/>
              <w:right w:w="140" w:type="dxa"/>
            </w:tcMar>
            <w:vAlign w:val="center"/>
          </w:tcPr>
          <w:p>
            <w:r>
              <w:t>Rp 85,0 Jt</w:t>
            </w:r>
          </w:p>
        </w:tc>
        <w:tc>
          <w:tcPr>
            <w:tcW w:type="dxa" w:w="1008"/>
            <w:shd w:fill="FFFFFF"/>
            <w:tcMar>
              <w:top w:w="100" w:type="dxa"/>
              <w:bottom w:w="100" w:type="dxa"/>
              <w:left w:w="140" w:type="dxa"/>
              <w:right w:w="140" w:type="dxa"/>
            </w:tcMar>
            <w:vAlign w:val="center"/>
          </w:tcPr>
          <w:p>
            <w:r>
              <w:t>17,18%</w:t>
            </w:r>
          </w:p>
        </w:tc>
        <w:tc>
          <w:tcPr>
            <w:tcW w:type="dxa" w:w="1008"/>
            <w:shd w:fill="FFFFFF"/>
            <w:tcMar>
              <w:top w:w="100" w:type="dxa"/>
              <w:bottom w:w="100" w:type="dxa"/>
              <w:left w:w="140" w:type="dxa"/>
              <w:right w:w="140" w:type="dxa"/>
            </w:tcMar>
            <w:vAlign w:val="center"/>
          </w:tcPr>
          <w:p>
            <w:r>
              <w:t>22,6 hr</w:t>
            </w:r>
          </w:p>
        </w:tc>
        <w:tc>
          <w:tcPr>
            <w:tcW w:type="dxa" w:w="864"/>
            <w:shd w:fill="FFFFFF"/>
            <w:tcMar>
              <w:top w:w="100" w:type="dxa"/>
              <w:bottom w:w="100" w:type="dxa"/>
              <w:left w:w="140" w:type="dxa"/>
              <w:right w:w="140" w:type="dxa"/>
            </w:tcMar>
            <w:vAlign w:val="center"/>
          </w:tcPr>
          <w:p>
            <w:r>
              <w:t>93,3%</w:t>
            </w:r>
          </w:p>
        </w:tc>
      </w:tr>
      <w:tr>
        <w:tc>
          <w:tcPr>
            <w:tcW w:type="dxa" w:w="1872"/>
            <w:shd w:fill="F8FAFC"/>
            <w:tcMar>
              <w:top w:w="100" w:type="dxa"/>
              <w:bottom w:w="100" w:type="dxa"/>
              <w:left w:w="140" w:type="dxa"/>
              <w:right w:w="140" w:type="dxa"/>
            </w:tcMar>
            <w:vAlign w:val="center"/>
          </w:tcPr>
          <w:p>
            <w:r>
              <w:t>April 2026</w:t>
            </w:r>
          </w:p>
        </w:tc>
        <w:tc>
          <w:tcPr>
            <w:tcW w:type="dxa" w:w="720"/>
            <w:shd w:fill="F8FAFC"/>
            <w:tcMar>
              <w:top w:w="100" w:type="dxa"/>
              <w:bottom w:w="100" w:type="dxa"/>
              <w:left w:w="140" w:type="dxa"/>
              <w:right w:w="140" w:type="dxa"/>
            </w:tcMar>
            <w:vAlign w:val="center"/>
          </w:tcPr>
          <w:p>
            <w:r>
              <w:t>28</w:t>
            </w:r>
          </w:p>
        </w:tc>
        <w:tc>
          <w:tcPr>
            <w:tcW w:type="dxa" w:w="1296"/>
            <w:shd w:fill="F8FAFC"/>
            <w:tcMar>
              <w:top w:w="100" w:type="dxa"/>
              <w:bottom w:w="100" w:type="dxa"/>
              <w:left w:w="140" w:type="dxa"/>
              <w:right w:w="140" w:type="dxa"/>
            </w:tcMar>
            <w:vAlign w:val="center"/>
          </w:tcPr>
          <w:p>
            <w:r>
              <w:t>Rp 972,0 Jt</w:t>
            </w:r>
          </w:p>
        </w:tc>
        <w:tc>
          <w:tcPr>
            <w:tcW w:type="dxa" w:w="1296"/>
            <w:shd w:fill="F8FAFC"/>
            <w:tcMar>
              <w:top w:w="100" w:type="dxa"/>
              <w:bottom w:w="100" w:type="dxa"/>
              <w:left w:w="140" w:type="dxa"/>
              <w:right w:w="140" w:type="dxa"/>
            </w:tcMar>
            <w:vAlign w:val="center"/>
          </w:tcPr>
          <w:p>
            <w:r>
              <w:t>Rp 825,8 Jt</w:t>
            </w:r>
          </w:p>
        </w:tc>
        <w:tc>
          <w:tcPr>
            <w:tcW w:type="dxa" w:w="1296"/>
            <w:shd w:fill="F8FAFC"/>
            <w:tcMar>
              <w:top w:w="100" w:type="dxa"/>
              <w:bottom w:w="100" w:type="dxa"/>
              <w:left w:w="140" w:type="dxa"/>
              <w:right w:w="140" w:type="dxa"/>
            </w:tcMar>
            <w:vAlign w:val="center"/>
          </w:tcPr>
          <w:p>
            <w:r>
              <w:t>Rp 146,2 Jt</w:t>
            </w:r>
          </w:p>
        </w:tc>
        <w:tc>
          <w:tcPr>
            <w:tcW w:type="dxa" w:w="1008"/>
            <w:shd w:fill="F8FAFC"/>
            <w:tcMar>
              <w:top w:w="100" w:type="dxa"/>
              <w:bottom w:w="100" w:type="dxa"/>
              <w:left w:w="140" w:type="dxa"/>
              <w:right w:w="140" w:type="dxa"/>
            </w:tcMar>
            <w:vAlign w:val="center"/>
          </w:tcPr>
          <w:p>
            <w:r>
              <w:t>13,84%</w:t>
            </w:r>
          </w:p>
        </w:tc>
        <w:tc>
          <w:tcPr>
            <w:tcW w:type="dxa" w:w="1008"/>
            <w:shd w:fill="F8FAFC"/>
            <w:tcMar>
              <w:top w:w="100" w:type="dxa"/>
              <w:bottom w:w="100" w:type="dxa"/>
              <w:left w:w="140" w:type="dxa"/>
              <w:right w:w="140" w:type="dxa"/>
            </w:tcMar>
            <w:vAlign w:val="center"/>
          </w:tcPr>
          <w:p>
            <w:r>
              <w:t>17,3 hr</w:t>
            </w:r>
          </w:p>
        </w:tc>
        <w:tc>
          <w:tcPr>
            <w:tcW w:type="dxa" w:w="864"/>
            <w:shd w:fill="F8FAFC"/>
            <w:tcMar>
              <w:top w:w="100" w:type="dxa"/>
              <w:bottom w:w="100" w:type="dxa"/>
              <w:left w:w="140" w:type="dxa"/>
              <w:right w:w="140" w:type="dxa"/>
            </w:tcMar>
            <w:vAlign w:val="center"/>
          </w:tcPr>
          <w:p>
            <w:r>
              <w:t>92,9%</w:t>
            </w:r>
          </w:p>
        </w:tc>
      </w:tr>
      <w:tr>
        <w:tc>
          <w:tcPr>
            <w:tcW w:type="dxa" w:w="1872"/>
            <w:shd w:fill="FFFFFF"/>
            <w:tcMar>
              <w:top w:w="100" w:type="dxa"/>
              <w:bottom w:w="100" w:type="dxa"/>
              <w:left w:w="140" w:type="dxa"/>
              <w:right w:w="140" w:type="dxa"/>
            </w:tcMar>
            <w:vAlign w:val="center"/>
          </w:tcPr>
          <w:p>
            <w:r>
              <w:t>Mei 2026</w:t>
            </w:r>
          </w:p>
        </w:tc>
        <w:tc>
          <w:tcPr>
            <w:tcW w:type="dxa" w:w="720"/>
            <w:shd w:fill="FFFFFF"/>
            <w:tcMar>
              <w:top w:w="100" w:type="dxa"/>
              <w:bottom w:w="100" w:type="dxa"/>
              <w:left w:w="140" w:type="dxa"/>
              <w:right w:w="140" w:type="dxa"/>
            </w:tcMar>
            <w:vAlign w:val="center"/>
          </w:tcPr>
          <w:p>
            <w:r>
              <w:t>19</w:t>
            </w:r>
          </w:p>
        </w:tc>
        <w:tc>
          <w:tcPr>
            <w:tcW w:type="dxa" w:w="1296"/>
            <w:shd w:fill="FFFFFF"/>
            <w:tcMar>
              <w:top w:w="100" w:type="dxa"/>
              <w:bottom w:w="100" w:type="dxa"/>
              <w:left w:w="140" w:type="dxa"/>
              <w:right w:w="140" w:type="dxa"/>
            </w:tcMar>
            <w:vAlign w:val="center"/>
          </w:tcPr>
          <w:p>
            <w:r>
              <w:t>Rp 835,0 Jt</w:t>
            </w:r>
          </w:p>
        </w:tc>
        <w:tc>
          <w:tcPr>
            <w:tcW w:type="dxa" w:w="1296"/>
            <w:shd w:fill="FFFFFF"/>
            <w:tcMar>
              <w:top w:w="100" w:type="dxa"/>
              <w:bottom w:w="100" w:type="dxa"/>
              <w:left w:w="140" w:type="dxa"/>
              <w:right w:w="140" w:type="dxa"/>
            </w:tcMar>
            <w:vAlign w:val="center"/>
          </w:tcPr>
          <w:p>
            <w:r>
              <w:t>Rp 717,0 Jt</w:t>
            </w:r>
          </w:p>
        </w:tc>
        <w:tc>
          <w:tcPr>
            <w:tcW w:type="dxa" w:w="1296"/>
            <w:shd w:fill="FFFFFF"/>
            <w:tcMar>
              <w:top w:w="100" w:type="dxa"/>
              <w:bottom w:w="100" w:type="dxa"/>
              <w:left w:w="140" w:type="dxa"/>
              <w:right w:w="140" w:type="dxa"/>
            </w:tcMar>
            <w:vAlign w:val="center"/>
          </w:tcPr>
          <w:p>
            <w:r>
              <w:t>Rp 118,0 Jt</w:t>
            </w:r>
          </w:p>
        </w:tc>
        <w:tc>
          <w:tcPr>
            <w:tcW w:type="dxa" w:w="1008"/>
            <w:shd w:fill="FFFFFF"/>
            <w:tcMar>
              <w:top w:w="100" w:type="dxa"/>
              <w:bottom w:w="100" w:type="dxa"/>
              <w:left w:w="140" w:type="dxa"/>
              <w:right w:w="140" w:type="dxa"/>
            </w:tcMar>
            <w:vAlign w:val="center"/>
          </w:tcPr>
          <w:p>
            <w:r>
              <w:t>13,39%</w:t>
            </w:r>
          </w:p>
        </w:tc>
        <w:tc>
          <w:tcPr>
            <w:tcW w:type="dxa" w:w="1008"/>
            <w:shd w:fill="FFFFFF"/>
            <w:tcMar>
              <w:top w:w="100" w:type="dxa"/>
              <w:bottom w:w="100" w:type="dxa"/>
              <w:left w:w="140" w:type="dxa"/>
              <w:right w:w="140" w:type="dxa"/>
            </w:tcMar>
            <w:vAlign w:val="center"/>
          </w:tcPr>
          <w:p>
            <w:r>
              <w:t>15,6 hr</w:t>
            </w:r>
          </w:p>
        </w:tc>
        <w:tc>
          <w:tcPr>
            <w:tcW w:type="dxa" w:w="864"/>
            <w:shd w:fill="FFFFFF"/>
            <w:tcMar>
              <w:top w:w="100" w:type="dxa"/>
              <w:bottom w:w="100" w:type="dxa"/>
              <w:left w:w="140" w:type="dxa"/>
              <w:right w:w="140" w:type="dxa"/>
            </w:tcMar>
            <w:vAlign w:val="center"/>
          </w:tcPr>
          <w:p>
            <w:r>
              <w:t>100,0%</w:t>
            </w:r>
          </w:p>
        </w:tc>
      </w:tr>
      <w:tr>
        <w:tc>
          <w:tcPr>
            <w:tcW w:type="dxa" w:w="1872"/>
            <w:shd w:fill="F8FAFC"/>
            <w:tcMar>
              <w:top w:w="100" w:type="dxa"/>
              <w:bottom w:w="100" w:type="dxa"/>
              <w:left w:w="140" w:type="dxa"/>
              <w:right w:w="140" w:type="dxa"/>
            </w:tcMar>
            <w:vAlign w:val="center"/>
          </w:tcPr>
          <w:p>
            <w:r>
              <w:t>Juni 2026</w:t>
            </w:r>
          </w:p>
        </w:tc>
        <w:tc>
          <w:tcPr>
            <w:tcW w:type="dxa" w:w="720"/>
            <w:shd w:fill="F8FAFC"/>
            <w:tcMar>
              <w:top w:w="100" w:type="dxa"/>
              <w:bottom w:w="100" w:type="dxa"/>
              <w:left w:w="140" w:type="dxa"/>
              <w:right w:w="140" w:type="dxa"/>
            </w:tcMar>
            <w:vAlign w:val="center"/>
          </w:tcPr>
          <w:p>
            <w:r>
              <w:t>19</w:t>
            </w:r>
          </w:p>
        </w:tc>
        <w:tc>
          <w:tcPr>
            <w:tcW w:type="dxa" w:w="1296"/>
            <w:shd w:fill="F8FAFC"/>
            <w:tcMar>
              <w:top w:w="100" w:type="dxa"/>
              <w:bottom w:w="100" w:type="dxa"/>
              <w:left w:w="140" w:type="dxa"/>
              <w:right w:w="140" w:type="dxa"/>
            </w:tcMar>
            <w:vAlign w:val="center"/>
          </w:tcPr>
          <w:p>
            <w:r>
              <w:t>Rp 614,2 Jt</w:t>
            </w:r>
          </w:p>
        </w:tc>
        <w:tc>
          <w:tcPr>
            <w:tcW w:type="dxa" w:w="1296"/>
            <w:shd w:fill="F8FAFC"/>
            <w:tcMar>
              <w:top w:w="100" w:type="dxa"/>
              <w:bottom w:w="100" w:type="dxa"/>
              <w:left w:w="140" w:type="dxa"/>
              <w:right w:w="140" w:type="dxa"/>
            </w:tcMar>
            <w:vAlign w:val="center"/>
          </w:tcPr>
          <w:p>
            <w:r>
              <w:t>Rp 543,0 Jt</w:t>
            </w:r>
          </w:p>
        </w:tc>
        <w:tc>
          <w:tcPr>
            <w:tcW w:type="dxa" w:w="1296"/>
            <w:shd w:fill="F8FAFC"/>
            <w:tcMar>
              <w:top w:w="100" w:type="dxa"/>
              <w:bottom w:w="100" w:type="dxa"/>
              <w:left w:w="140" w:type="dxa"/>
              <w:right w:w="140" w:type="dxa"/>
            </w:tcMar>
            <w:vAlign w:val="center"/>
          </w:tcPr>
          <w:p>
            <w:r>
              <w:t>Rp 71,2 Jt</w:t>
            </w:r>
          </w:p>
        </w:tc>
        <w:tc>
          <w:tcPr>
            <w:tcW w:type="dxa" w:w="1008"/>
            <w:shd w:fill="F8FAFC"/>
            <w:tcMar>
              <w:top w:w="100" w:type="dxa"/>
              <w:bottom w:w="100" w:type="dxa"/>
              <w:left w:w="140" w:type="dxa"/>
              <w:right w:w="140" w:type="dxa"/>
            </w:tcMar>
            <w:vAlign w:val="center"/>
          </w:tcPr>
          <w:p>
            <w:r>
              <w:t>10,20%</w:t>
            </w:r>
          </w:p>
        </w:tc>
        <w:tc>
          <w:tcPr>
            <w:tcW w:type="dxa" w:w="1008"/>
            <w:shd w:fill="F8FAFC"/>
            <w:tcMar>
              <w:top w:w="100" w:type="dxa"/>
              <w:bottom w:w="100" w:type="dxa"/>
              <w:left w:w="140" w:type="dxa"/>
              <w:right w:w="140" w:type="dxa"/>
            </w:tcMar>
            <w:vAlign w:val="center"/>
          </w:tcPr>
          <w:p>
            <w:r>
              <w:t>8,5 hr</w:t>
            </w:r>
          </w:p>
        </w:tc>
        <w:tc>
          <w:tcPr>
            <w:tcW w:type="dxa" w:w="864"/>
            <w:shd w:fill="F8FAFC"/>
            <w:tcMar>
              <w:top w:w="100" w:type="dxa"/>
              <w:bottom w:w="100" w:type="dxa"/>
              <w:left w:w="140" w:type="dxa"/>
              <w:right w:w="140" w:type="dxa"/>
            </w:tcMar>
            <w:vAlign w:val="center"/>
          </w:tcPr>
          <w:p>
            <w:r>
              <w:t>84,2%</w:t>
            </w:r>
          </w:p>
        </w:tc>
      </w:tr>
      <w:tr>
        <w:tc>
          <w:tcPr>
            <w:tcW w:type="dxa" w:w="1872"/>
            <w:shd w:fill="FFFFFF"/>
            <w:tcMar>
              <w:top w:w="100" w:type="dxa"/>
              <w:bottom w:w="100" w:type="dxa"/>
              <w:left w:w="140" w:type="dxa"/>
              <w:right w:w="140" w:type="dxa"/>
            </w:tcMar>
            <w:vAlign w:val="center"/>
          </w:tcPr>
          <w:p>
            <w:r>
              <w:t>Juli 2026</w:t>
            </w:r>
          </w:p>
        </w:tc>
        <w:tc>
          <w:tcPr>
            <w:tcW w:type="dxa" w:w="720"/>
            <w:shd w:fill="FFFFFF"/>
            <w:tcMar>
              <w:top w:w="100" w:type="dxa"/>
              <w:bottom w:w="100" w:type="dxa"/>
              <w:left w:w="140" w:type="dxa"/>
              <w:right w:w="140" w:type="dxa"/>
            </w:tcMar>
            <w:vAlign w:val="center"/>
          </w:tcPr>
          <w:p>
            <w:r>
              <w:t>19</w:t>
            </w:r>
          </w:p>
        </w:tc>
        <w:tc>
          <w:tcPr>
            <w:tcW w:type="dxa" w:w="1296"/>
            <w:shd w:fill="FFFFFF"/>
            <w:tcMar>
              <w:top w:w="100" w:type="dxa"/>
              <w:bottom w:w="100" w:type="dxa"/>
              <w:left w:w="140" w:type="dxa"/>
              <w:right w:w="140" w:type="dxa"/>
            </w:tcMar>
            <w:vAlign w:val="center"/>
          </w:tcPr>
          <w:p>
            <w:r>
              <w:t>Rp 971,0 Jt</w:t>
            </w:r>
          </w:p>
        </w:tc>
        <w:tc>
          <w:tcPr>
            <w:tcW w:type="dxa" w:w="1296"/>
            <w:shd w:fill="FFFFFF"/>
            <w:tcMar>
              <w:top w:w="100" w:type="dxa"/>
              <w:bottom w:w="100" w:type="dxa"/>
              <w:left w:w="140" w:type="dxa"/>
              <w:right w:w="140" w:type="dxa"/>
            </w:tcMar>
            <w:vAlign w:val="center"/>
          </w:tcPr>
          <w:p>
            <w:r>
              <w:t>Rp 828,6 Jt</w:t>
            </w:r>
          </w:p>
        </w:tc>
        <w:tc>
          <w:tcPr>
            <w:tcW w:type="dxa" w:w="1296"/>
            <w:shd w:fill="FFFFFF"/>
            <w:tcMar>
              <w:top w:w="100" w:type="dxa"/>
              <w:bottom w:w="100" w:type="dxa"/>
              <w:left w:w="140" w:type="dxa"/>
              <w:right w:w="140" w:type="dxa"/>
            </w:tcMar>
            <w:vAlign w:val="center"/>
          </w:tcPr>
          <w:p>
            <w:r>
              <w:t>Rp 142,4 Jt</w:t>
            </w:r>
          </w:p>
        </w:tc>
        <w:tc>
          <w:tcPr>
            <w:tcW w:type="dxa" w:w="1008"/>
            <w:shd w:fill="FFFFFF"/>
            <w:tcMar>
              <w:top w:w="100" w:type="dxa"/>
              <w:bottom w:w="100" w:type="dxa"/>
              <w:left w:w="140" w:type="dxa"/>
              <w:right w:w="140" w:type="dxa"/>
            </w:tcMar>
            <w:vAlign w:val="center"/>
          </w:tcPr>
          <w:p>
            <w:r>
              <w:t>12,80%</w:t>
            </w:r>
          </w:p>
        </w:tc>
        <w:tc>
          <w:tcPr>
            <w:tcW w:type="dxa" w:w="1008"/>
            <w:shd w:fill="FFFFFF"/>
            <w:tcMar>
              <w:top w:w="100" w:type="dxa"/>
              <w:bottom w:w="100" w:type="dxa"/>
              <w:left w:w="140" w:type="dxa"/>
              <w:right w:w="140" w:type="dxa"/>
            </w:tcMar>
            <w:vAlign w:val="center"/>
          </w:tcPr>
          <w:p>
            <w:r>
              <w:t>24,5 hr</w:t>
            </w:r>
          </w:p>
        </w:tc>
        <w:tc>
          <w:tcPr>
            <w:tcW w:type="dxa" w:w="864"/>
            <w:shd w:fill="FFFFFF"/>
            <w:tcMar>
              <w:top w:w="100" w:type="dxa"/>
              <w:bottom w:w="100" w:type="dxa"/>
              <w:left w:w="140" w:type="dxa"/>
              <w:right w:w="140" w:type="dxa"/>
            </w:tcMar>
            <w:vAlign w:val="center"/>
          </w:tcPr>
          <w:p>
            <w:r>
              <w:t>89,5%</w:t>
            </w:r>
          </w:p>
        </w:tc>
      </w:tr>
      <w:tr>
        <w:tc>
          <w:tcPr>
            <w:tcW w:type="dxa" w:w="1872"/>
            <w:shd w:fill="F8FAFC"/>
            <w:tcMar>
              <w:top w:w="100" w:type="dxa"/>
              <w:bottom w:w="100" w:type="dxa"/>
              <w:left w:w="140" w:type="dxa"/>
              <w:right w:w="140" w:type="dxa"/>
            </w:tcMar>
            <w:vAlign w:val="center"/>
          </w:tcPr>
          <w:p>
            <w:r>
              <w:t>Agustus 2026</w:t>
            </w:r>
          </w:p>
        </w:tc>
        <w:tc>
          <w:tcPr>
            <w:tcW w:type="dxa" w:w="720"/>
            <w:shd w:fill="F8FAFC"/>
            <w:tcMar>
              <w:top w:w="100" w:type="dxa"/>
              <w:bottom w:w="100" w:type="dxa"/>
              <w:left w:w="140" w:type="dxa"/>
              <w:right w:w="140" w:type="dxa"/>
            </w:tcMar>
            <w:vAlign w:val="center"/>
          </w:tcPr>
          <w:p>
            <w:r>
              <w:t>9</w:t>
            </w:r>
          </w:p>
        </w:tc>
        <w:tc>
          <w:tcPr>
            <w:tcW w:type="dxa" w:w="1296"/>
            <w:shd w:fill="F8FAFC"/>
            <w:tcMar>
              <w:top w:w="100" w:type="dxa"/>
              <w:bottom w:w="100" w:type="dxa"/>
              <w:left w:w="140" w:type="dxa"/>
              <w:right w:w="140" w:type="dxa"/>
            </w:tcMar>
            <w:vAlign w:val="center"/>
          </w:tcPr>
          <w:p>
            <w:r>
              <w:t>Rp 416,0 Jt</w:t>
            </w:r>
          </w:p>
        </w:tc>
        <w:tc>
          <w:tcPr>
            <w:tcW w:type="dxa" w:w="1296"/>
            <w:shd w:fill="F8FAFC"/>
            <w:tcMar>
              <w:top w:w="100" w:type="dxa"/>
              <w:bottom w:w="100" w:type="dxa"/>
              <w:left w:w="140" w:type="dxa"/>
              <w:right w:w="140" w:type="dxa"/>
            </w:tcMar>
            <w:vAlign w:val="center"/>
          </w:tcPr>
          <w:p>
            <w:r>
              <w:t>Rp 363,2 Jt</w:t>
            </w:r>
          </w:p>
        </w:tc>
        <w:tc>
          <w:tcPr>
            <w:tcW w:type="dxa" w:w="1296"/>
            <w:shd w:fill="F8FAFC"/>
            <w:tcMar>
              <w:top w:w="100" w:type="dxa"/>
              <w:bottom w:w="100" w:type="dxa"/>
              <w:left w:w="140" w:type="dxa"/>
              <w:right w:w="140" w:type="dxa"/>
            </w:tcMar>
            <w:vAlign w:val="center"/>
          </w:tcPr>
          <w:p>
            <w:r>
              <w:t>Rp 52,8 Jt</w:t>
            </w:r>
          </w:p>
        </w:tc>
        <w:tc>
          <w:tcPr>
            <w:tcW w:type="dxa" w:w="1008"/>
            <w:shd w:fill="F8FAFC"/>
            <w:tcMar>
              <w:top w:w="100" w:type="dxa"/>
              <w:bottom w:w="100" w:type="dxa"/>
              <w:left w:w="140" w:type="dxa"/>
              <w:right w:w="140" w:type="dxa"/>
            </w:tcMar>
            <w:vAlign w:val="center"/>
          </w:tcPr>
          <w:p>
            <w:r>
              <w:t>12,47%</w:t>
            </w:r>
          </w:p>
        </w:tc>
        <w:tc>
          <w:tcPr>
            <w:tcW w:type="dxa" w:w="1008"/>
            <w:shd w:fill="F8FAFC"/>
            <w:tcMar>
              <w:top w:w="100" w:type="dxa"/>
              <w:bottom w:w="100" w:type="dxa"/>
              <w:left w:w="140" w:type="dxa"/>
              <w:right w:w="140" w:type="dxa"/>
            </w:tcMar>
            <w:vAlign w:val="center"/>
          </w:tcPr>
          <w:p>
            <w:r>
              <w:t>6,2 hr</w:t>
            </w:r>
          </w:p>
        </w:tc>
        <w:tc>
          <w:tcPr>
            <w:tcW w:type="dxa" w:w="864"/>
            <w:shd w:fill="F8FAFC"/>
            <w:tcMar>
              <w:top w:w="100" w:type="dxa"/>
              <w:bottom w:w="100" w:type="dxa"/>
              <w:left w:w="140" w:type="dxa"/>
              <w:right w:w="140" w:type="dxa"/>
            </w:tcMar>
            <w:vAlign w:val="center"/>
          </w:tcPr>
          <w:p>
            <w:r>
              <w:t>88,9%</w:t>
            </w:r>
          </w:p>
        </w:tc>
      </w:tr>
      <w:tr>
        <w:tc>
          <w:tcPr>
            <w:tcW w:type="dxa" w:w="1872"/>
            <w:shd w:fill="FFFFFF"/>
            <w:tcMar>
              <w:top w:w="100" w:type="dxa"/>
              <w:bottom w:w="100" w:type="dxa"/>
              <w:left w:w="140" w:type="dxa"/>
              <w:right w:w="140" w:type="dxa"/>
            </w:tcMar>
            <w:vAlign w:val="center"/>
          </w:tcPr>
          <w:p>
            <w:r>
              <w:rPr>
                <w:b/>
              </w:rPr>
              <w:t>TOTAL 2026</w:t>
            </w:r>
          </w:p>
        </w:tc>
        <w:tc>
          <w:tcPr>
            <w:tcW w:type="dxa" w:w="720"/>
            <w:shd w:fill="FFFFFF"/>
            <w:tcMar>
              <w:top w:w="100" w:type="dxa"/>
              <w:bottom w:w="100" w:type="dxa"/>
              <w:left w:w="140" w:type="dxa"/>
              <w:right w:w="140" w:type="dxa"/>
            </w:tcMar>
            <w:vAlign w:val="center"/>
          </w:tcPr>
          <w:p>
            <w:r>
              <w:rPr>
                <w:b/>
              </w:rPr>
              <w:t>132</w:t>
            </w:r>
          </w:p>
        </w:tc>
        <w:tc>
          <w:tcPr>
            <w:tcW w:type="dxa" w:w="1296"/>
            <w:shd w:fill="FFFFFF"/>
            <w:tcMar>
              <w:top w:w="100" w:type="dxa"/>
              <w:bottom w:w="100" w:type="dxa"/>
              <w:left w:w="140" w:type="dxa"/>
              <w:right w:w="140" w:type="dxa"/>
            </w:tcMar>
            <w:vAlign w:val="center"/>
          </w:tcPr>
          <w:p>
            <w:r>
              <w:rPr>
                <w:b/>
              </w:rPr>
              <w:t>Rp 4,97 M</w:t>
            </w:r>
          </w:p>
        </w:tc>
        <w:tc>
          <w:tcPr>
            <w:tcW w:type="dxa" w:w="1296"/>
            <w:shd w:fill="FFFFFF"/>
            <w:tcMar>
              <w:top w:w="100" w:type="dxa"/>
              <w:bottom w:w="100" w:type="dxa"/>
              <w:left w:w="140" w:type="dxa"/>
              <w:right w:w="140" w:type="dxa"/>
            </w:tcMar>
            <w:vAlign w:val="center"/>
          </w:tcPr>
          <w:p>
            <w:r>
              <w:rPr>
                <w:b/>
              </w:rPr>
              <w:t>Rp 4,24 M</w:t>
            </w:r>
          </w:p>
        </w:tc>
        <w:tc>
          <w:tcPr>
            <w:tcW w:type="dxa" w:w="1296"/>
            <w:shd w:fill="FFFFFF"/>
            <w:tcMar>
              <w:top w:w="100" w:type="dxa"/>
              <w:bottom w:w="100" w:type="dxa"/>
              <w:left w:w="140" w:type="dxa"/>
              <w:right w:w="140" w:type="dxa"/>
            </w:tcMar>
            <w:vAlign w:val="center"/>
          </w:tcPr>
          <w:p>
            <w:r>
              <w:rPr>
                <w:b/>
              </w:rPr>
              <w:t>Rp 728,4 Jt</w:t>
            </w:r>
          </w:p>
        </w:tc>
        <w:tc>
          <w:tcPr>
            <w:tcW w:type="dxa" w:w="1008"/>
            <w:shd w:fill="FFFFFF"/>
            <w:tcMar>
              <w:top w:w="100" w:type="dxa"/>
              <w:bottom w:w="100" w:type="dxa"/>
              <w:left w:w="140" w:type="dxa"/>
              <w:right w:w="140" w:type="dxa"/>
            </w:tcMar>
            <w:vAlign w:val="center"/>
          </w:tcPr>
          <w:p>
            <w:r>
              <w:rPr>
                <w:b/>
              </w:rPr>
              <w:t>14,05%</w:t>
            </w:r>
          </w:p>
        </w:tc>
        <w:tc>
          <w:tcPr>
            <w:tcW w:type="dxa" w:w="1008"/>
            <w:shd w:fill="FFFFFF"/>
            <w:tcMar>
              <w:top w:w="100" w:type="dxa"/>
              <w:bottom w:w="100" w:type="dxa"/>
              <w:left w:w="140" w:type="dxa"/>
              <w:right w:w="140" w:type="dxa"/>
            </w:tcMar>
            <w:vAlign w:val="center"/>
          </w:tcPr>
          <w:p>
            <w:r>
              <w:rPr>
                <w:b/>
              </w:rPr>
              <w:t>15,5 hr</w:t>
            </w:r>
          </w:p>
        </w:tc>
        <w:tc>
          <w:tcPr>
            <w:tcW w:type="dxa" w:w="864"/>
            <w:shd w:fill="FFFFFF"/>
            <w:tcMar>
              <w:top w:w="100" w:type="dxa"/>
              <w:bottom w:w="100" w:type="dxa"/>
              <w:left w:w="140" w:type="dxa"/>
              <w:right w:w="140" w:type="dxa"/>
            </w:tcMar>
            <w:vAlign w:val="center"/>
          </w:tcPr>
          <w:p>
            <w:r>
              <w:rPr>
                <w:b/>
              </w:rPr>
              <w:t>93,2%</w:t>
            </w:r>
          </w:p>
        </w:tc>
      </w:tr>
    </w:tbl>
    <w:p>
      <w:pPr>
        <w:spacing w:before="0" w:after="120" w:line="276" w:lineRule="auto"/>
      </w:pPr>
      <w:r>
        <w:rPr>
          <w:rFonts w:ascii="Arial" w:hAnsi="Arial"/>
          <w:i w:val="0"/>
          <w:color w:val="0F172A"/>
          <w:sz w:val="20"/>
        </w:rPr>
        <w:t>Insight Kunci Kinerja Mirza:</w:t>
        <w:br/>
        <w:t>• Pendorong Utama Volume Ekspansi: Mirza menyerap beban deal terbesar pada masa puncak ekspansi di bulan April (28 deal) dan Mei (19 deal).</w:t>
        <w:br/>
        <w:t>• Efisiensi Finansial Konsisten: Menghasilkan saving di atas Rp 140 Juta pada bulan April (Rp 146,2 Juta) dan Juli (Rp 142,4 Juta).</w:t>
        <w:br/>
        <w:t>• Fleksibilitas Teritori Sekunder: Mirza banyak diterjunkan ke area-area dengan karakter negosiasi alot dan geografis menantang, membukukan rata-rata diskon kanonikal 14,05%.</w:t>
      </w:r>
    </w:p>
    <w:p>
      <w:pPr>
        <w:keepNext/>
        <w:spacing w:before="280" w:after="120"/>
      </w:pPr>
      <w:r>
        <w:rPr>
          <w:rFonts w:ascii="Arial" w:hAnsi="Arial"/>
          <w:b/>
          <w:color w:val="1E40AF"/>
          <w:sz w:val="24"/>
        </w:rPr>
        <w:t>4.7 Matriks Kinerja Negosiator Bulanan: Bonita vs Mirza (Tim Nego)</w:t>
      </w:r>
    </w:p>
    <w:p>
      <w:pPr>
        <w:spacing w:before="0" w:after="120" w:line="276" w:lineRule="auto"/>
      </w:pPr>
      <w:r>
        <w:rPr>
          <w:rFonts w:ascii="Arial" w:hAnsi="Arial"/>
          <w:i w:val="0"/>
          <w:color w:val="0F172A"/>
          <w:sz w:val="20"/>
        </w:rPr>
        <w:t>Kompilasi kontribusi bulanan memperlihatkan perbandingan volume deal, efisiensi diskon, penghematan biaya sewa, dan kecepatan durasi antara dua negosiator resmi PGI (Bonita dan Mirza):</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851"/>
        <w:gridCol w:w="851"/>
        <w:gridCol w:w="851"/>
        <w:gridCol w:w="851"/>
        <w:gridCol w:w="851"/>
        <w:gridCol w:w="851"/>
        <w:gridCol w:w="851"/>
        <w:gridCol w:w="851"/>
        <w:gridCol w:w="851"/>
        <w:gridCol w:w="851"/>
        <w:gridCol w:w="851"/>
      </w:tblGrid>
      <w:tr>
        <w:tc>
          <w:tcPr>
            <w:tcW w:type="dxa" w:w="1080"/>
            <w:shd w:fill="0F2C59"/>
            <w:tcMar>
              <w:top w:w="140" w:type="dxa"/>
              <w:bottom w:w="140" w:type="dxa"/>
              <w:left w:w="160" w:type="dxa"/>
              <w:right w:w="160" w:type="dxa"/>
            </w:tcMar>
            <w:vAlign w:val="center"/>
          </w:tcPr>
          <w:p>
            <w:pPr>
              <w:jc w:val="center"/>
            </w:pPr>
            <w:r>
              <w:t>Bulan</w:t>
            </w:r>
          </w:p>
        </w:tc>
        <w:tc>
          <w:tcPr>
            <w:tcW w:type="dxa" w:w="576"/>
            <w:shd w:fill="0F2C59"/>
            <w:tcMar>
              <w:top w:w="140" w:type="dxa"/>
              <w:bottom w:w="140" w:type="dxa"/>
              <w:left w:w="160" w:type="dxa"/>
              <w:right w:w="160" w:type="dxa"/>
            </w:tcMar>
            <w:vAlign w:val="center"/>
          </w:tcPr>
          <w:p>
            <w:pPr>
              <w:jc w:val="center"/>
            </w:pPr>
            <w:r>
              <w:t>Unit B</w:t>
            </w:r>
          </w:p>
        </w:tc>
        <w:tc>
          <w:tcPr>
            <w:tcW w:type="dxa" w:w="864"/>
            <w:shd w:fill="0F2C59"/>
            <w:tcMar>
              <w:top w:w="140" w:type="dxa"/>
              <w:bottom w:w="140" w:type="dxa"/>
              <w:left w:w="160" w:type="dxa"/>
              <w:right w:w="160" w:type="dxa"/>
            </w:tcMar>
            <w:vAlign w:val="center"/>
          </w:tcPr>
          <w:p>
            <w:pPr>
              <w:jc w:val="center"/>
            </w:pPr>
            <w:r>
              <w:t>Disk B</w:t>
            </w:r>
          </w:p>
        </w:tc>
        <w:tc>
          <w:tcPr>
            <w:tcW w:type="dxa" w:w="1008"/>
            <w:shd w:fill="0F2C59"/>
            <w:tcMar>
              <w:top w:w="140" w:type="dxa"/>
              <w:bottom w:w="140" w:type="dxa"/>
              <w:left w:w="160" w:type="dxa"/>
              <w:right w:w="160" w:type="dxa"/>
            </w:tcMar>
            <w:vAlign w:val="center"/>
          </w:tcPr>
          <w:p>
            <w:pPr>
              <w:jc w:val="center"/>
            </w:pPr>
            <w:r>
              <w:t>Saving B</w:t>
            </w:r>
          </w:p>
        </w:tc>
        <w:tc>
          <w:tcPr>
            <w:tcW w:type="dxa" w:w="720"/>
            <w:shd w:fill="0F2C59"/>
            <w:tcMar>
              <w:top w:w="140" w:type="dxa"/>
              <w:bottom w:w="140" w:type="dxa"/>
              <w:left w:w="160" w:type="dxa"/>
              <w:right w:w="160" w:type="dxa"/>
            </w:tcMar>
            <w:vAlign w:val="center"/>
          </w:tcPr>
          <w:p>
            <w:pPr>
              <w:jc w:val="center"/>
            </w:pPr>
            <w:r>
              <w:t>Dur B</w:t>
            </w:r>
          </w:p>
        </w:tc>
        <w:tc>
          <w:tcPr>
            <w:tcW w:type="dxa" w:w="576"/>
            <w:shd w:fill="0F2C59"/>
            <w:tcMar>
              <w:top w:w="140" w:type="dxa"/>
              <w:bottom w:w="140" w:type="dxa"/>
              <w:left w:w="160" w:type="dxa"/>
              <w:right w:w="160" w:type="dxa"/>
            </w:tcMar>
            <w:vAlign w:val="center"/>
          </w:tcPr>
          <w:p>
            <w:pPr>
              <w:jc w:val="center"/>
            </w:pPr>
            <w:r>
              <w:t>Unit M</w:t>
            </w:r>
          </w:p>
        </w:tc>
        <w:tc>
          <w:tcPr>
            <w:tcW w:type="dxa" w:w="864"/>
            <w:shd w:fill="0F2C59"/>
            <w:tcMar>
              <w:top w:w="140" w:type="dxa"/>
              <w:bottom w:w="140" w:type="dxa"/>
              <w:left w:w="160" w:type="dxa"/>
              <w:right w:w="160" w:type="dxa"/>
            </w:tcMar>
            <w:vAlign w:val="center"/>
          </w:tcPr>
          <w:p>
            <w:pPr>
              <w:jc w:val="center"/>
            </w:pPr>
            <w:r>
              <w:t>Disk M</w:t>
            </w:r>
          </w:p>
        </w:tc>
        <w:tc>
          <w:tcPr>
            <w:tcW w:type="dxa" w:w="1008"/>
            <w:shd w:fill="0F2C59"/>
            <w:tcMar>
              <w:top w:w="140" w:type="dxa"/>
              <w:bottom w:w="140" w:type="dxa"/>
              <w:left w:w="160" w:type="dxa"/>
              <w:right w:w="160" w:type="dxa"/>
            </w:tcMar>
            <w:vAlign w:val="center"/>
          </w:tcPr>
          <w:p>
            <w:pPr>
              <w:jc w:val="center"/>
            </w:pPr>
            <w:r>
              <w:t>Saving M</w:t>
            </w:r>
          </w:p>
        </w:tc>
        <w:tc>
          <w:tcPr>
            <w:tcW w:type="dxa" w:w="720"/>
            <w:shd w:fill="0F2C59"/>
            <w:tcMar>
              <w:top w:w="140" w:type="dxa"/>
              <w:bottom w:w="140" w:type="dxa"/>
              <w:left w:w="160" w:type="dxa"/>
              <w:right w:w="160" w:type="dxa"/>
            </w:tcMar>
            <w:vAlign w:val="center"/>
          </w:tcPr>
          <w:p>
            <w:pPr>
              <w:jc w:val="center"/>
            </w:pPr>
            <w:r>
              <w:t>Dur M</w:t>
            </w:r>
          </w:p>
        </w:tc>
        <w:tc>
          <w:tcPr>
            <w:tcW w:type="dxa" w:w="792"/>
            <w:shd w:fill="0F2C59"/>
            <w:tcMar>
              <w:top w:w="140" w:type="dxa"/>
              <w:bottom w:w="140" w:type="dxa"/>
              <w:left w:w="160" w:type="dxa"/>
              <w:right w:w="160" w:type="dxa"/>
            </w:tcMar>
            <w:vAlign w:val="center"/>
          </w:tcPr>
          <w:p>
            <w:pPr>
              <w:jc w:val="center"/>
            </w:pPr>
            <w:r>
              <w:t>Non-Tim*</w:t>
            </w:r>
          </w:p>
        </w:tc>
        <w:tc>
          <w:tcPr>
            <w:tcW w:type="dxa" w:w="1152"/>
            <w:shd w:fill="0F2C59"/>
            <w:tcMar>
              <w:top w:w="140" w:type="dxa"/>
              <w:bottom w:w="140" w:type="dxa"/>
              <w:left w:w="160" w:type="dxa"/>
              <w:right w:w="160" w:type="dxa"/>
            </w:tcMar>
            <w:vAlign w:val="center"/>
          </w:tcPr>
          <w:p>
            <w:pPr>
              <w:jc w:val="center"/>
            </w:pPr>
            <w:r>
              <w:t>Total Saving</w:t>
            </w:r>
          </w:p>
        </w:tc>
      </w:tr>
      <w:tr>
        <w:tc>
          <w:tcPr>
            <w:tcW w:type="dxa" w:w="1080"/>
            <w:shd w:fill="FFFFFF"/>
            <w:tcMar>
              <w:top w:w="100" w:type="dxa"/>
              <w:bottom w:w="100" w:type="dxa"/>
              <w:left w:w="140" w:type="dxa"/>
              <w:right w:w="140" w:type="dxa"/>
            </w:tcMar>
            <w:vAlign w:val="center"/>
          </w:tcPr>
          <w:p>
            <w:r>
              <w:t>Januari</w:t>
            </w:r>
          </w:p>
        </w:tc>
        <w:tc>
          <w:tcPr>
            <w:tcW w:type="dxa" w:w="576"/>
            <w:shd w:fill="FFFFFF"/>
            <w:tcMar>
              <w:top w:w="100" w:type="dxa"/>
              <w:bottom w:w="100" w:type="dxa"/>
              <w:left w:w="140" w:type="dxa"/>
              <w:right w:w="140" w:type="dxa"/>
            </w:tcMar>
            <w:vAlign w:val="center"/>
          </w:tcPr>
          <w:p>
            <w:r>
              <w:t>13</w:t>
            </w:r>
          </w:p>
        </w:tc>
        <w:tc>
          <w:tcPr>
            <w:tcW w:type="dxa" w:w="864"/>
            <w:shd w:fill="FFFFFF"/>
            <w:tcMar>
              <w:top w:w="100" w:type="dxa"/>
              <w:bottom w:w="100" w:type="dxa"/>
              <w:left w:w="140" w:type="dxa"/>
              <w:right w:w="140" w:type="dxa"/>
            </w:tcMar>
            <w:vAlign w:val="center"/>
          </w:tcPr>
          <w:p>
            <w:r>
              <w:t>23,3%</w:t>
            </w:r>
          </w:p>
        </w:tc>
        <w:tc>
          <w:tcPr>
            <w:tcW w:type="dxa" w:w="1008"/>
            <w:shd w:fill="FFFFFF"/>
            <w:tcMar>
              <w:top w:w="100" w:type="dxa"/>
              <w:bottom w:w="100" w:type="dxa"/>
              <w:left w:w="140" w:type="dxa"/>
              <w:right w:w="140" w:type="dxa"/>
            </w:tcMar>
            <w:vAlign w:val="center"/>
          </w:tcPr>
          <w:p>
            <w:r>
              <w:t>Rp 111,0 Jt</w:t>
            </w:r>
          </w:p>
        </w:tc>
        <w:tc>
          <w:tcPr>
            <w:tcW w:type="dxa" w:w="720"/>
            <w:shd w:fill="FFFFFF"/>
            <w:tcMar>
              <w:top w:w="100" w:type="dxa"/>
              <w:bottom w:w="100" w:type="dxa"/>
              <w:left w:w="140" w:type="dxa"/>
              <w:right w:w="140" w:type="dxa"/>
            </w:tcMar>
            <w:vAlign w:val="center"/>
          </w:tcPr>
          <w:p>
            <w:r>
              <w:t>1,0 hr</w:t>
            </w:r>
          </w:p>
        </w:tc>
        <w:tc>
          <w:tcPr>
            <w:tcW w:type="dxa" w:w="576"/>
            <w:shd w:fill="FFFFFF"/>
            <w:tcMar>
              <w:top w:w="100" w:type="dxa"/>
              <w:bottom w:w="100" w:type="dxa"/>
              <w:left w:w="140" w:type="dxa"/>
              <w:right w:w="140" w:type="dxa"/>
            </w:tcMar>
            <w:vAlign w:val="center"/>
          </w:tcPr>
          <w:p>
            <w:r>
              <w:t>6</w:t>
            </w:r>
          </w:p>
        </w:tc>
        <w:tc>
          <w:tcPr>
            <w:tcW w:type="dxa" w:w="864"/>
            <w:shd w:fill="FFFFFF"/>
            <w:tcMar>
              <w:top w:w="100" w:type="dxa"/>
              <w:bottom w:w="100" w:type="dxa"/>
              <w:left w:w="140" w:type="dxa"/>
              <w:right w:w="140" w:type="dxa"/>
            </w:tcMar>
            <w:vAlign w:val="center"/>
          </w:tcPr>
          <w:p>
            <w:r>
              <w:t>18,6%</w:t>
            </w:r>
          </w:p>
        </w:tc>
        <w:tc>
          <w:tcPr>
            <w:tcW w:type="dxa" w:w="1008"/>
            <w:shd w:fill="FFFFFF"/>
            <w:tcMar>
              <w:top w:w="100" w:type="dxa"/>
              <w:bottom w:w="100" w:type="dxa"/>
              <w:left w:w="140" w:type="dxa"/>
              <w:right w:w="140" w:type="dxa"/>
            </w:tcMar>
            <w:vAlign w:val="center"/>
          </w:tcPr>
          <w:p>
            <w:r>
              <w:t>Rp 27,0 Jt</w:t>
            </w:r>
          </w:p>
        </w:tc>
        <w:tc>
          <w:tcPr>
            <w:tcW w:type="dxa" w:w="720"/>
            <w:shd w:fill="FFFFFF"/>
            <w:tcMar>
              <w:top w:w="100" w:type="dxa"/>
              <w:bottom w:w="100" w:type="dxa"/>
              <w:left w:w="140" w:type="dxa"/>
              <w:right w:w="140" w:type="dxa"/>
            </w:tcMar>
            <w:vAlign w:val="center"/>
          </w:tcPr>
          <w:p>
            <w:r>
              <w:t>10,0 hr</w:t>
            </w:r>
          </w:p>
        </w:tc>
        <w:tc>
          <w:tcPr>
            <w:tcW w:type="dxa" w:w="792"/>
            <w:shd w:fill="FFFFFF"/>
            <w:tcMar>
              <w:top w:w="100" w:type="dxa"/>
              <w:bottom w:w="100" w:type="dxa"/>
              <w:left w:w="140" w:type="dxa"/>
              <w:right w:w="140" w:type="dxa"/>
            </w:tcMar>
            <w:vAlign w:val="center"/>
          </w:tcPr>
          <w:p>
            <w:r>
              <w:t>3</w:t>
            </w:r>
          </w:p>
        </w:tc>
        <w:tc>
          <w:tcPr>
            <w:tcW w:type="dxa" w:w="1152"/>
            <w:shd w:fill="FFFFFF"/>
            <w:tcMar>
              <w:top w:w="100" w:type="dxa"/>
              <w:bottom w:w="100" w:type="dxa"/>
              <w:left w:w="140" w:type="dxa"/>
              <w:right w:w="140" w:type="dxa"/>
            </w:tcMar>
            <w:vAlign w:val="center"/>
          </w:tcPr>
          <w:p>
            <w:r>
              <w:t>Rp 138,0 Jt</w:t>
            </w:r>
          </w:p>
        </w:tc>
      </w:tr>
      <w:tr>
        <w:tc>
          <w:tcPr>
            <w:tcW w:type="dxa" w:w="1080"/>
            <w:shd w:fill="F8FAFC"/>
            <w:tcMar>
              <w:top w:w="100" w:type="dxa"/>
              <w:bottom w:w="100" w:type="dxa"/>
              <w:left w:w="140" w:type="dxa"/>
              <w:right w:w="140" w:type="dxa"/>
            </w:tcMar>
            <w:vAlign w:val="center"/>
          </w:tcPr>
          <w:p>
            <w:r>
              <w:t>Februari</w:t>
            </w:r>
          </w:p>
        </w:tc>
        <w:tc>
          <w:tcPr>
            <w:tcW w:type="dxa" w:w="576"/>
            <w:shd w:fill="F8FAFC"/>
            <w:tcMar>
              <w:top w:w="100" w:type="dxa"/>
              <w:bottom w:w="100" w:type="dxa"/>
              <w:left w:w="140" w:type="dxa"/>
              <w:right w:w="140" w:type="dxa"/>
            </w:tcMar>
            <w:vAlign w:val="center"/>
          </w:tcPr>
          <w:p>
            <w:r>
              <w:t>16</w:t>
            </w:r>
          </w:p>
        </w:tc>
        <w:tc>
          <w:tcPr>
            <w:tcW w:type="dxa" w:w="864"/>
            <w:shd w:fill="F8FAFC"/>
            <w:tcMar>
              <w:top w:w="100" w:type="dxa"/>
              <w:bottom w:w="100" w:type="dxa"/>
              <w:left w:w="140" w:type="dxa"/>
              <w:right w:w="140" w:type="dxa"/>
            </w:tcMar>
            <w:vAlign w:val="center"/>
          </w:tcPr>
          <w:p>
            <w:r>
              <w:t>18,1%</w:t>
            </w:r>
          </w:p>
        </w:tc>
        <w:tc>
          <w:tcPr>
            <w:tcW w:type="dxa" w:w="1008"/>
            <w:shd w:fill="F8FAFC"/>
            <w:tcMar>
              <w:top w:w="100" w:type="dxa"/>
              <w:bottom w:w="100" w:type="dxa"/>
              <w:left w:w="140" w:type="dxa"/>
              <w:right w:w="140" w:type="dxa"/>
            </w:tcMar>
            <w:vAlign w:val="center"/>
          </w:tcPr>
          <w:p>
            <w:r>
              <w:t>Rp 175,2 Jt</w:t>
            </w:r>
          </w:p>
        </w:tc>
        <w:tc>
          <w:tcPr>
            <w:tcW w:type="dxa" w:w="720"/>
            <w:shd w:fill="F8FAFC"/>
            <w:tcMar>
              <w:top w:w="100" w:type="dxa"/>
              <w:bottom w:w="100" w:type="dxa"/>
              <w:left w:w="140" w:type="dxa"/>
              <w:right w:w="140" w:type="dxa"/>
            </w:tcMar>
            <w:vAlign w:val="center"/>
          </w:tcPr>
          <w:p>
            <w:r>
              <w:t>11,8 hr</w:t>
            </w:r>
          </w:p>
        </w:tc>
        <w:tc>
          <w:tcPr>
            <w:tcW w:type="dxa" w:w="576"/>
            <w:shd w:fill="F8FAFC"/>
            <w:tcMar>
              <w:top w:w="100" w:type="dxa"/>
              <w:bottom w:w="100" w:type="dxa"/>
              <w:left w:w="140" w:type="dxa"/>
              <w:right w:w="140" w:type="dxa"/>
            </w:tcMar>
            <w:vAlign w:val="center"/>
          </w:tcPr>
          <w:p>
            <w:r>
              <w:t>17</w:t>
            </w:r>
          </w:p>
        </w:tc>
        <w:tc>
          <w:tcPr>
            <w:tcW w:type="dxa" w:w="864"/>
            <w:shd w:fill="F8FAFC"/>
            <w:tcMar>
              <w:top w:w="100" w:type="dxa"/>
              <w:bottom w:w="100" w:type="dxa"/>
              <w:left w:w="140" w:type="dxa"/>
              <w:right w:w="140" w:type="dxa"/>
            </w:tcMar>
            <w:vAlign w:val="center"/>
          </w:tcPr>
          <w:p>
            <w:r>
              <w:t>17,3%</w:t>
            </w:r>
          </w:p>
        </w:tc>
        <w:tc>
          <w:tcPr>
            <w:tcW w:type="dxa" w:w="1008"/>
            <w:shd w:fill="F8FAFC"/>
            <w:tcMar>
              <w:top w:w="100" w:type="dxa"/>
              <w:bottom w:w="100" w:type="dxa"/>
              <w:left w:w="140" w:type="dxa"/>
              <w:right w:w="140" w:type="dxa"/>
            </w:tcMar>
            <w:vAlign w:val="center"/>
          </w:tcPr>
          <w:p>
            <w:r>
              <w:t>Rp 85,8 Jt</w:t>
            </w:r>
          </w:p>
        </w:tc>
        <w:tc>
          <w:tcPr>
            <w:tcW w:type="dxa" w:w="720"/>
            <w:shd w:fill="F8FAFC"/>
            <w:tcMar>
              <w:top w:w="100" w:type="dxa"/>
              <w:bottom w:w="100" w:type="dxa"/>
              <w:left w:w="140" w:type="dxa"/>
              <w:right w:w="140" w:type="dxa"/>
            </w:tcMar>
            <w:vAlign w:val="center"/>
          </w:tcPr>
          <w:p>
            <w:r>
              <w:t>11,1 hr</w:t>
            </w:r>
          </w:p>
        </w:tc>
        <w:tc>
          <w:tcPr>
            <w:tcW w:type="dxa" w:w="792"/>
            <w:shd w:fill="F8FAFC"/>
            <w:tcMar>
              <w:top w:w="100" w:type="dxa"/>
              <w:bottom w:w="100" w:type="dxa"/>
              <w:left w:w="140" w:type="dxa"/>
              <w:right w:w="140" w:type="dxa"/>
            </w:tcMar>
            <w:vAlign w:val="center"/>
          </w:tcPr>
          <w:p>
            <w:r>
              <w:t>6</w:t>
            </w:r>
          </w:p>
        </w:tc>
        <w:tc>
          <w:tcPr>
            <w:tcW w:type="dxa" w:w="1152"/>
            <w:shd w:fill="F8FAFC"/>
            <w:tcMar>
              <w:top w:w="100" w:type="dxa"/>
              <w:bottom w:w="100" w:type="dxa"/>
              <w:left w:w="140" w:type="dxa"/>
              <w:right w:w="140" w:type="dxa"/>
            </w:tcMar>
            <w:vAlign w:val="center"/>
          </w:tcPr>
          <w:p>
            <w:r>
              <w:t>Rp 261,1 Jt</w:t>
            </w:r>
          </w:p>
        </w:tc>
      </w:tr>
      <w:tr>
        <w:tc>
          <w:tcPr>
            <w:tcW w:type="dxa" w:w="1080"/>
            <w:shd w:fill="FFFFFF"/>
            <w:tcMar>
              <w:top w:w="100" w:type="dxa"/>
              <w:bottom w:w="100" w:type="dxa"/>
              <w:left w:w="140" w:type="dxa"/>
              <w:right w:w="140" w:type="dxa"/>
            </w:tcMar>
            <w:vAlign w:val="center"/>
          </w:tcPr>
          <w:p>
            <w:r>
              <w:t>Maret</w:t>
            </w:r>
          </w:p>
        </w:tc>
        <w:tc>
          <w:tcPr>
            <w:tcW w:type="dxa" w:w="576"/>
            <w:shd w:fill="FFFFFF"/>
            <w:tcMar>
              <w:top w:w="100" w:type="dxa"/>
              <w:bottom w:w="100" w:type="dxa"/>
              <w:left w:w="140" w:type="dxa"/>
              <w:right w:w="140" w:type="dxa"/>
            </w:tcMar>
            <w:vAlign w:val="center"/>
          </w:tcPr>
          <w:p>
            <w:r>
              <w:t>19</w:t>
            </w:r>
          </w:p>
        </w:tc>
        <w:tc>
          <w:tcPr>
            <w:tcW w:type="dxa" w:w="864"/>
            <w:shd w:fill="FFFFFF"/>
            <w:tcMar>
              <w:top w:w="100" w:type="dxa"/>
              <w:bottom w:w="100" w:type="dxa"/>
              <w:left w:w="140" w:type="dxa"/>
              <w:right w:w="140" w:type="dxa"/>
            </w:tcMar>
            <w:vAlign w:val="center"/>
          </w:tcPr>
          <w:p>
            <w:r>
              <w:t>21,3%</w:t>
            </w:r>
          </w:p>
        </w:tc>
        <w:tc>
          <w:tcPr>
            <w:tcW w:type="dxa" w:w="1008"/>
            <w:shd w:fill="FFFFFF"/>
            <w:tcMar>
              <w:top w:w="100" w:type="dxa"/>
              <w:bottom w:w="100" w:type="dxa"/>
              <w:left w:w="140" w:type="dxa"/>
              <w:right w:w="140" w:type="dxa"/>
            </w:tcMar>
            <w:vAlign w:val="center"/>
          </w:tcPr>
          <w:p>
            <w:r>
              <w:t>Rp 197,0 Jt</w:t>
            </w:r>
          </w:p>
        </w:tc>
        <w:tc>
          <w:tcPr>
            <w:tcW w:type="dxa" w:w="720"/>
            <w:shd w:fill="FFFFFF"/>
            <w:tcMar>
              <w:top w:w="100" w:type="dxa"/>
              <w:bottom w:w="100" w:type="dxa"/>
              <w:left w:w="140" w:type="dxa"/>
              <w:right w:w="140" w:type="dxa"/>
            </w:tcMar>
            <w:vAlign w:val="center"/>
          </w:tcPr>
          <w:p>
            <w:r>
              <w:t>15,7 hr</w:t>
            </w:r>
          </w:p>
        </w:tc>
        <w:tc>
          <w:tcPr>
            <w:tcW w:type="dxa" w:w="576"/>
            <w:shd w:fill="FFFFFF"/>
            <w:tcMar>
              <w:top w:w="100" w:type="dxa"/>
              <w:bottom w:w="100" w:type="dxa"/>
              <w:left w:w="140" w:type="dxa"/>
              <w:right w:w="140" w:type="dxa"/>
            </w:tcMar>
            <w:vAlign w:val="center"/>
          </w:tcPr>
          <w:p>
            <w:r>
              <w:t>15</w:t>
            </w:r>
          </w:p>
        </w:tc>
        <w:tc>
          <w:tcPr>
            <w:tcW w:type="dxa" w:w="864"/>
            <w:shd w:fill="FFFFFF"/>
            <w:tcMar>
              <w:top w:w="100" w:type="dxa"/>
              <w:bottom w:w="100" w:type="dxa"/>
              <w:left w:w="140" w:type="dxa"/>
              <w:right w:w="140" w:type="dxa"/>
            </w:tcMar>
            <w:vAlign w:val="center"/>
          </w:tcPr>
          <w:p>
            <w:r>
              <w:t>17,2%</w:t>
            </w:r>
          </w:p>
        </w:tc>
        <w:tc>
          <w:tcPr>
            <w:tcW w:type="dxa" w:w="1008"/>
            <w:shd w:fill="FFFFFF"/>
            <w:tcMar>
              <w:top w:w="100" w:type="dxa"/>
              <w:bottom w:w="100" w:type="dxa"/>
              <w:left w:w="140" w:type="dxa"/>
              <w:right w:w="140" w:type="dxa"/>
            </w:tcMar>
            <w:vAlign w:val="center"/>
          </w:tcPr>
          <w:p>
            <w:r>
              <w:t>Rp 85,0 Jt</w:t>
            </w:r>
          </w:p>
        </w:tc>
        <w:tc>
          <w:tcPr>
            <w:tcW w:type="dxa" w:w="720"/>
            <w:shd w:fill="FFFFFF"/>
            <w:tcMar>
              <w:top w:w="100" w:type="dxa"/>
              <w:bottom w:w="100" w:type="dxa"/>
              <w:left w:w="140" w:type="dxa"/>
              <w:right w:w="140" w:type="dxa"/>
            </w:tcMar>
            <w:vAlign w:val="center"/>
          </w:tcPr>
          <w:p>
            <w:r>
              <w:t>22,6 hr</w:t>
            </w:r>
          </w:p>
        </w:tc>
        <w:tc>
          <w:tcPr>
            <w:tcW w:type="dxa" w:w="792"/>
            <w:shd w:fill="FFFFFF"/>
            <w:tcMar>
              <w:top w:w="100" w:type="dxa"/>
              <w:bottom w:w="100" w:type="dxa"/>
              <w:left w:w="140" w:type="dxa"/>
              <w:right w:w="140" w:type="dxa"/>
            </w:tcMar>
            <w:vAlign w:val="center"/>
          </w:tcPr>
          <w:p>
            <w:r>
              <w:t>2</w:t>
            </w:r>
          </w:p>
        </w:tc>
        <w:tc>
          <w:tcPr>
            <w:tcW w:type="dxa" w:w="1152"/>
            <w:shd w:fill="FFFFFF"/>
            <w:tcMar>
              <w:top w:w="100" w:type="dxa"/>
              <w:bottom w:w="100" w:type="dxa"/>
              <w:left w:w="140" w:type="dxa"/>
              <w:right w:w="140" w:type="dxa"/>
            </w:tcMar>
            <w:vAlign w:val="center"/>
          </w:tcPr>
          <w:p>
            <w:r>
              <w:t>Rp 282,0 Jt</w:t>
            </w:r>
          </w:p>
        </w:tc>
      </w:tr>
      <w:tr>
        <w:tc>
          <w:tcPr>
            <w:tcW w:type="dxa" w:w="1080"/>
            <w:shd w:fill="F8FAFC"/>
            <w:tcMar>
              <w:top w:w="100" w:type="dxa"/>
              <w:bottom w:w="100" w:type="dxa"/>
              <w:left w:w="140" w:type="dxa"/>
              <w:right w:w="140" w:type="dxa"/>
            </w:tcMar>
            <w:vAlign w:val="center"/>
          </w:tcPr>
          <w:p>
            <w:r>
              <w:t>April</w:t>
            </w:r>
          </w:p>
        </w:tc>
        <w:tc>
          <w:tcPr>
            <w:tcW w:type="dxa" w:w="576"/>
            <w:shd w:fill="F8FAFC"/>
            <w:tcMar>
              <w:top w:w="100" w:type="dxa"/>
              <w:bottom w:w="100" w:type="dxa"/>
              <w:left w:w="140" w:type="dxa"/>
              <w:right w:w="140" w:type="dxa"/>
            </w:tcMar>
            <w:vAlign w:val="center"/>
          </w:tcPr>
          <w:p>
            <w:r>
              <w:t>26</w:t>
            </w:r>
          </w:p>
        </w:tc>
        <w:tc>
          <w:tcPr>
            <w:tcW w:type="dxa" w:w="864"/>
            <w:shd w:fill="F8FAFC"/>
            <w:tcMar>
              <w:top w:w="100" w:type="dxa"/>
              <w:bottom w:w="100" w:type="dxa"/>
              <w:left w:w="140" w:type="dxa"/>
              <w:right w:w="140" w:type="dxa"/>
            </w:tcMar>
            <w:vAlign w:val="center"/>
          </w:tcPr>
          <w:p>
            <w:r>
              <w:t>16,7%</w:t>
            </w:r>
          </w:p>
        </w:tc>
        <w:tc>
          <w:tcPr>
            <w:tcW w:type="dxa" w:w="1008"/>
            <w:shd w:fill="F8FAFC"/>
            <w:tcMar>
              <w:top w:w="100" w:type="dxa"/>
              <w:bottom w:w="100" w:type="dxa"/>
              <w:left w:w="140" w:type="dxa"/>
              <w:right w:w="140" w:type="dxa"/>
            </w:tcMar>
            <w:vAlign w:val="center"/>
          </w:tcPr>
          <w:p>
            <w:r>
              <w:t>Rp 219,0 Jt</w:t>
            </w:r>
          </w:p>
        </w:tc>
        <w:tc>
          <w:tcPr>
            <w:tcW w:type="dxa" w:w="720"/>
            <w:shd w:fill="F8FAFC"/>
            <w:tcMar>
              <w:top w:w="100" w:type="dxa"/>
              <w:bottom w:w="100" w:type="dxa"/>
              <w:left w:w="140" w:type="dxa"/>
              <w:right w:w="140" w:type="dxa"/>
            </w:tcMar>
            <w:vAlign w:val="center"/>
          </w:tcPr>
          <w:p>
            <w:r>
              <w:t>11,7 hr</w:t>
            </w:r>
          </w:p>
        </w:tc>
        <w:tc>
          <w:tcPr>
            <w:tcW w:type="dxa" w:w="576"/>
            <w:shd w:fill="F8FAFC"/>
            <w:tcMar>
              <w:top w:w="100" w:type="dxa"/>
              <w:bottom w:w="100" w:type="dxa"/>
              <w:left w:w="140" w:type="dxa"/>
              <w:right w:w="140" w:type="dxa"/>
            </w:tcMar>
            <w:vAlign w:val="center"/>
          </w:tcPr>
          <w:p>
            <w:r>
              <w:t>28</w:t>
            </w:r>
          </w:p>
        </w:tc>
        <w:tc>
          <w:tcPr>
            <w:tcW w:type="dxa" w:w="864"/>
            <w:shd w:fill="F8FAFC"/>
            <w:tcMar>
              <w:top w:w="100" w:type="dxa"/>
              <w:bottom w:w="100" w:type="dxa"/>
              <w:left w:w="140" w:type="dxa"/>
              <w:right w:w="140" w:type="dxa"/>
            </w:tcMar>
            <w:vAlign w:val="center"/>
          </w:tcPr>
          <w:p>
            <w:r>
              <w:t>13,8%</w:t>
            </w:r>
          </w:p>
        </w:tc>
        <w:tc>
          <w:tcPr>
            <w:tcW w:type="dxa" w:w="1008"/>
            <w:shd w:fill="F8FAFC"/>
            <w:tcMar>
              <w:top w:w="100" w:type="dxa"/>
              <w:bottom w:w="100" w:type="dxa"/>
              <w:left w:w="140" w:type="dxa"/>
              <w:right w:w="140" w:type="dxa"/>
            </w:tcMar>
            <w:vAlign w:val="center"/>
          </w:tcPr>
          <w:p>
            <w:r>
              <w:t>Rp 146,2 Jt</w:t>
            </w:r>
          </w:p>
        </w:tc>
        <w:tc>
          <w:tcPr>
            <w:tcW w:type="dxa" w:w="720"/>
            <w:shd w:fill="F8FAFC"/>
            <w:tcMar>
              <w:top w:w="100" w:type="dxa"/>
              <w:bottom w:w="100" w:type="dxa"/>
              <w:left w:w="140" w:type="dxa"/>
              <w:right w:w="140" w:type="dxa"/>
            </w:tcMar>
            <w:vAlign w:val="center"/>
          </w:tcPr>
          <w:p>
            <w:r>
              <w:t>17,3 hr</w:t>
            </w:r>
          </w:p>
        </w:tc>
        <w:tc>
          <w:tcPr>
            <w:tcW w:type="dxa" w:w="792"/>
            <w:shd w:fill="F8FAFC"/>
            <w:tcMar>
              <w:top w:w="100" w:type="dxa"/>
              <w:bottom w:w="100" w:type="dxa"/>
              <w:left w:w="140" w:type="dxa"/>
              <w:right w:w="140" w:type="dxa"/>
            </w:tcMar>
            <w:vAlign w:val="center"/>
          </w:tcPr>
          <w:p>
            <w:r>
              <w:t>0</w:t>
            </w:r>
          </w:p>
        </w:tc>
        <w:tc>
          <w:tcPr>
            <w:tcW w:type="dxa" w:w="1152"/>
            <w:shd w:fill="F8FAFC"/>
            <w:tcMar>
              <w:top w:w="100" w:type="dxa"/>
              <w:bottom w:w="100" w:type="dxa"/>
              <w:left w:w="140" w:type="dxa"/>
              <w:right w:w="140" w:type="dxa"/>
            </w:tcMar>
            <w:vAlign w:val="center"/>
          </w:tcPr>
          <w:p>
            <w:r>
              <w:t>Rp 365,2 Jt</w:t>
            </w:r>
          </w:p>
        </w:tc>
      </w:tr>
      <w:tr>
        <w:tc>
          <w:tcPr>
            <w:tcW w:type="dxa" w:w="1080"/>
            <w:shd w:fill="FFFFFF"/>
            <w:tcMar>
              <w:top w:w="100" w:type="dxa"/>
              <w:bottom w:w="100" w:type="dxa"/>
              <w:left w:w="140" w:type="dxa"/>
              <w:right w:w="140" w:type="dxa"/>
            </w:tcMar>
            <w:vAlign w:val="center"/>
          </w:tcPr>
          <w:p>
            <w:r>
              <w:t>Mei</w:t>
            </w:r>
          </w:p>
        </w:tc>
        <w:tc>
          <w:tcPr>
            <w:tcW w:type="dxa" w:w="576"/>
            <w:shd w:fill="FFFFFF"/>
            <w:tcMar>
              <w:top w:w="100" w:type="dxa"/>
              <w:bottom w:w="100" w:type="dxa"/>
              <w:left w:w="140" w:type="dxa"/>
              <w:right w:w="140" w:type="dxa"/>
            </w:tcMar>
            <w:vAlign w:val="center"/>
          </w:tcPr>
          <w:p>
            <w:r>
              <w:t>17</w:t>
            </w:r>
          </w:p>
        </w:tc>
        <w:tc>
          <w:tcPr>
            <w:tcW w:type="dxa" w:w="864"/>
            <w:shd w:fill="FFFFFF"/>
            <w:tcMar>
              <w:top w:w="100" w:type="dxa"/>
              <w:bottom w:w="100" w:type="dxa"/>
              <w:left w:w="140" w:type="dxa"/>
              <w:right w:w="140" w:type="dxa"/>
            </w:tcMar>
            <w:vAlign w:val="center"/>
          </w:tcPr>
          <w:p>
            <w:r>
              <w:t>18,4%</w:t>
            </w:r>
          </w:p>
        </w:tc>
        <w:tc>
          <w:tcPr>
            <w:tcW w:type="dxa" w:w="1008"/>
            <w:shd w:fill="FFFFFF"/>
            <w:tcMar>
              <w:top w:w="100" w:type="dxa"/>
              <w:bottom w:w="100" w:type="dxa"/>
              <w:left w:w="140" w:type="dxa"/>
              <w:right w:w="140" w:type="dxa"/>
            </w:tcMar>
            <w:vAlign w:val="center"/>
          </w:tcPr>
          <w:p>
            <w:r>
              <w:t>Rp 214,5 Jt</w:t>
            </w:r>
          </w:p>
        </w:tc>
        <w:tc>
          <w:tcPr>
            <w:tcW w:type="dxa" w:w="720"/>
            <w:shd w:fill="FFFFFF"/>
            <w:tcMar>
              <w:top w:w="100" w:type="dxa"/>
              <w:bottom w:w="100" w:type="dxa"/>
              <w:left w:w="140" w:type="dxa"/>
              <w:right w:w="140" w:type="dxa"/>
            </w:tcMar>
            <w:vAlign w:val="center"/>
          </w:tcPr>
          <w:p>
            <w:r>
              <w:t>10,6 hr</w:t>
            </w:r>
          </w:p>
        </w:tc>
        <w:tc>
          <w:tcPr>
            <w:tcW w:type="dxa" w:w="576"/>
            <w:shd w:fill="FFFFFF"/>
            <w:tcMar>
              <w:top w:w="100" w:type="dxa"/>
              <w:bottom w:w="100" w:type="dxa"/>
              <w:left w:w="140" w:type="dxa"/>
              <w:right w:w="140" w:type="dxa"/>
            </w:tcMar>
            <w:vAlign w:val="center"/>
          </w:tcPr>
          <w:p>
            <w:r>
              <w:t>19</w:t>
            </w:r>
          </w:p>
        </w:tc>
        <w:tc>
          <w:tcPr>
            <w:tcW w:type="dxa" w:w="864"/>
            <w:shd w:fill="FFFFFF"/>
            <w:tcMar>
              <w:top w:w="100" w:type="dxa"/>
              <w:bottom w:w="100" w:type="dxa"/>
              <w:left w:w="140" w:type="dxa"/>
              <w:right w:w="140" w:type="dxa"/>
            </w:tcMar>
            <w:vAlign w:val="center"/>
          </w:tcPr>
          <w:p>
            <w:r>
              <w:t>13,4%</w:t>
            </w:r>
          </w:p>
        </w:tc>
        <w:tc>
          <w:tcPr>
            <w:tcW w:type="dxa" w:w="1008"/>
            <w:shd w:fill="FFFFFF"/>
            <w:tcMar>
              <w:top w:w="100" w:type="dxa"/>
              <w:bottom w:w="100" w:type="dxa"/>
              <w:left w:w="140" w:type="dxa"/>
              <w:right w:w="140" w:type="dxa"/>
            </w:tcMar>
            <w:vAlign w:val="center"/>
          </w:tcPr>
          <w:p>
            <w:r>
              <w:t>Rp 118,0 Jt</w:t>
            </w:r>
          </w:p>
        </w:tc>
        <w:tc>
          <w:tcPr>
            <w:tcW w:type="dxa" w:w="720"/>
            <w:shd w:fill="FFFFFF"/>
            <w:tcMar>
              <w:top w:w="100" w:type="dxa"/>
              <w:bottom w:w="100" w:type="dxa"/>
              <w:left w:w="140" w:type="dxa"/>
              <w:right w:w="140" w:type="dxa"/>
            </w:tcMar>
            <w:vAlign w:val="center"/>
          </w:tcPr>
          <w:p>
            <w:r>
              <w:t>15,6 hr</w:t>
            </w:r>
          </w:p>
        </w:tc>
        <w:tc>
          <w:tcPr>
            <w:tcW w:type="dxa" w:w="792"/>
            <w:shd w:fill="FFFFFF"/>
            <w:tcMar>
              <w:top w:w="100" w:type="dxa"/>
              <w:bottom w:w="100" w:type="dxa"/>
              <w:left w:w="140" w:type="dxa"/>
              <w:right w:w="140" w:type="dxa"/>
            </w:tcMar>
            <w:vAlign w:val="center"/>
          </w:tcPr>
          <w:p>
            <w:r>
              <w:t>0</w:t>
            </w:r>
          </w:p>
        </w:tc>
        <w:tc>
          <w:tcPr>
            <w:tcW w:type="dxa" w:w="1152"/>
            <w:shd w:fill="FFFFFF"/>
            <w:tcMar>
              <w:top w:w="100" w:type="dxa"/>
              <w:bottom w:w="100" w:type="dxa"/>
              <w:left w:w="140" w:type="dxa"/>
              <w:right w:w="140" w:type="dxa"/>
            </w:tcMar>
            <w:vAlign w:val="center"/>
          </w:tcPr>
          <w:p>
            <w:r>
              <w:t>Rp 332,5 Jt</w:t>
            </w:r>
          </w:p>
        </w:tc>
      </w:tr>
      <w:tr>
        <w:tc>
          <w:tcPr>
            <w:tcW w:type="dxa" w:w="1080"/>
            <w:shd w:fill="F8FAFC"/>
            <w:tcMar>
              <w:top w:w="100" w:type="dxa"/>
              <w:bottom w:w="100" w:type="dxa"/>
              <w:left w:w="140" w:type="dxa"/>
              <w:right w:w="140" w:type="dxa"/>
            </w:tcMar>
            <w:vAlign w:val="center"/>
          </w:tcPr>
          <w:p>
            <w:r>
              <w:t>Juni</w:t>
            </w:r>
          </w:p>
        </w:tc>
        <w:tc>
          <w:tcPr>
            <w:tcW w:type="dxa" w:w="576"/>
            <w:shd w:fill="F8FAFC"/>
            <w:tcMar>
              <w:top w:w="100" w:type="dxa"/>
              <w:bottom w:w="100" w:type="dxa"/>
              <w:left w:w="140" w:type="dxa"/>
              <w:right w:w="140" w:type="dxa"/>
            </w:tcMar>
            <w:vAlign w:val="center"/>
          </w:tcPr>
          <w:p>
            <w:r>
              <w:t>23</w:t>
            </w:r>
          </w:p>
        </w:tc>
        <w:tc>
          <w:tcPr>
            <w:tcW w:type="dxa" w:w="864"/>
            <w:shd w:fill="F8FAFC"/>
            <w:tcMar>
              <w:top w:w="100" w:type="dxa"/>
              <w:bottom w:w="100" w:type="dxa"/>
              <w:left w:w="140" w:type="dxa"/>
              <w:right w:w="140" w:type="dxa"/>
            </w:tcMar>
            <w:vAlign w:val="center"/>
          </w:tcPr>
          <w:p>
            <w:r>
              <w:t>16,4%</w:t>
            </w:r>
          </w:p>
        </w:tc>
        <w:tc>
          <w:tcPr>
            <w:tcW w:type="dxa" w:w="1008"/>
            <w:shd w:fill="F8FAFC"/>
            <w:tcMar>
              <w:top w:w="100" w:type="dxa"/>
              <w:bottom w:w="100" w:type="dxa"/>
              <w:left w:w="140" w:type="dxa"/>
              <w:right w:w="140" w:type="dxa"/>
            </w:tcMar>
            <w:vAlign w:val="center"/>
          </w:tcPr>
          <w:p>
            <w:r>
              <w:t>Rp 241,5 Jt</w:t>
            </w:r>
          </w:p>
        </w:tc>
        <w:tc>
          <w:tcPr>
            <w:tcW w:type="dxa" w:w="720"/>
            <w:shd w:fill="F8FAFC"/>
            <w:tcMar>
              <w:top w:w="100" w:type="dxa"/>
              <w:bottom w:w="100" w:type="dxa"/>
              <w:left w:w="140" w:type="dxa"/>
              <w:right w:w="140" w:type="dxa"/>
            </w:tcMar>
            <w:vAlign w:val="center"/>
          </w:tcPr>
          <w:p>
            <w:r>
              <w:t>5,9 hr</w:t>
            </w:r>
          </w:p>
        </w:tc>
        <w:tc>
          <w:tcPr>
            <w:tcW w:type="dxa" w:w="576"/>
            <w:shd w:fill="F8FAFC"/>
            <w:tcMar>
              <w:top w:w="100" w:type="dxa"/>
              <w:bottom w:w="100" w:type="dxa"/>
              <w:left w:w="140" w:type="dxa"/>
              <w:right w:w="140" w:type="dxa"/>
            </w:tcMar>
            <w:vAlign w:val="center"/>
          </w:tcPr>
          <w:p>
            <w:r>
              <w:t>19</w:t>
            </w:r>
          </w:p>
        </w:tc>
        <w:tc>
          <w:tcPr>
            <w:tcW w:type="dxa" w:w="864"/>
            <w:shd w:fill="F8FAFC"/>
            <w:tcMar>
              <w:top w:w="100" w:type="dxa"/>
              <w:bottom w:w="100" w:type="dxa"/>
              <w:left w:w="140" w:type="dxa"/>
              <w:right w:w="140" w:type="dxa"/>
            </w:tcMar>
            <w:vAlign w:val="center"/>
          </w:tcPr>
          <w:p>
            <w:r>
              <w:t>10,2%</w:t>
            </w:r>
          </w:p>
        </w:tc>
        <w:tc>
          <w:tcPr>
            <w:tcW w:type="dxa" w:w="1008"/>
            <w:shd w:fill="F8FAFC"/>
            <w:tcMar>
              <w:top w:w="100" w:type="dxa"/>
              <w:bottom w:w="100" w:type="dxa"/>
              <w:left w:w="140" w:type="dxa"/>
              <w:right w:w="140" w:type="dxa"/>
            </w:tcMar>
            <w:vAlign w:val="center"/>
          </w:tcPr>
          <w:p>
            <w:r>
              <w:t>Rp 71,2 Jt</w:t>
            </w:r>
          </w:p>
        </w:tc>
        <w:tc>
          <w:tcPr>
            <w:tcW w:type="dxa" w:w="720"/>
            <w:shd w:fill="F8FAFC"/>
            <w:tcMar>
              <w:top w:w="100" w:type="dxa"/>
              <w:bottom w:w="100" w:type="dxa"/>
              <w:left w:w="140" w:type="dxa"/>
              <w:right w:w="140" w:type="dxa"/>
            </w:tcMar>
            <w:vAlign w:val="center"/>
          </w:tcPr>
          <w:p>
            <w:r>
              <w:t>8,5 hr</w:t>
            </w:r>
          </w:p>
        </w:tc>
        <w:tc>
          <w:tcPr>
            <w:tcW w:type="dxa" w:w="792"/>
            <w:shd w:fill="F8FAFC"/>
            <w:tcMar>
              <w:top w:w="100" w:type="dxa"/>
              <w:bottom w:w="100" w:type="dxa"/>
              <w:left w:w="140" w:type="dxa"/>
              <w:right w:w="140" w:type="dxa"/>
            </w:tcMar>
            <w:vAlign w:val="center"/>
          </w:tcPr>
          <w:p>
            <w:r>
              <w:t>0</w:t>
            </w:r>
          </w:p>
        </w:tc>
        <w:tc>
          <w:tcPr>
            <w:tcW w:type="dxa" w:w="1152"/>
            <w:shd w:fill="F8FAFC"/>
            <w:tcMar>
              <w:top w:w="100" w:type="dxa"/>
              <w:bottom w:w="100" w:type="dxa"/>
              <w:left w:w="140" w:type="dxa"/>
              <w:right w:w="140" w:type="dxa"/>
            </w:tcMar>
            <w:vAlign w:val="center"/>
          </w:tcPr>
          <w:p>
            <w:r>
              <w:t>Rp 312,7 Jt</w:t>
            </w:r>
          </w:p>
        </w:tc>
      </w:tr>
      <w:tr>
        <w:tc>
          <w:tcPr>
            <w:tcW w:type="dxa" w:w="1080"/>
            <w:shd w:fill="FFFFFF"/>
            <w:tcMar>
              <w:top w:w="100" w:type="dxa"/>
              <w:bottom w:w="100" w:type="dxa"/>
              <w:left w:w="140" w:type="dxa"/>
              <w:right w:w="140" w:type="dxa"/>
            </w:tcMar>
            <w:vAlign w:val="center"/>
          </w:tcPr>
          <w:p>
            <w:r>
              <w:t>Juli</w:t>
            </w:r>
          </w:p>
        </w:tc>
        <w:tc>
          <w:tcPr>
            <w:tcW w:type="dxa" w:w="576"/>
            <w:shd w:fill="FFFFFF"/>
            <w:tcMar>
              <w:top w:w="100" w:type="dxa"/>
              <w:bottom w:w="100" w:type="dxa"/>
              <w:left w:w="140" w:type="dxa"/>
              <w:right w:w="140" w:type="dxa"/>
            </w:tcMar>
            <w:vAlign w:val="center"/>
          </w:tcPr>
          <w:p>
            <w:r>
              <w:t>18</w:t>
            </w:r>
          </w:p>
        </w:tc>
        <w:tc>
          <w:tcPr>
            <w:tcW w:type="dxa" w:w="864"/>
            <w:shd w:fill="FFFFFF"/>
            <w:tcMar>
              <w:top w:w="100" w:type="dxa"/>
              <w:bottom w:w="100" w:type="dxa"/>
              <w:left w:w="140" w:type="dxa"/>
              <w:right w:w="140" w:type="dxa"/>
            </w:tcMar>
            <w:vAlign w:val="center"/>
          </w:tcPr>
          <w:p>
            <w:r>
              <w:t>15,6%</w:t>
            </w:r>
          </w:p>
        </w:tc>
        <w:tc>
          <w:tcPr>
            <w:tcW w:type="dxa" w:w="1008"/>
            <w:shd w:fill="FFFFFF"/>
            <w:tcMar>
              <w:top w:w="100" w:type="dxa"/>
              <w:bottom w:w="100" w:type="dxa"/>
              <w:left w:w="140" w:type="dxa"/>
              <w:right w:w="140" w:type="dxa"/>
            </w:tcMar>
            <w:vAlign w:val="center"/>
          </w:tcPr>
          <w:p>
            <w:r>
              <w:t>Rp 156,2 Jt</w:t>
            </w:r>
          </w:p>
        </w:tc>
        <w:tc>
          <w:tcPr>
            <w:tcW w:type="dxa" w:w="720"/>
            <w:shd w:fill="FFFFFF"/>
            <w:tcMar>
              <w:top w:w="100" w:type="dxa"/>
              <w:bottom w:w="100" w:type="dxa"/>
              <w:left w:w="140" w:type="dxa"/>
              <w:right w:w="140" w:type="dxa"/>
            </w:tcMar>
            <w:vAlign w:val="center"/>
          </w:tcPr>
          <w:p>
            <w:r>
              <w:t>3,8 hr</w:t>
            </w:r>
          </w:p>
        </w:tc>
        <w:tc>
          <w:tcPr>
            <w:tcW w:type="dxa" w:w="576"/>
            <w:shd w:fill="FFFFFF"/>
            <w:tcMar>
              <w:top w:w="100" w:type="dxa"/>
              <w:bottom w:w="100" w:type="dxa"/>
              <w:left w:w="140" w:type="dxa"/>
              <w:right w:w="140" w:type="dxa"/>
            </w:tcMar>
            <w:vAlign w:val="center"/>
          </w:tcPr>
          <w:p>
            <w:r>
              <w:t>19</w:t>
            </w:r>
          </w:p>
        </w:tc>
        <w:tc>
          <w:tcPr>
            <w:tcW w:type="dxa" w:w="864"/>
            <w:shd w:fill="FFFFFF"/>
            <w:tcMar>
              <w:top w:w="100" w:type="dxa"/>
              <w:bottom w:w="100" w:type="dxa"/>
              <w:left w:w="140" w:type="dxa"/>
              <w:right w:w="140" w:type="dxa"/>
            </w:tcMar>
            <w:vAlign w:val="center"/>
          </w:tcPr>
          <w:p>
            <w:r>
              <w:t>12,8%</w:t>
            </w:r>
          </w:p>
        </w:tc>
        <w:tc>
          <w:tcPr>
            <w:tcW w:type="dxa" w:w="1008"/>
            <w:shd w:fill="FFFFFF"/>
            <w:tcMar>
              <w:top w:w="100" w:type="dxa"/>
              <w:bottom w:w="100" w:type="dxa"/>
              <w:left w:w="140" w:type="dxa"/>
              <w:right w:w="140" w:type="dxa"/>
            </w:tcMar>
            <w:vAlign w:val="center"/>
          </w:tcPr>
          <w:p>
            <w:r>
              <w:t>Rp 142,4 Jt</w:t>
            </w:r>
          </w:p>
        </w:tc>
        <w:tc>
          <w:tcPr>
            <w:tcW w:type="dxa" w:w="720"/>
            <w:shd w:fill="FFFFFF"/>
            <w:tcMar>
              <w:top w:w="100" w:type="dxa"/>
              <w:bottom w:w="100" w:type="dxa"/>
              <w:left w:w="140" w:type="dxa"/>
              <w:right w:w="140" w:type="dxa"/>
            </w:tcMar>
            <w:vAlign w:val="center"/>
          </w:tcPr>
          <w:p>
            <w:r>
              <w:t>24,5 hr</w:t>
            </w:r>
          </w:p>
        </w:tc>
        <w:tc>
          <w:tcPr>
            <w:tcW w:type="dxa" w:w="792"/>
            <w:shd w:fill="FFFFFF"/>
            <w:tcMar>
              <w:top w:w="100" w:type="dxa"/>
              <w:bottom w:w="100" w:type="dxa"/>
              <w:left w:w="140" w:type="dxa"/>
              <w:right w:w="140" w:type="dxa"/>
            </w:tcMar>
            <w:vAlign w:val="center"/>
          </w:tcPr>
          <w:p>
            <w:r>
              <w:t>0</w:t>
            </w:r>
          </w:p>
        </w:tc>
        <w:tc>
          <w:tcPr>
            <w:tcW w:type="dxa" w:w="1152"/>
            <w:shd w:fill="FFFFFF"/>
            <w:tcMar>
              <w:top w:w="100" w:type="dxa"/>
              <w:bottom w:w="100" w:type="dxa"/>
              <w:left w:w="140" w:type="dxa"/>
              <w:right w:w="140" w:type="dxa"/>
            </w:tcMar>
            <w:vAlign w:val="center"/>
          </w:tcPr>
          <w:p>
            <w:r>
              <w:t>Rp 298,6 Jt</w:t>
            </w:r>
          </w:p>
        </w:tc>
      </w:tr>
      <w:tr>
        <w:tc>
          <w:tcPr>
            <w:tcW w:type="dxa" w:w="1080"/>
            <w:shd w:fill="F8FAFC"/>
            <w:tcMar>
              <w:top w:w="100" w:type="dxa"/>
              <w:bottom w:w="100" w:type="dxa"/>
              <w:left w:w="140" w:type="dxa"/>
              <w:right w:w="140" w:type="dxa"/>
            </w:tcMar>
            <w:vAlign w:val="center"/>
          </w:tcPr>
          <w:p>
            <w:r>
              <w:t>Agustus</w:t>
            </w:r>
          </w:p>
        </w:tc>
        <w:tc>
          <w:tcPr>
            <w:tcW w:type="dxa" w:w="576"/>
            <w:shd w:fill="F8FAFC"/>
            <w:tcMar>
              <w:top w:w="100" w:type="dxa"/>
              <w:bottom w:w="100" w:type="dxa"/>
              <w:left w:w="140" w:type="dxa"/>
              <w:right w:w="140" w:type="dxa"/>
            </w:tcMar>
            <w:vAlign w:val="center"/>
          </w:tcPr>
          <w:p>
            <w:r>
              <w:t>10</w:t>
            </w:r>
          </w:p>
        </w:tc>
        <w:tc>
          <w:tcPr>
            <w:tcW w:type="dxa" w:w="864"/>
            <w:shd w:fill="F8FAFC"/>
            <w:tcMar>
              <w:top w:w="100" w:type="dxa"/>
              <w:bottom w:w="100" w:type="dxa"/>
              <w:left w:w="140" w:type="dxa"/>
              <w:right w:w="140" w:type="dxa"/>
            </w:tcMar>
            <w:vAlign w:val="center"/>
          </w:tcPr>
          <w:p>
            <w:r>
              <w:t>19,1%</w:t>
            </w:r>
          </w:p>
        </w:tc>
        <w:tc>
          <w:tcPr>
            <w:tcW w:type="dxa" w:w="1008"/>
            <w:shd w:fill="F8FAFC"/>
            <w:tcMar>
              <w:top w:w="100" w:type="dxa"/>
              <w:bottom w:w="100" w:type="dxa"/>
              <w:left w:w="140" w:type="dxa"/>
              <w:right w:w="140" w:type="dxa"/>
            </w:tcMar>
            <w:vAlign w:val="center"/>
          </w:tcPr>
          <w:p>
            <w:r>
              <w:t>Rp 89,5 Jt</w:t>
            </w:r>
          </w:p>
        </w:tc>
        <w:tc>
          <w:tcPr>
            <w:tcW w:type="dxa" w:w="720"/>
            <w:shd w:fill="F8FAFC"/>
            <w:tcMar>
              <w:top w:w="100" w:type="dxa"/>
              <w:bottom w:w="100" w:type="dxa"/>
              <w:left w:w="140" w:type="dxa"/>
              <w:right w:w="140" w:type="dxa"/>
            </w:tcMar>
            <w:vAlign w:val="center"/>
          </w:tcPr>
          <w:p>
            <w:r>
              <w:t>2,4 hr</w:t>
            </w:r>
          </w:p>
        </w:tc>
        <w:tc>
          <w:tcPr>
            <w:tcW w:type="dxa" w:w="576"/>
            <w:shd w:fill="F8FAFC"/>
            <w:tcMar>
              <w:top w:w="100" w:type="dxa"/>
              <w:bottom w:w="100" w:type="dxa"/>
              <w:left w:w="140" w:type="dxa"/>
              <w:right w:w="140" w:type="dxa"/>
            </w:tcMar>
            <w:vAlign w:val="center"/>
          </w:tcPr>
          <w:p>
            <w:r>
              <w:t>9</w:t>
            </w:r>
          </w:p>
        </w:tc>
        <w:tc>
          <w:tcPr>
            <w:tcW w:type="dxa" w:w="864"/>
            <w:shd w:fill="F8FAFC"/>
            <w:tcMar>
              <w:top w:w="100" w:type="dxa"/>
              <w:bottom w:w="100" w:type="dxa"/>
              <w:left w:w="140" w:type="dxa"/>
              <w:right w:w="140" w:type="dxa"/>
            </w:tcMar>
            <w:vAlign w:val="center"/>
          </w:tcPr>
          <w:p>
            <w:r>
              <w:t>12,5%</w:t>
            </w:r>
          </w:p>
        </w:tc>
        <w:tc>
          <w:tcPr>
            <w:tcW w:type="dxa" w:w="1008"/>
            <w:shd w:fill="F8FAFC"/>
            <w:tcMar>
              <w:top w:w="100" w:type="dxa"/>
              <w:bottom w:w="100" w:type="dxa"/>
              <w:left w:w="140" w:type="dxa"/>
              <w:right w:w="140" w:type="dxa"/>
            </w:tcMar>
            <w:vAlign w:val="center"/>
          </w:tcPr>
          <w:p>
            <w:r>
              <w:t>Rp 52,8 Jt</w:t>
            </w:r>
          </w:p>
        </w:tc>
        <w:tc>
          <w:tcPr>
            <w:tcW w:type="dxa" w:w="720"/>
            <w:shd w:fill="F8FAFC"/>
            <w:tcMar>
              <w:top w:w="100" w:type="dxa"/>
              <w:bottom w:w="100" w:type="dxa"/>
              <w:left w:w="140" w:type="dxa"/>
              <w:right w:w="140" w:type="dxa"/>
            </w:tcMar>
            <w:vAlign w:val="center"/>
          </w:tcPr>
          <w:p>
            <w:r>
              <w:t>6,2 hr</w:t>
            </w:r>
          </w:p>
        </w:tc>
        <w:tc>
          <w:tcPr>
            <w:tcW w:type="dxa" w:w="792"/>
            <w:shd w:fill="F8FAFC"/>
            <w:tcMar>
              <w:top w:w="100" w:type="dxa"/>
              <w:bottom w:w="100" w:type="dxa"/>
              <w:left w:w="140" w:type="dxa"/>
              <w:right w:w="140" w:type="dxa"/>
            </w:tcMar>
            <w:vAlign w:val="center"/>
          </w:tcPr>
          <w:p>
            <w:r>
              <w:t>0</w:t>
            </w:r>
          </w:p>
        </w:tc>
        <w:tc>
          <w:tcPr>
            <w:tcW w:type="dxa" w:w="1152"/>
            <w:shd w:fill="F8FAFC"/>
            <w:tcMar>
              <w:top w:w="100" w:type="dxa"/>
              <w:bottom w:w="100" w:type="dxa"/>
              <w:left w:w="140" w:type="dxa"/>
              <w:right w:w="140" w:type="dxa"/>
            </w:tcMar>
            <w:vAlign w:val="center"/>
          </w:tcPr>
          <w:p>
            <w:r>
              <w:t>Rp 142,3 Jt</w:t>
            </w:r>
          </w:p>
        </w:tc>
      </w:tr>
      <w:tr>
        <w:tc>
          <w:tcPr>
            <w:tcW w:type="dxa" w:w="1080"/>
            <w:shd w:fill="FFFFFF"/>
            <w:tcMar>
              <w:top w:w="100" w:type="dxa"/>
              <w:bottom w:w="100" w:type="dxa"/>
              <w:left w:w="140" w:type="dxa"/>
              <w:right w:w="140" w:type="dxa"/>
            </w:tcMar>
            <w:vAlign w:val="center"/>
          </w:tcPr>
          <w:p>
            <w:r>
              <w:rPr>
                <w:b/>
              </w:rPr>
              <w:t>TOTAL</w:t>
            </w:r>
          </w:p>
        </w:tc>
        <w:tc>
          <w:tcPr>
            <w:tcW w:type="dxa" w:w="576"/>
            <w:shd w:fill="FFFFFF"/>
            <w:tcMar>
              <w:top w:w="100" w:type="dxa"/>
              <w:bottom w:w="100" w:type="dxa"/>
              <w:left w:w="140" w:type="dxa"/>
              <w:right w:w="140" w:type="dxa"/>
            </w:tcMar>
            <w:vAlign w:val="center"/>
          </w:tcPr>
          <w:p>
            <w:r>
              <w:rPr>
                <w:b/>
              </w:rPr>
              <w:t>142</w:t>
            </w:r>
          </w:p>
        </w:tc>
        <w:tc>
          <w:tcPr>
            <w:tcW w:type="dxa" w:w="864"/>
            <w:shd w:fill="FFFFFF"/>
            <w:tcMar>
              <w:top w:w="100" w:type="dxa"/>
              <w:bottom w:w="100" w:type="dxa"/>
              <w:left w:w="140" w:type="dxa"/>
              <w:right w:w="140" w:type="dxa"/>
            </w:tcMar>
            <w:vAlign w:val="center"/>
          </w:tcPr>
          <w:p>
            <w:r>
              <w:rPr>
                <w:b/>
              </w:rPr>
              <w:t>18,3%</w:t>
            </w:r>
          </w:p>
        </w:tc>
        <w:tc>
          <w:tcPr>
            <w:tcW w:type="dxa" w:w="1008"/>
            <w:shd w:fill="FFFFFF"/>
            <w:tcMar>
              <w:top w:w="100" w:type="dxa"/>
              <w:bottom w:w="100" w:type="dxa"/>
              <w:left w:w="140" w:type="dxa"/>
              <w:right w:w="140" w:type="dxa"/>
            </w:tcMar>
            <w:vAlign w:val="center"/>
          </w:tcPr>
          <w:p>
            <w:r>
              <w:rPr>
                <w:b/>
              </w:rPr>
              <w:t>Rp 1,40 M</w:t>
            </w:r>
          </w:p>
        </w:tc>
        <w:tc>
          <w:tcPr>
            <w:tcW w:type="dxa" w:w="720"/>
            <w:shd w:fill="FFFFFF"/>
            <w:tcMar>
              <w:top w:w="100" w:type="dxa"/>
              <w:bottom w:w="100" w:type="dxa"/>
              <w:left w:w="140" w:type="dxa"/>
              <w:right w:w="140" w:type="dxa"/>
            </w:tcMar>
            <w:vAlign w:val="center"/>
          </w:tcPr>
          <w:p>
            <w:r>
              <w:rPr>
                <w:b/>
              </w:rPr>
              <w:t>8,5 hr</w:t>
            </w:r>
          </w:p>
        </w:tc>
        <w:tc>
          <w:tcPr>
            <w:tcW w:type="dxa" w:w="576"/>
            <w:shd w:fill="FFFFFF"/>
            <w:tcMar>
              <w:top w:w="100" w:type="dxa"/>
              <w:bottom w:w="100" w:type="dxa"/>
              <w:left w:w="140" w:type="dxa"/>
              <w:right w:w="140" w:type="dxa"/>
            </w:tcMar>
            <w:vAlign w:val="center"/>
          </w:tcPr>
          <w:p>
            <w:r>
              <w:rPr>
                <w:b/>
              </w:rPr>
              <w:t>132</w:t>
            </w:r>
          </w:p>
        </w:tc>
        <w:tc>
          <w:tcPr>
            <w:tcW w:type="dxa" w:w="864"/>
            <w:shd w:fill="FFFFFF"/>
            <w:tcMar>
              <w:top w:w="100" w:type="dxa"/>
              <w:bottom w:w="100" w:type="dxa"/>
              <w:left w:w="140" w:type="dxa"/>
              <w:right w:w="140" w:type="dxa"/>
            </w:tcMar>
            <w:vAlign w:val="center"/>
          </w:tcPr>
          <w:p>
            <w:r>
              <w:rPr>
                <w:b/>
              </w:rPr>
              <w:t>14,0%</w:t>
            </w:r>
          </w:p>
        </w:tc>
        <w:tc>
          <w:tcPr>
            <w:tcW w:type="dxa" w:w="1008"/>
            <w:shd w:fill="FFFFFF"/>
            <w:tcMar>
              <w:top w:w="100" w:type="dxa"/>
              <w:bottom w:w="100" w:type="dxa"/>
              <w:left w:w="140" w:type="dxa"/>
              <w:right w:w="140" w:type="dxa"/>
            </w:tcMar>
            <w:vAlign w:val="center"/>
          </w:tcPr>
          <w:p>
            <w:r>
              <w:rPr>
                <w:b/>
              </w:rPr>
              <w:t>Rp 728,4 Jt</w:t>
            </w:r>
          </w:p>
        </w:tc>
        <w:tc>
          <w:tcPr>
            <w:tcW w:type="dxa" w:w="720"/>
            <w:shd w:fill="FFFFFF"/>
            <w:tcMar>
              <w:top w:w="100" w:type="dxa"/>
              <w:bottom w:w="100" w:type="dxa"/>
              <w:left w:w="140" w:type="dxa"/>
              <w:right w:w="140" w:type="dxa"/>
            </w:tcMar>
            <w:vAlign w:val="center"/>
          </w:tcPr>
          <w:p>
            <w:r>
              <w:rPr>
                <w:b/>
              </w:rPr>
              <w:t>15,5 hr</w:t>
            </w:r>
          </w:p>
        </w:tc>
        <w:tc>
          <w:tcPr>
            <w:tcW w:type="dxa" w:w="792"/>
            <w:shd w:fill="FFFFFF"/>
            <w:tcMar>
              <w:top w:w="100" w:type="dxa"/>
              <w:bottom w:w="100" w:type="dxa"/>
              <w:left w:w="140" w:type="dxa"/>
              <w:right w:w="140" w:type="dxa"/>
            </w:tcMar>
            <w:vAlign w:val="center"/>
          </w:tcPr>
          <w:p>
            <w:r>
              <w:rPr>
                <w:b/>
              </w:rPr>
              <w:t>11</w:t>
            </w:r>
          </w:p>
        </w:tc>
        <w:tc>
          <w:tcPr>
            <w:tcW w:type="dxa" w:w="1152"/>
            <w:shd w:fill="FFFFFF"/>
            <w:tcMar>
              <w:top w:w="100" w:type="dxa"/>
              <w:bottom w:w="100" w:type="dxa"/>
              <w:left w:w="140" w:type="dxa"/>
              <w:right w:w="140" w:type="dxa"/>
            </w:tcMar>
            <w:vAlign w:val="center"/>
          </w:tcPr>
          <w:p>
            <w:r>
              <w:rPr>
                <w:b/>
              </w:rPr>
              <w:t>Rp 2,13 M</w:t>
            </w:r>
          </w:p>
        </w:tc>
      </w:tr>
    </w:tbl>
    <w:p>
      <w:pPr>
        <w:spacing w:before="0" w:after="120" w:line="276" w:lineRule="auto"/>
      </w:pPr>
      <w:r>
        <w:rPr>
          <w:rFonts w:ascii="Arial" w:hAnsi="Arial"/>
          <w:i/>
          <w:color w:val="0F172A"/>
          <w:sz w:val="20"/>
        </w:rPr>
        <w:t>Catatan: (*) Kolom 'Non-Tim' adalah 11 cabang yang diajukan langsung oleh surveyor lapangan (Dika: 10 deal, Salma: 1 deal) dengan diskon 0% (deal di harga asking). Tim negosiasi resmi 2026 secara eksklusif diemban oleh Bonita dan Mirza.</w:t>
      </w:r>
    </w:p>
    <w:p>
      <w:pPr>
        <w:spacing w:before="160" w:after="40"/>
        <w:jc w:val="center"/>
      </w:pPr>
      <w:r>
        <w:drawing>
          <wp:inline xmlns:a="http://schemas.openxmlformats.org/drawingml/2006/main" xmlns:pic="http://schemas.openxmlformats.org/drawingml/2006/picture">
            <wp:extent cx="5486400" cy="2852928"/>
            <wp:docPr id="3" name="Picture 3"/>
            <wp:cNvGraphicFramePr>
              <a:graphicFrameLocks noChangeAspect="1"/>
            </wp:cNvGraphicFramePr>
            <a:graphic>
              <a:graphicData uri="http://schemas.openxmlformats.org/drawingml/2006/picture">
                <pic:pic>
                  <pic:nvPicPr>
                    <pic:cNvPr id="0" name="2_komparasi_saving_bonita_mirza_2026.png"/>
                    <pic:cNvPicPr/>
                  </pic:nvPicPr>
                  <pic:blipFill>
                    <a:blip r:embed="rId13"/>
                    <a:stretch>
                      <a:fillRect/>
                    </a:stretch>
                  </pic:blipFill>
                  <pic:spPr>
                    <a:xfrm>
                      <a:off x="0" y="0"/>
                      <a:ext cx="5486400" cy="2852928"/>
                    </a:xfrm>
                    <a:prstGeom prst="rect"/>
                  </pic:spPr>
                </pic:pic>
              </a:graphicData>
            </a:graphic>
          </wp:inline>
        </w:drawing>
      </w:r>
    </w:p>
    <w:p>
      <w:pPr>
        <w:spacing w:before="40" w:after="160"/>
        <w:jc w:val="center"/>
      </w:pPr>
      <w:r>
        <w:rPr>
          <w:rFonts w:ascii="Arial" w:hAnsi="Arial"/>
          <w:i/>
          <w:color w:val="64748B"/>
          <w:sz w:val="17"/>
        </w:rPr>
        <w:t>📈 Grafik 4.2: Komparasi Penghematan Sewa Bulanan: Bonita vs Mirza (Tahun 2026)</w:t>
      </w:r>
    </w:p>
    <w:p>
      <w:pPr>
        <w:spacing w:before="160" w:after="40"/>
        <w:jc w:val="center"/>
      </w:pPr>
      <w:r>
        <w:drawing>
          <wp:inline xmlns:a="http://schemas.openxmlformats.org/drawingml/2006/main" xmlns:pic="http://schemas.openxmlformats.org/drawingml/2006/picture">
            <wp:extent cx="5669280" cy="2180492"/>
            <wp:docPr id="4" name="Picture 4"/>
            <wp:cNvGraphicFramePr>
              <a:graphicFrameLocks noChangeAspect="1"/>
            </wp:cNvGraphicFramePr>
            <a:graphic>
              <a:graphicData uri="http://schemas.openxmlformats.org/drawingml/2006/picture">
                <pic:pic>
                  <pic:nvPicPr>
                    <pic:cNvPr id="0" name="3_komparasi_diskon_dan_durasi_2026.png"/>
                    <pic:cNvPicPr/>
                  </pic:nvPicPr>
                  <pic:blipFill>
                    <a:blip r:embed="rId14"/>
                    <a:stretch>
                      <a:fillRect/>
                    </a:stretch>
                  </pic:blipFill>
                  <pic:spPr>
                    <a:xfrm>
                      <a:off x="0" y="0"/>
                      <a:ext cx="5669280" cy="2180492"/>
                    </a:xfrm>
                    <a:prstGeom prst="rect"/>
                  </pic:spPr>
                </pic:pic>
              </a:graphicData>
            </a:graphic>
          </wp:inline>
        </w:drawing>
      </w:r>
    </w:p>
    <w:p>
      <w:pPr>
        <w:spacing w:before="40" w:after="160"/>
        <w:jc w:val="center"/>
      </w:pPr>
      <w:r>
        <w:rPr>
          <w:rFonts w:ascii="Arial" w:hAnsi="Arial"/>
          <w:i/>
          <w:color w:val="64748B"/>
          <w:sz w:val="17"/>
        </w:rPr>
        <w:t>📈 Grafik 4.3: Perbandingan Efisiensi Diskon (%) dan Kecepatan Realisasi Negosiasi (Hari)</w:t>
      </w:r>
    </w:p>
    <w:p>
      <w:pPr>
        <w:keepNext/>
        <w:spacing w:before="280" w:after="120"/>
      </w:pPr>
      <w:r>
        <w:rPr>
          <w:rFonts w:ascii="Arial" w:hAnsi="Arial"/>
          <w:b/>
          <w:color w:val="1E40AF"/>
          <w:sz w:val="24"/>
        </w:rPr>
        <w:t>4.8 Analisis Distribusi &amp; Uji Korelasi: Durasi Negosiasi vs Efisiensi Diskon Sewa</w:t>
      </w:r>
    </w:p>
    <w:p>
      <w:pPr>
        <w:spacing w:before="0" w:after="120" w:line="276" w:lineRule="auto"/>
      </w:pPr>
      <w:r>
        <w:rPr>
          <w:rFonts w:ascii="Arial" w:hAnsi="Arial"/>
          <w:i w:val="0"/>
          <w:color w:val="0F172A"/>
          <w:sz w:val="20"/>
        </w:rPr>
        <w:t>Salah satu pertanyaan strategis fundamental bagi manajemen ekspansi adalah: Apakah proses negosiasi yang memakan waktu lebih lama berkorelasi dengan perolehan efisiensi diskon yang lebih tinggi, ataukah justru memperpanjang siklus tanpa pertambahan diskon yang signifikan? Untuk menjawab pertanyaan tersebut secara ilmiah, dilakukan uji korelasi bivariat parametrik (Pearson r) dan non-parametrik (Spearman rho), analisis regresi linier, serta dekomposisi distribusi kelompok durasi terhadap seluruh 275 transaksi cabang tahun 2026.</w:t>
      </w:r>
    </w:p>
    <w:p>
      <w:pPr>
        <w:spacing w:before="160" w:after="40"/>
        <w:jc w:val="center"/>
      </w:pPr>
      <w:r>
        <w:drawing>
          <wp:inline xmlns:a="http://schemas.openxmlformats.org/drawingml/2006/main" xmlns:pic="http://schemas.openxmlformats.org/drawingml/2006/picture">
            <wp:extent cx="5852160" cy="3356927"/>
            <wp:docPr id="5" name="Picture 5"/>
            <wp:cNvGraphicFramePr>
              <a:graphicFrameLocks noChangeAspect="1"/>
            </wp:cNvGraphicFramePr>
            <a:graphic>
              <a:graphicData uri="http://schemas.openxmlformats.org/drawingml/2006/picture">
                <pic:pic>
                  <pic:nvPicPr>
                    <pic:cNvPr id="0" name="7_distribusi_dan_korelasi_durasi_vs_diskon_2026.png"/>
                    <pic:cNvPicPr/>
                  </pic:nvPicPr>
                  <pic:blipFill>
                    <a:blip r:embed="rId15"/>
                    <a:stretch>
                      <a:fillRect/>
                    </a:stretch>
                  </pic:blipFill>
                  <pic:spPr>
                    <a:xfrm>
                      <a:off x="0" y="0"/>
                      <a:ext cx="5852160" cy="3356927"/>
                    </a:xfrm>
                    <a:prstGeom prst="rect"/>
                  </pic:spPr>
                </pic:pic>
              </a:graphicData>
            </a:graphic>
          </wp:inline>
        </w:drawing>
      </w:r>
    </w:p>
    <w:p>
      <w:pPr>
        <w:spacing w:before="40" w:after="160"/>
        <w:jc w:val="center"/>
      </w:pPr>
      <w:r>
        <w:rPr>
          <w:rFonts w:ascii="Arial" w:hAnsi="Arial"/>
          <w:i/>
          <w:color w:val="64748B"/>
          <w:sz w:val="17"/>
        </w:rPr>
        <w:t>📈 Grafik 4.4: Sebaran (Scatter Plot) &amp; Distribusi Durasi Negosiasi vs Efisiensi Diskon Sewa (Tahun 2026)</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337"/>
        <w:gridCol w:w="1337"/>
        <w:gridCol w:w="1337"/>
        <w:gridCol w:w="1337"/>
        <w:gridCol w:w="1337"/>
        <w:gridCol w:w="1337"/>
        <w:gridCol w:w="1337"/>
      </w:tblGrid>
      <w:tr>
        <w:tc>
          <w:tcPr>
            <w:tcW w:type="dxa" w:w="2304"/>
            <w:shd w:fill="0F2C59"/>
            <w:tcMar>
              <w:top w:w="140" w:type="dxa"/>
              <w:bottom w:w="140" w:type="dxa"/>
              <w:left w:w="160" w:type="dxa"/>
              <w:right w:w="160" w:type="dxa"/>
            </w:tcMar>
            <w:vAlign w:val="center"/>
          </w:tcPr>
          <w:p>
            <w:pPr>
              <w:jc w:val="center"/>
            </w:pPr>
            <w:r>
              <w:t>Kelompok Durasi Negosiasi</w:t>
            </w:r>
          </w:p>
        </w:tc>
        <w:tc>
          <w:tcPr>
            <w:tcW w:type="dxa" w:w="1008"/>
            <w:shd w:fill="0F2C59"/>
            <w:tcMar>
              <w:top w:w="140" w:type="dxa"/>
              <w:bottom w:w="140" w:type="dxa"/>
              <w:left w:w="160" w:type="dxa"/>
              <w:right w:w="160" w:type="dxa"/>
            </w:tcMar>
            <w:vAlign w:val="center"/>
          </w:tcPr>
          <w:p>
            <w:pPr>
              <w:jc w:val="center"/>
            </w:pPr>
            <w:r>
              <w:t>Jumlah Deal</w:t>
            </w:r>
          </w:p>
        </w:tc>
        <w:tc>
          <w:tcPr>
            <w:tcW w:type="dxa" w:w="1296"/>
            <w:shd w:fill="0F2C59"/>
            <w:tcMar>
              <w:top w:w="140" w:type="dxa"/>
              <w:bottom w:w="140" w:type="dxa"/>
              <w:left w:w="160" w:type="dxa"/>
              <w:right w:w="160" w:type="dxa"/>
            </w:tcMar>
            <w:vAlign w:val="center"/>
          </w:tcPr>
          <w:p>
            <w:pPr>
              <w:jc w:val="center"/>
            </w:pPr>
            <w:r>
              <w:t>Rerata Diskon</w:t>
            </w:r>
          </w:p>
        </w:tc>
        <w:tc>
          <w:tcPr>
            <w:tcW w:type="dxa" w:w="1152"/>
            <w:shd w:fill="0F2C59"/>
            <w:tcMar>
              <w:top w:w="140" w:type="dxa"/>
              <w:bottom w:w="140" w:type="dxa"/>
              <w:left w:w="160" w:type="dxa"/>
              <w:right w:w="160" w:type="dxa"/>
            </w:tcMar>
            <w:vAlign w:val="center"/>
          </w:tcPr>
          <w:p>
            <w:pPr>
              <w:jc w:val="center"/>
            </w:pPr>
            <w:r>
              <w:t>Median Diskon</w:t>
            </w:r>
          </w:p>
        </w:tc>
        <w:tc>
          <w:tcPr>
            <w:tcW w:type="dxa" w:w="1296"/>
            <w:shd w:fill="0F2C59"/>
            <w:tcMar>
              <w:top w:w="140" w:type="dxa"/>
              <w:bottom w:w="140" w:type="dxa"/>
              <w:left w:w="160" w:type="dxa"/>
              <w:right w:w="160" w:type="dxa"/>
            </w:tcMar>
            <w:vAlign w:val="center"/>
          </w:tcPr>
          <w:p>
            <w:pPr>
              <w:jc w:val="center"/>
            </w:pPr>
            <w:r>
              <w:t>Rerata Saving</w:t>
            </w:r>
          </w:p>
        </w:tc>
        <w:tc>
          <w:tcPr>
            <w:tcW w:type="dxa" w:w="1296"/>
            <w:shd w:fill="0F2C59"/>
            <w:tcMar>
              <w:top w:w="140" w:type="dxa"/>
              <w:bottom w:w="140" w:type="dxa"/>
              <w:left w:w="160" w:type="dxa"/>
              <w:right w:w="160" w:type="dxa"/>
            </w:tcMar>
            <w:vAlign w:val="center"/>
          </w:tcPr>
          <w:p>
            <w:pPr>
              <w:jc w:val="center"/>
            </w:pPr>
            <w:r>
              <w:t>Total Saving</w:t>
            </w:r>
          </w:p>
        </w:tc>
        <w:tc>
          <w:tcPr>
            <w:tcW w:type="dxa" w:w="1008"/>
            <w:shd w:fill="0F2C59"/>
            <w:tcMar>
              <w:top w:w="140" w:type="dxa"/>
              <w:bottom w:w="140" w:type="dxa"/>
              <w:left w:w="160" w:type="dxa"/>
              <w:right w:w="160" w:type="dxa"/>
            </w:tcMar>
            <w:vAlign w:val="center"/>
          </w:tcPr>
          <w:p>
            <w:pPr>
              <w:jc w:val="center"/>
            </w:pPr>
            <w:r>
              <w:t>Sukses Diskon</w:t>
            </w:r>
          </w:p>
        </w:tc>
      </w:tr>
      <w:tr>
        <w:tc>
          <w:tcPr>
            <w:tcW w:type="dxa" w:w="2304"/>
            <w:shd w:fill="FFFFFF"/>
            <w:tcMar>
              <w:top w:w="100" w:type="dxa"/>
              <w:bottom w:w="100" w:type="dxa"/>
              <w:left w:w="140" w:type="dxa"/>
              <w:right w:w="140" w:type="dxa"/>
            </w:tcMar>
            <w:vAlign w:val="center"/>
          </w:tcPr>
          <w:p>
            <w:r>
              <w:t>1–5 hari (Super Cepat)</w:t>
            </w:r>
          </w:p>
        </w:tc>
        <w:tc>
          <w:tcPr>
            <w:tcW w:type="dxa" w:w="1008"/>
            <w:shd w:fill="FFFFFF"/>
            <w:tcMar>
              <w:top w:w="100" w:type="dxa"/>
              <w:bottom w:w="100" w:type="dxa"/>
              <w:left w:w="140" w:type="dxa"/>
              <w:right w:w="140" w:type="dxa"/>
            </w:tcMar>
            <w:vAlign w:val="center"/>
          </w:tcPr>
          <w:p>
            <w:r>
              <w:t>64 deal</w:t>
            </w:r>
          </w:p>
        </w:tc>
        <w:tc>
          <w:tcPr>
            <w:tcW w:type="dxa" w:w="1296"/>
            <w:shd w:fill="FFFFFF"/>
            <w:tcMar>
              <w:top w:w="100" w:type="dxa"/>
              <w:bottom w:w="100" w:type="dxa"/>
              <w:left w:w="140" w:type="dxa"/>
              <w:right w:w="140" w:type="dxa"/>
            </w:tcMar>
            <w:vAlign w:val="center"/>
          </w:tcPr>
          <w:p>
            <w:r>
              <w:t>16,41%</w:t>
            </w:r>
          </w:p>
        </w:tc>
        <w:tc>
          <w:tcPr>
            <w:tcW w:type="dxa" w:w="1152"/>
            <w:shd w:fill="FFFFFF"/>
            <w:tcMar>
              <w:top w:w="100" w:type="dxa"/>
              <w:bottom w:w="100" w:type="dxa"/>
              <w:left w:w="140" w:type="dxa"/>
              <w:right w:w="140" w:type="dxa"/>
            </w:tcMar>
            <w:vAlign w:val="center"/>
          </w:tcPr>
          <w:p>
            <w:r>
              <w:t>16,5%</w:t>
            </w:r>
          </w:p>
        </w:tc>
        <w:tc>
          <w:tcPr>
            <w:tcW w:type="dxa" w:w="1296"/>
            <w:shd w:fill="FFFFFF"/>
            <w:tcMar>
              <w:top w:w="100" w:type="dxa"/>
              <w:bottom w:w="100" w:type="dxa"/>
              <w:left w:w="140" w:type="dxa"/>
              <w:right w:w="140" w:type="dxa"/>
            </w:tcMar>
            <w:vAlign w:val="center"/>
          </w:tcPr>
          <w:p>
            <w:r>
              <w:t>Rp 6,44 Jt</w:t>
            </w:r>
          </w:p>
        </w:tc>
        <w:tc>
          <w:tcPr>
            <w:tcW w:type="dxa" w:w="1296"/>
            <w:shd w:fill="FFFFFF"/>
            <w:tcMar>
              <w:top w:w="100" w:type="dxa"/>
              <w:bottom w:w="100" w:type="dxa"/>
              <w:left w:w="140" w:type="dxa"/>
              <w:right w:w="140" w:type="dxa"/>
            </w:tcMar>
            <w:vAlign w:val="center"/>
          </w:tcPr>
          <w:p>
            <w:r>
              <w:t>Rp 412,0 Jt</w:t>
            </w:r>
          </w:p>
        </w:tc>
        <w:tc>
          <w:tcPr>
            <w:tcW w:type="dxa" w:w="1008"/>
            <w:shd w:fill="FFFFFF"/>
            <w:tcMar>
              <w:top w:w="100" w:type="dxa"/>
              <w:bottom w:w="100" w:type="dxa"/>
              <w:left w:w="140" w:type="dxa"/>
              <w:right w:w="140" w:type="dxa"/>
            </w:tcMar>
            <w:vAlign w:val="center"/>
          </w:tcPr>
          <w:p>
            <w:r>
              <w:t>96,9%</w:t>
            </w:r>
          </w:p>
        </w:tc>
      </w:tr>
      <w:tr>
        <w:tc>
          <w:tcPr>
            <w:tcW w:type="dxa" w:w="2304"/>
            <w:shd w:fill="F8FAFC"/>
            <w:tcMar>
              <w:top w:w="100" w:type="dxa"/>
              <w:bottom w:w="100" w:type="dxa"/>
              <w:left w:w="140" w:type="dxa"/>
              <w:right w:w="140" w:type="dxa"/>
            </w:tcMar>
            <w:vAlign w:val="center"/>
          </w:tcPr>
          <w:p>
            <w:r>
              <w:t>6–10 hari (Cepat / Ideal)</w:t>
            </w:r>
          </w:p>
        </w:tc>
        <w:tc>
          <w:tcPr>
            <w:tcW w:type="dxa" w:w="1008"/>
            <w:shd w:fill="F8FAFC"/>
            <w:tcMar>
              <w:top w:w="100" w:type="dxa"/>
              <w:bottom w:w="100" w:type="dxa"/>
              <w:left w:w="140" w:type="dxa"/>
              <w:right w:w="140" w:type="dxa"/>
            </w:tcMar>
            <w:vAlign w:val="center"/>
          </w:tcPr>
          <w:p>
            <w:r>
              <w:t>126 deal</w:t>
            </w:r>
          </w:p>
        </w:tc>
        <w:tc>
          <w:tcPr>
            <w:tcW w:type="dxa" w:w="1296"/>
            <w:shd w:fill="F8FAFC"/>
            <w:tcMar>
              <w:top w:w="100" w:type="dxa"/>
              <w:bottom w:w="100" w:type="dxa"/>
              <w:left w:w="140" w:type="dxa"/>
              <w:right w:w="140" w:type="dxa"/>
            </w:tcMar>
            <w:vAlign w:val="center"/>
          </w:tcPr>
          <w:p>
            <w:r>
              <w:t>15,28%</w:t>
            </w:r>
          </w:p>
        </w:tc>
        <w:tc>
          <w:tcPr>
            <w:tcW w:type="dxa" w:w="1152"/>
            <w:shd w:fill="F8FAFC"/>
            <w:tcMar>
              <w:top w:w="100" w:type="dxa"/>
              <w:bottom w:w="100" w:type="dxa"/>
              <w:left w:w="140" w:type="dxa"/>
              <w:right w:w="140" w:type="dxa"/>
            </w:tcMar>
            <w:vAlign w:val="center"/>
          </w:tcPr>
          <w:p>
            <w:r>
              <w:t>15,5%</w:t>
            </w:r>
          </w:p>
        </w:tc>
        <w:tc>
          <w:tcPr>
            <w:tcW w:type="dxa" w:w="1296"/>
            <w:shd w:fill="F8FAFC"/>
            <w:tcMar>
              <w:top w:w="100" w:type="dxa"/>
              <w:bottom w:w="100" w:type="dxa"/>
              <w:left w:w="140" w:type="dxa"/>
              <w:right w:w="140" w:type="dxa"/>
            </w:tcMar>
            <w:vAlign w:val="center"/>
          </w:tcPr>
          <w:p>
            <w:r>
              <w:t>Rp 7,21 Jt</w:t>
            </w:r>
          </w:p>
        </w:tc>
        <w:tc>
          <w:tcPr>
            <w:tcW w:type="dxa" w:w="1296"/>
            <w:shd w:fill="F8FAFC"/>
            <w:tcMar>
              <w:top w:w="100" w:type="dxa"/>
              <w:bottom w:w="100" w:type="dxa"/>
              <w:left w:w="140" w:type="dxa"/>
              <w:right w:w="140" w:type="dxa"/>
            </w:tcMar>
            <w:vAlign w:val="center"/>
          </w:tcPr>
          <w:p>
            <w:r>
              <w:t>Rp 908,8 Jt</w:t>
            </w:r>
          </w:p>
        </w:tc>
        <w:tc>
          <w:tcPr>
            <w:tcW w:type="dxa" w:w="1008"/>
            <w:shd w:fill="F8FAFC"/>
            <w:tcMar>
              <w:top w:w="100" w:type="dxa"/>
              <w:bottom w:w="100" w:type="dxa"/>
              <w:left w:w="140" w:type="dxa"/>
              <w:right w:w="140" w:type="dxa"/>
            </w:tcMar>
            <w:vAlign w:val="center"/>
          </w:tcPr>
          <w:p>
            <w:r>
              <w:t>92,9%</w:t>
            </w:r>
          </w:p>
        </w:tc>
      </w:tr>
      <w:tr>
        <w:tc>
          <w:tcPr>
            <w:tcW w:type="dxa" w:w="2304"/>
            <w:shd w:fill="FFFFFF"/>
            <w:tcMar>
              <w:top w:w="100" w:type="dxa"/>
              <w:bottom w:w="100" w:type="dxa"/>
              <w:left w:w="140" w:type="dxa"/>
              <w:right w:w="140" w:type="dxa"/>
            </w:tcMar>
            <w:vAlign w:val="center"/>
          </w:tcPr>
          <w:p>
            <w:r>
              <w:t>11–14 hari (Batas Toleransi SLA)</w:t>
            </w:r>
          </w:p>
        </w:tc>
        <w:tc>
          <w:tcPr>
            <w:tcW w:type="dxa" w:w="1008"/>
            <w:shd w:fill="FFFFFF"/>
            <w:tcMar>
              <w:top w:w="100" w:type="dxa"/>
              <w:bottom w:w="100" w:type="dxa"/>
              <w:left w:w="140" w:type="dxa"/>
              <w:right w:w="140" w:type="dxa"/>
            </w:tcMar>
            <w:vAlign w:val="center"/>
          </w:tcPr>
          <w:p>
            <w:r>
              <w:t>32 deal</w:t>
            </w:r>
          </w:p>
        </w:tc>
        <w:tc>
          <w:tcPr>
            <w:tcW w:type="dxa" w:w="1296"/>
            <w:shd w:fill="FFFFFF"/>
            <w:tcMar>
              <w:top w:w="100" w:type="dxa"/>
              <w:bottom w:w="100" w:type="dxa"/>
              <w:left w:w="140" w:type="dxa"/>
              <w:right w:w="140" w:type="dxa"/>
            </w:tcMar>
            <w:vAlign w:val="center"/>
          </w:tcPr>
          <w:p>
            <w:r>
              <w:t>17,72%</w:t>
            </w:r>
          </w:p>
        </w:tc>
        <w:tc>
          <w:tcPr>
            <w:tcW w:type="dxa" w:w="1152"/>
            <w:shd w:fill="FFFFFF"/>
            <w:tcMar>
              <w:top w:w="100" w:type="dxa"/>
              <w:bottom w:w="100" w:type="dxa"/>
              <w:left w:w="140" w:type="dxa"/>
              <w:right w:w="140" w:type="dxa"/>
            </w:tcMar>
            <w:vAlign w:val="center"/>
          </w:tcPr>
          <w:p>
            <w:r>
              <w:t>16,5%</w:t>
            </w:r>
          </w:p>
        </w:tc>
        <w:tc>
          <w:tcPr>
            <w:tcW w:type="dxa" w:w="1296"/>
            <w:shd w:fill="FFFFFF"/>
            <w:tcMar>
              <w:top w:w="100" w:type="dxa"/>
              <w:bottom w:w="100" w:type="dxa"/>
              <w:left w:w="140" w:type="dxa"/>
              <w:right w:w="140" w:type="dxa"/>
            </w:tcMar>
            <w:vAlign w:val="center"/>
          </w:tcPr>
          <w:p>
            <w:r>
              <w:t>Rp 9,15 Jt</w:t>
            </w:r>
          </w:p>
        </w:tc>
        <w:tc>
          <w:tcPr>
            <w:tcW w:type="dxa" w:w="1296"/>
            <w:shd w:fill="FFFFFF"/>
            <w:tcMar>
              <w:top w:w="100" w:type="dxa"/>
              <w:bottom w:w="100" w:type="dxa"/>
              <w:left w:w="140" w:type="dxa"/>
              <w:right w:w="140" w:type="dxa"/>
            </w:tcMar>
            <w:vAlign w:val="center"/>
          </w:tcPr>
          <w:p>
            <w:r>
              <w:t>Rp 292,7 Jt</w:t>
            </w:r>
          </w:p>
        </w:tc>
        <w:tc>
          <w:tcPr>
            <w:tcW w:type="dxa" w:w="1008"/>
            <w:shd w:fill="FFFFFF"/>
            <w:tcMar>
              <w:top w:w="100" w:type="dxa"/>
              <w:bottom w:w="100" w:type="dxa"/>
              <w:left w:w="140" w:type="dxa"/>
              <w:right w:w="140" w:type="dxa"/>
            </w:tcMar>
            <w:vAlign w:val="center"/>
          </w:tcPr>
          <w:p>
            <w:r>
              <w:t>93,8%</w:t>
            </w:r>
          </w:p>
        </w:tc>
      </w:tr>
      <w:tr>
        <w:tc>
          <w:tcPr>
            <w:tcW w:type="dxa" w:w="2304"/>
            <w:shd w:fill="F8FAFC"/>
            <w:tcMar>
              <w:top w:w="100" w:type="dxa"/>
              <w:bottom w:w="100" w:type="dxa"/>
              <w:left w:w="140" w:type="dxa"/>
              <w:right w:w="140" w:type="dxa"/>
            </w:tcMar>
            <w:vAlign w:val="center"/>
          </w:tcPr>
          <w:p>
            <w:r>
              <w:t>15–20 hari (Zona Alot)</w:t>
            </w:r>
          </w:p>
        </w:tc>
        <w:tc>
          <w:tcPr>
            <w:tcW w:type="dxa" w:w="1008"/>
            <w:shd w:fill="F8FAFC"/>
            <w:tcMar>
              <w:top w:w="100" w:type="dxa"/>
              <w:bottom w:w="100" w:type="dxa"/>
              <w:left w:w="140" w:type="dxa"/>
              <w:right w:w="140" w:type="dxa"/>
            </w:tcMar>
            <w:vAlign w:val="center"/>
          </w:tcPr>
          <w:p>
            <w:r>
              <w:t>13 deal</w:t>
            </w:r>
          </w:p>
        </w:tc>
        <w:tc>
          <w:tcPr>
            <w:tcW w:type="dxa" w:w="1296"/>
            <w:shd w:fill="F8FAFC"/>
            <w:tcMar>
              <w:top w:w="100" w:type="dxa"/>
              <w:bottom w:w="100" w:type="dxa"/>
              <w:left w:w="140" w:type="dxa"/>
              <w:right w:w="140" w:type="dxa"/>
            </w:tcMar>
            <w:vAlign w:val="center"/>
          </w:tcPr>
          <w:p>
            <w:r>
              <w:t>14,46%</w:t>
            </w:r>
          </w:p>
        </w:tc>
        <w:tc>
          <w:tcPr>
            <w:tcW w:type="dxa" w:w="1152"/>
            <w:shd w:fill="F8FAFC"/>
            <w:tcMar>
              <w:top w:w="100" w:type="dxa"/>
              <w:bottom w:w="100" w:type="dxa"/>
              <w:left w:w="140" w:type="dxa"/>
              <w:right w:w="140" w:type="dxa"/>
            </w:tcMar>
            <w:vAlign w:val="center"/>
          </w:tcPr>
          <w:p>
            <w:r>
              <w:t>13,0%</w:t>
            </w:r>
          </w:p>
        </w:tc>
        <w:tc>
          <w:tcPr>
            <w:tcW w:type="dxa" w:w="1296"/>
            <w:shd w:fill="F8FAFC"/>
            <w:tcMar>
              <w:top w:w="100" w:type="dxa"/>
              <w:bottom w:w="100" w:type="dxa"/>
              <w:left w:w="140" w:type="dxa"/>
              <w:right w:w="140" w:type="dxa"/>
            </w:tcMar>
            <w:vAlign w:val="center"/>
          </w:tcPr>
          <w:p>
            <w:r>
              <w:t>Rp 7,31 Jt</w:t>
            </w:r>
          </w:p>
        </w:tc>
        <w:tc>
          <w:tcPr>
            <w:tcW w:type="dxa" w:w="1296"/>
            <w:shd w:fill="F8FAFC"/>
            <w:tcMar>
              <w:top w:w="100" w:type="dxa"/>
              <w:bottom w:w="100" w:type="dxa"/>
              <w:left w:w="140" w:type="dxa"/>
              <w:right w:w="140" w:type="dxa"/>
            </w:tcMar>
            <w:vAlign w:val="center"/>
          </w:tcPr>
          <w:p>
            <w:r>
              <w:t>Rp 95,0 Jt</w:t>
            </w:r>
          </w:p>
        </w:tc>
        <w:tc>
          <w:tcPr>
            <w:tcW w:type="dxa" w:w="1008"/>
            <w:shd w:fill="F8FAFC"/>
            <w:tcMar>
              <w:top w:w="100" w:type="dxa"/>
              <w:bottom w:w="100" w:type="dxa"/>
              <w:left w:w="140" w:type="dxa"/>
              <w:right w:w="140" w:type="dxa"/>
            </w:tcMar>
            <w:vAlign w:val="center"/>
          </w:tcPr>
          <w:p>
            <w:r>
              <w:t>84,6%</w:t>
            </w:r>
          </w:p>
        </w:tc>
      </w:tr>
      <w:tr>
        <w:tc>
          <w:tcPr>
            <w:tcW w:type="dxa" w:w="2304"/>
            <w:shd w:fill="FFFFFF"/>
            <w:tcMar>
              <w:top w:w="100" w:type="dxa"/>
              <w:bottom w:w="100" w:type="dxa"/>
              <w:left w:w="140" w:type="dxa"/>
              <w:right w:w="140" w:type="dxa"/>
            </w:tcMar>
            <w:vAlign w:val="center"/>
          </w:tcPr>
          <w:p>
            <w:r>
              <w:t>&gt; 20 hari (Zona Sangat Alot)</w:t>
            </w:r>
          </w:p>
        </w:tc>
        <w:tc>
          <w:tcPr>
            <w:tcW w:type="dxa" w:w="1008"/>
            <w:shd w:fill="FFFFFF"/>
            <w:tcMar>
              <w:top w:w="100" w:type="dxa"/>
              <w:bottom w:w="100" w:type="dxa"/>
              <w:left w:w="140" w:type="dxa"/>
              <w:right w:w="140" w:type="dxa"/>
            </w:tcMar>
            <w:vAlign w:val="center"/>
          </w:tcPr>
          <w:p>
            <w:r>
              <w:t>40 deal</w:t>
            </w:r>
          </w:p>
        </w:tc>
        <w:tc>
          <w:tcPr>
            <w:tcW w:type="dxa" w:w="1296"/>
            <w:shd w:fill="FFFFFF"/>
            <w:tcMar>
              <w:top w:w="100" w:type="dxa"/>
              <w:bottom w:w="100" w:type="dxa"/>
              <w:left w:w="140" w:type="dxa"/>
              <w:right w:w="140" w:type="dxa"/>
            </w:tcMar>
            <w:vAlign w:val="center"/>
          </w:tcPr>
          <w:p>
            <w:r>
              <w:t>13,83%</w:t>
            </w:r>
          </w:p>
        </w:tc>
        <w:tc>
          <w:tcPr>
            <w:tcW w:type="dxa" w:w="1152"/>
            <w:shd w:fill="FFFFFF"/>
            <w:tcMar>
              <w:top w:w="100" w:type="dxa"/>
              <w:bottom w:w="100" w:type="dxa"/>
              <w:left w:w="140" w:type="dxa"/>
              <w:right w:w="140" w:type="dxa"/>
            </w:tcMar>
            <w:vAlign w:val="center"/>
          </w:tcPr>
          <w:p>
            <w:r>
              <w:t>13,0%</w:t>
            </w:r>
          </w:p>
        </w:tc>
        <w:tc>
          <w:tcPr>
            <w:tcW w:type="dxa" w:w="1296"/>
            <w:shd w:fill="FFFFFF"/>
            <w:tcMar>
              <w:top w:w="100" w:type="dxa"/>
              <w:bottom w:w="100" w:type="dxa"/>
              <w:left w:w="140" w:type="dxa"/>
              <w:right w:w="140" w:type="dxa"/>
            </w:tcMar>
            <w:vAlign w:val="center"/>
          </w:tcPr>
          <w:p>
            <w:r>
              <w:t>Rp 8,18 Jt</w:t>
            </w:r>
          </w:p>
        </w:tc>
        <w:tc>
          <w:tcPr>
            <w:tcW w:type="dxa" w:w="1296"/>
            <w:shd w:fill="FFFFFF"/>
            <w:tcMar>
              <w:top w:w="100" w:type="dxa"/>
              <w:bottom w:w="100" w:type="dxa"/>
              <w:left w:w="140" w:type="dxa"/>
              <w:right w:w="140" w:type="dxa"/>
            </w:tcMar>
            <w:vAlign w:val="center"/>
          </w:tcPr>
          <w:p>
            <w:r>
              <w:t>Rp 327,0 Jt</w:t>
            </w:r>
          </w:p>
        </w:tc>
        <w:tc>
          <w:tcPr>
            <w:tcW w:type="dxa" w:w="1008"/>
            <w:shd w:fill="FFFFFF"/>
            <w:tcMar>
              <w:top w:w="100" w:type="dxa"/>
              <w:bottom w:w="100" w:type="dxa"/>
              <w:left w:w="140" w:type="dxa"/>
              <w:right w:w="140" w:type="dxa"/>
            </w:tcMar>
            <w:vAlign w:val="center"/>
          </w:tcPr>
          <w:p>
            <w:r>
              <w:t>72,5%</w:t>
            </w:r>
          </w:p>
        </w:tc>
      </w:tr>
      <w:tr>
        <w:tc>
          <w:tcPr>
            <w:tcW w:type="dxa" w:w="2304"/>
            <w:shd w:fill="F8FAFC"/>
            <w:tcMar>
              <w:top w:w="100" w:type="dxa"/>
              <w:bottom w:w="100" w:type="dxa"/>
              <w:left w:w="140" w:type="dxa"/>
              <w:right w:w="140" w:type="dxa"/>
            </w:tcMar>
            <w:vAlign w:val="center"/>
          </w:tcPr>
          <w:p>
            <w:r>
              <w:rPr>
                <w:b/>
              </w:rPr>
              <w:t>TOTAL TAHUN 2026</w:t>
            </w:r>
          </w:p>
        </w:tc>
        <w:tc>
          <w:tcPr>
            <w:tcW w:type="dxa" w:w="1008"/>
            <w:shd w:fill="F8FAFC"/>
            <w:tcMar>
              <w:top w:w="100" w:type="dxa"/>
              <w:bottom w:w="100" w:type="dxa"/>
              <w:left w:w="140" w:type="dxa"/>
              <w:right w:w="140" w:type="dxa"/>
            </w:tcMar>
            <w:vAlign w:val="center"/>
          </w:tcPr>
          <w:p>
            <w:r>
              <w:rPr>
                <w:b/>
              </w:rPr>
              <w:t>275 deal</w:t>
            </w:r>
          </w:p>
        </w:tc>
        <w:tc>
          <w:tcPr>
            <w:tcW w:type="dxa" w:w="1296"/>
            <w:shd w:fill="F8FAFC"/>
            <w:tcMar>
              <w:top w:w="100" w:type="dxa"/>
              <w:bottom w:w="100" w:type="dxa"/>
              <w:left w:w="140" w:type="dxa"/>
              <w:right w:w="140" w:type="dxa"/>
            </w:tcMar>
            <w:vAlign w:val="center"/>
          </w:tcPr>
          <w:p>
            <w:r>
              <w:rPr>
                <w:b/>
              </w:rPr>
              <w:t>15,57%</w:t>
            </w:r>
          </w:p>
        </w:tc>
        <w:tc>
          <w:tcPr>
            <w:tcW w:type="dxa" w:w="1152"/>
            <w:shd w:fill="F8FAFC"/>
            <w:tcMar>
              <w:top w:w="100" w:type="dxa"/>
              <w:bottom w:w="100" w:type="dxa"/>
              <w:left w:w="140" w:type="dxa"/>
              <w:right w:w="140" w:type="dxa"/>
            </w:tcMar>
            <w:vAlign w:val="center"/>
          </w:tcPr>
          <w:p>
            <w:r>
              <w:rPr>
                <w:b/>
              </w:rPr>
              <w:t>15,0%</w:t>
            </w:r>
          </w:p>
        </w:tc>
        <w:tc>
          <w:tcPr>
            <w:tcW w:type="dxa" w:w="1296"/>
            <w:shd w:fill="F8FAFC"/>
            <w:tcMar>
              <w:top w:w="100" w:type="dxa"/>
              <w:bottom w:w="100" w:type="dxa"/>
              <w:left w:w="140" w:type="dxa"/>
              <w:right w:w="140" w:type="dxa"/>
            </w:tcMar>
            <w:vAlign w:val="center"/>
          </w:tcPr>
          <w:p>
            <w:r>
              <w:rPr>
                <w:b/>
              </w:rPr>
              <w:t>Rp 7,40 Jt</w:t>
            </w:r>
          </w:p>
        </w:tc>
        <w:tc>
          <w:tcPr>
            <w:tcW w:type="dxa" w:w="1296"/>
            <w:shd w:fill="F8FAFC"/>
            <w:tcMar>
              <w:top w:w="100" w:type="dxa"/>
              <w:bottom w:w="100" w:type="dxa"/>
              <w:left w:w="140" w:type="dxa"/>
              <w:right w:w="140" w:type="dxa"/>
            </w:tcMar>
            <w:vAlign w:val="center"/>
          </w:tcPr>
          <w:p>
            <w:r>
              <w:rPr>
                <w:b/>
              </w:rPr>
              <w:t>Rp 2.035,5 Jt</w:t>
            </w:r>
          </w:p>
        </w:tc>
        <w:tc>
          <w:tcPr>
            <w:tcW w:type="dxa" w:w="1008"/>
            <w:shd w:fill="F8FAFC"/>
            <w:tcMar>
              <w:top w:w="100" w:type="dxa"/>
              <w:bottom w:w="100" w:type="dxa"/>
              <w:left w:w="140" w:type="dxa"/>
              <w:right w:w="140" w:type="dxa"/>
            </w:tcMar>
            <w:vAlign w:val="center"/>
          </w:tcPr>
          <w:p>
            <w:r>
              <w:rPr>
                <w:b/>
              </w:rPr>
              <w:t>90,5%</w:t>
            </w:r>
          </w:p>
        </w:tc>
      </w:tr>
    </w:tbl>
    <w:p>
      <w:pPr>
        <w:spacing w:after="80"/>
      </w:pPr>
    </w:p>
    <w:p>
      <w:pPr>
        <w:spacing w:before="0" w:after="120" w:line="276" w:lineRule="auto"/>
      </w:pPr>
      <w:r>
        <w:rPr>
          <w:rFonts w:ascii="Arial" w:hAnsi="Arial"/>
          <w:i w:val="0"/>
          <w:color w:val="0F172A"/>
          <w:sz w:val="20"/>
        </w:rPr>
        <w:t>Temuan Kunci Uji Korelasi &amp; Analisis Distribusi:</w:t>
        <w:br/>
        <w:t>1. Ketiadaan Korelasi Positif (No Positive Correlation):</w:t>
        <w:br/>
        <w:t xml:space="preserve">   Hasil uji statistik menunjukkan koefisien korelasi Pearson r = -0,1040 (p = 0,085) dan Spearman rho = -0,0844 (p = 0,163). Nilai R-squared tercatat hanya 0,0108,    yang membuktikan bahwa hanya 1,1% variasi diskon yang berhubungan dengan lamanya durasi negosiasi, sementara 98,9% lainnya ditentukan oleh faktor eksternal    (ruang tawar lokasi, kematangan negosiator, dan profil psikologis pemilik ruko). Arah korelasi yang bernilai sedikit negatif mengonfirmasi bahwa    bernegosiasi lebih lama TIDAK menghasilkan diskon yang lebih besar.</w:t>
        <w:br/>
        <w:t>2. Zona Emas Transaksi (1–10 Hari):</w:t>
        <w:br/>
        <w:t xml:space="preserve">   Mayoritas mutlak transaksi sukses (69,1% atau 190 dari 275 cabang) berhasil dituntaskan dalam waktu 1–10 hari kalender dengan tingkat keberhasilan meraih diskon mencapai 93%–97%.    Bahkan pada kelompok super cepat (1–5 hari), diskon rata-rata mencapai 16,41% dengan 96,9% transaksi berhasil memperoleh potongan harga sewa.</w:t>
        <w:br/>
        <w:t>3. Hukum Penurunan Hasil Negosiasi (Law of Diminishing Returns) &amp; Zona Redflag (&gt; 14 Hari):</w:t>
        <w:br/>
        <w:t xml:space="preserve">   Ketika proses negosiasi melampaui batas 14 hari, efisiensi diskon rata-rata justru menurun menjadi 14,46% (15–20 hari) dan anjlok ke 13,83% (&gt; 20 hari).    Yang paling kritis, tingkat kegagalan meraih diskon meningkat drastis: pada kelompok &gt; 20 hari, 27,5% cabang berakhir deal tanpa diskon sama sekali (0% diskon).    Durasi negosiasi yang panjang pada kelompok ini merupakan manifestasi dari alotnya resistensi tuan tanah tradisional, bukan karena negosiator sedang memperjuangkan tambahan margin.</w:t>
        <w:br/>
        <w:t>4. Uji Durasi Masa Sewa Kontrak (Tenor Ruko):</w:t>
        <w:br/>
        <w:t xml:space="preserve">   Apabila korelasi diuji terhadap durasi masa sewa ruko (lama tahun kontrak), data membuktikan bahwa 92,7% cabang (255 dari 275 cabang) telah distandarisasi    pada tenor komitmen 5 tahun (r = 0,0027, p = 0,964). Dengan demikian, keunggulan diskon PGI bukan berasal dari variasi panjangnya tahun sewa, melainkan dari    daya tawar institusi PGI dan kemahiran taktis negosiator dalam mengeksekusi penawaran tunai korporasi di awal.</w:t>
      </w:r>
    </w:p>
    <w:p>
      <w:pPr>
        <w:keepNext/>
        <w:spacing w:before="360" w:after="160"/>
      </w:pPr>
      <w:r>
        <w:rPr>
          <w:rFonts w:ascii="Arial" w:hAnsi="Arial"/>
          <w:b/>
          <w:color w:val="0F2C59"/>
          <w:sz w:val="28"/>
        </w:rPr>
        <w:t>BAB 5: PETA GEOSPASIAL &amp; ANALISIS KARAKTERISTIK KEMUDAHAN NEGOSIASI WILAYAH</w:t>
      </w:r>
    </w:p>
    <w:p>
      <w:pPr>
        <w:spacing w:before="0" w:after="120" w:line="276" w:lineRule="auto"/>
      </w:pPr>
      <w:r>
        <w:rPr>
          <w:rFonts w:ascii="Arial" w:hAnsi="Arial"/>
          <w:i w:val="0"/>
          <w:color w:val="0F172A"/>
          <w:sz w:val="20"/>
        </w:rPr>
        <w:t>Tingkat keberhasilan negosiasi properti ruko sangat dipengaruhi oleh karakteristik pasar properti lokal, struktur kepemilikan aset, serta latar belakang demografis dan sosiokultural pemilik properti. Untuk mengukur efektivitas proses tawar-menawar secara objektif, disusun Skor Kemudahan Negosiasi Wilayah (skala 0–100) yang menggabungkan dua indikator kunci berbobot seimbang (50:50):</w:t>
        <w:br/>
        <w:t>1. Skor Kecepatan Closing (50%): Diukur dari durasi tawar-menawar riil (lama_waktu_realisasi_nego). Semakin singkat hari realisasi, semakin tinggi skor kemudahan.</w:t>
        <w:br/>
        <w:t>2. Skor Efisiensi Diskon (50%): Diukur dari persentase pemotongan harga sewa (efisiensi_diskon_pct). Semakin besar diskon yang diraih, semakin tinggi skor kemudahan.</w:t>
        <w:br/>
        <w:t>Hasil pengolahan terhadap 76 kabupaten/kota aktif pada tahun 2026 dipetakan secara spasial menggunakan berkas TopoJSON 524 wilayah BPS (indonesia-kabkot-topo.json) yang mencakup 100% batas administrasi pemekaran wilayah baru.</w:t>
      </w:r>
    </w:p>
    <w:p>
      <w:pPr>
        <w:spacing w:before="160" w:after="40"/>
        <w:jc w:val="center"/>
      </w:pPr>
      <w:r>
        <w:drawing>
          <wp:inline xmlns:a="http://schemas.openxmlformats.org/drawingml/2006/main" xmlns:pic="http://schemas.openxmlformats.org/drawingml/2006/picture">
            <wp:extent cx="5852160" cy="2063312"/>
            <wp:docPr id="6" name="Picture 6"/>
            <wp:cNvGraphicFramePr>
              <a:graphicFrameLocks noChangeAspect="1"/>
            </wp:cNvGraphicFramePr>
            <a:graphic>
              <a:graphicData uri="http://schemas.openxmlformats.org/drawingml/2006/picture">
                <pic:pic>
                  <pic:nvPicPr>
                    <pic:cNvPr id="0" name="5_peta_geospasial_kemudahan_nego_2026.png"/>
                    <pic:cNvPicPr/>
                  </pic:nvPicPr>
                  <pic:blipFill>
                    <a:blip r:embed="rId16"/>
                    <a:stretch>
                      <a:fillRect/>
                    </a:stretch>
                  </pic:blipFill>
                  <pic:spPr>
                    <a:xfrm>
                      <a:off x="0" y="0"/>
                      <a:ext cx="5852160" cy="2063312"/>
                    </a:xfrm>
                    <a:prstGeom prst="rect"/>
                  </pic:spPr>
                </pic:pic>
              </a:graphicData>
            </a:graphic>
          </wp:inline>
        </w:drawing>
      </w:r>
    </w:p>
    <w:p>
      <w:pPr>
        <w:spacing w:before="40" w:after="160"/>
        <w:jc w:val="center"/>
      </w:pPr>
      <w:r>
        <w:rPr>
          <w:rFonts w:ascii="Arial" w:hAnsi="Arial"/>
          <w:i/>
          <w:color w:val="64748B"/>
          <w:sz w:val="17"/>
        </w:rPr>
        <w:t>📈 Grafik 5.1: Peta Tematik Geospasial Kemudahan &amp; Kesulitan Negosiasi Wilayah PGI (Tahun 2026)</w:t>
      </w:r>
    </w:p>
    <w:p>
      <w:pPr>
        <w:keepNext/>
        <w:spacing w:before="280" w:after="120"/>
      </w:pPr>
      <w:r>
        <w:rPr>
          <w:rFonts w:ascii="Arial" w:hAnsi="Arial"/>
          <w:b/>
          <w:color w:val="1E40AF"/>
          <w:sz w:val="24"/>
        </w:rPr>
        <w:t>5.1 Sebaran Spasial &amp; Zonasi Geografis Kemudahan Negosiasi</w:t>
      </w:r>
    </w:p>
    <w:p>
      <w:pPr>
        <w:spacing w:before="0" w:after="120" w:line="276" w:lineRule="auto"/>
      </w:pPr>
      <w:r>
        <w:rPr>
          <w:rFonts w:ascii="Arial" w:hAnsi="Arial"/>
          <w:i w:val="0"/>
          <w:color w:val="0F172A"/>
          <w:sz w:val="20"/>
        </w:rPr>
        <w:t>Peta tematik di atas (Grafik 5.1) memperlihatkan visualisasi zonasi spasial kemudahan negosiasi pada koridor operasional utama PGI (Pulau Jawa dan Bali):</w:t>
        <w:br/>
        <w:t>• Zona Hijau Zamrud (Sangat Mudah, Skor ≥ 70): Terkonsentrasi di wilayah penyangga Jawa Tengah bagian selatan (Cilacap, Banjarnegara), Jawa Barat Priangan (Tasikmalaya, Garut, Sukabumi), Banten (Serang), dan koridor metropolitan prime (Jakarta Pusat).</w:t>
        <w:br/>
        <w:t>• Zona Biru Langit (Mudah, Skor 60–69,9): Mendominasi kawasan aglomerasi Jabodetabek (Bekasi, Jakarta Selatan, Tangsel, Bogor), Surabaya, Subang, dan pusat komersial pariwisata Badung Bali.</w:t>
        <w:br/>
        <w:t>• Zona Kuning / Oranye (Moderat s/d Sulit, Skor 40–59,9): Meliputi jalur Pantura Jawa Tengah (Pekalongan, Tegal, Batang, Semarang), Solo Raya (Surakarta, Sukoharjo, Klaten), dan kawasan industri Purwasuka (Purwakarta, Karawang).</w:t>
        <w:br/>
        <w:t>• Zona Merah Tua (Sangat Sulit / Paling Alot, Skor &lt; 40): Menjadi episentrum resistensi tawar-menawar terberat, berpusat di Kab. Bandung Barat, Kab. Grobogan, Kota Cirebon, Kab. Cianjur, Kab. Cirebon, dan Kab. Ciamis.</w:t>
      </w:r>
    </w:p>
    <w:p>
      <w:pPr>
        <w:spacing w:before="160" w:after="40"/>
        <w:jc w:val="center"/>
      </w:pPr>
      <w:r>
        <w:drawing>
          <wp:inline xmlns:a="http://schemas.openxmlformats.org/drawingml/2006/main" xmlns:pic="http://schemas.openxmlformats.org/drawingml/2006/picture">
            <wp:extent cx="5852160" cy="2743200"/>
            <wp:docPr id="7" name="Picture 7"/>
            <wp:cNvGraphicFramePr>
              <a:graphicFrameLocks noChangeAspect="1"/>
            </wp:cNvGraphicFramePr>
            <a:graphic>
              <a:graphicData uri="http://schemas.openxmlformats.org/drawingml/2006/picture">
                <pic:pic>
                  <pic:nvPicPr>
                    <pic:cNvPr id="0" name="6_analisis_karakteristik_wilayah_nego_2026.png"/>
                    <pic:cNvPicPr/>
                  </pic:nvPicPr>
                  <pic:blipFill>
                    <a:blip r:embed="rId17"/>
                    <a:stretch>
                      <a:fillRect/>
                    </a:stretch>
                  </pic:blipFill>
                  <pic:spPr>
                    <a:xfrm>
                      <a:off x="0" y="0"/>
                      <a:ext cx="5852160" cy="2743200"/>
                    </a:xfrm>
                    <a:prstGeom prst="rect"/>
                  </pic:spPr>
                </pic:pic>
              </a:graphicData>
            </a:graphic>
          </wp:inline>
        </w:drawing>
      </w:r>
    </w:p>
    <w:p>
      <w:pPr>
        <w:spacing w:before="40" w:after="160"/>
        <w:jc w:val="center"/>
      </w:pPr>
      <w:r>
        <w:rPr>
          <w:rFonts w:ascii="Arial" w:hAnsi="Arial"/>
          <w:i/>
          <w:color w:val="64748B"/>
          <w:sz w:val="17"/>
        </w:rPr>
        <w:t>📈 Grafik 5.2: Matriks Disparitas Skor Kemudahan &amp; Profil Efisiensi Diskon Klaster Regional (Tahun 2026)</w:t>
      </w:r>
    </w:p>
    <w:p>
      <w:pPr>
        <w:keepNext/>
        <w:spacing w:before="280" w:after="120"/>
      </w:pPr>
      <w:r>
        <w:rPr>
          <w:rFonts w:ascii="Arial" w:hAnsi="Arial"/>
          <w:b/>
          <w:color w:val="1E40AF"/>
          <w:sz w:val="24"/>
        </w:rPr>
        <w:t>5.2 Analisis Karakteristik Kota/Kabupaten Termudah (Top 10 Termudah)</w:t>
      </w:r>
    </w:p>
    <w:p>
      <w:pPr>
        <w:spacing w:before="0" w:after="120" w:line="276" w:lineRule="auto"/>
      </w:pPr>
      <w:r>
        <w:rPr>
          <w:rFonts w:ascii="Arial" w:hAnsi="Arial"/>
          <w:i w:val="0"/>
          <w:color w:val="0F172A"/>
          <w:sz w:val="20"/>
        </w:rPr>
        <w:t>Sepuluh wilayah dengan Skor Kemudahan Negosiasi tertinggi pada kohort 2026 (minimal 2 transaksi) mencatatkan kombinasi luar biasa antara diskon tinggi (rata-rata 24,3%) dan durasi penutupan transaksi yang sangat kilat (rata-rata 6,7 hari kalender).</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60"/>
        <w:gridCol w:w="1560"/>
        <w:gridCol w:w="1560"/>
        <w:gridCol w:w="1560"/>
        <w:gridCol w:w="1560"/>
        <w:gridCol w:w="1560"/>
      </w:tblGrid>
      <w:tr>
        <w:tc>
          <w:tcPr>
            <w:tcW w:type="dxa" w:w="2592"/>
            <w:shd w:fill="0F2C59"/>
            <w:tcMar>
              <w:top w:w="140" w:type="dxa"/>
              <w:bottom w:w="140" w:type="dxa"/>
              <w:left w:w="160" w:type="dxa"/>
              <w:right w:w="160" w:type="dxa"/>
            </w:tcMar>
            <w:vAlign w:val="center"/>
          </w:tcPr>
          <w:p>
            <w:pPr>
              <w:jc w:val="center"/>
            </w:pPr>
            <w:r>
              <w:t>Wilayah (Top 10 Termudah)</w:t>
            </w:r>
          </w:p>
        </w:tc>
        <w:tc>
          <w:tcPr>
            <w:tcW w:type="dxa" w:w="1008"/>
            <w:shd w:fill="0F2C59"/>
            <w:tcMar>
              <w:top w:w="140" w:type="dxa"/>
              <w:bottom w:w="140" w:type="dxa"/>
              <w:left w:w="160" w:type="dxa"/>
              <w:right w:w="160" w:type="dxa"/>
            </w:tcMar>
            <w:vAlign w:val="center"/>
          </w:tcPr>
          <w:p>
            <w:pPr>
              <w:jc w:val="center"/>
            </w:pPr>
            <w:r>
              <w:t>Jumlah Pengajuan</w:t>
            </w:r>
          </w:p>
        </w:tc>
        <w:tc>
          <w:tcPr>
            <w:tcW w:type="dxa" w:w="1296"/>
            <w:shd w:fill="0F2C59"/>
            <w:tcMar>
              <w:top w:w="140" w:type="dxa"/>
              <w:bottom w:w="140" w:type="dxa"/>
              <w:left w:w="160" w:type="dxa"/>
              <w:right w:w="160" w:type="dxa"/>
            </w:tcMar>
            <w:vAlign w:val="center"/>
          </w:tcPr>
          <w:p>
            <w:pPr>
              <w:jc w:val="center"/>
            </w:pPr>
            <w:r>
              <w:t>Avg Durasi</w:t>
            </w:r>
          </w:p>
        </w:tc>
        <w:tc>
          <w:tcPr>
            <w:tcW w:type="dxa" w:w="1296"/>
            <w:shd w:fill="0F2C59"/>
            <w:tcMar>
              <w:top w:w="140" w:type="dxa"/>
              <w:bottom w:w="140" w:type="dxa"/>
              <w:left w:w="160" w:type="dxa"/>
              <w:right w:w="160" w:type="dxa"/>
            </w:tcMar>
            <w:vAlign w:val="center"/>
          </w:tcPr>
          <w:p>
            <w:pPr>
              <w:jc w:val="center"/>
            </w:pPr>
            <w:r>
              <w:t>Avg Diskon</w:t>
            </w:r>
          </w:p>
        </w:tc>
        <w:tc>
          <w:tcPr>
            <w:tcW w:type="dxa" w:w="1584"/>
            <w:shd w:fill="0F2C59"/>
            <w:tcMar>
              <w:top w:w="140" w:type="dxa"/>
              <w:bottom w:w="140" w:type="dxa"/>
              <w:left w:w="160" w:type="dxa"/>
              <w:right w:w="160" w:type="dxa"/>
            </w:tcMar>
            <w:vAlign w:val="center"/>
          </w:tcPr>
          <w:p>
            <w:pPr>
              <w:jc w:val="center"/>
            </w:pPr>
            <w:r>
              <w:t>Total Saving</w:t>
            </w:r>
          </w:p>
        </w:tc>
        <w:tc>
          <w:tcPr>
            <w:tcW w:type="dxa" w:w="1584"/>
            <w:shd w:fill="0F2C59"/>
            <w:tcMar>
              <w:top w:w="140" w:type="dxa"/>
              <w:bottom w:w="140" w:type="dxa"/>
              <w:left w:w="160" w:type="dxa"/>
              <w:right w:w="160" w:type="dxa"/>
            </w:tcMar>
            <w:vAlign w:val="center"/>
          </w:tcPr>
          <w:p>
            <w:pPr>
              <w:jc w:val="center"/>
            </w:pPr>
            <w:r>
              <w:t>Skor Kemudahan</w:t>
            </w:r>
          </w:p>
        </w:tc>
      </w:tr>
      <w:tr>
        <w:tc>
          <w:tcPr>
            <w:tcW w:type="dxa" w:w="2592"/>
            <w:shd w:fill="FFFFFF"/>
            <w:tcMar>
              <w:top w:w="100" w:type="dxa"/>
              <w:bottom w:w="100" w:type="dxa"/>
              <w:left w:w="140" w:type="dxa"/>
              <w:right w:w="140" w:type="dxa"/>
            </w:tcMar>
            <w:vAlign w:val="center"/>
          </w:tcPr>
          <w:p>
            <w:r>
              <w:t>Kab. Cilacap</w:t>
            </w:r>
          </w:p>
        </w:tc>
        <w:tc>
          <w:tcPr>
            <w:tcW w:type="dxa" w:w="1008"/>
            <w:shd w:fill="FFFFFF"/>
            <w:tcMar>
              <w:top w:w="100" w:type="dxa"/>
              <w:bottom w:w="100" w:type="dxa"/>
              <w:left w:w="140" w:type="dxa"/>
              <w:right w:w="140" w:type="dxa"/>
            </w:tcMar>
            <w:vAlign w:val="center"/>
          </w:tcPr>
          <w:p>
            <w:r>
              <w:t>3 unit</w:t>
            </w:r>
          </w:p>
        </w:tc>
        <w:tc>
          <w:tcPr>
            <w:tcW w:type="dxa" w:w="1296"/>
            <w:shd w:fill="FFFFFF"/>
            <w:tcMar>
              <w:top w:w="100" w:type="dxa"/>
              <w:bottom w:w="100" w:type="dxa"/>
              <w:left w:w="140" w:type="dxa"/>
              <w:right w:w="140" w:type="dxa"/>
            </w:tcMar>
            <w:vAlign w:val="center"/>
          </w:tcPr>
          <w:p>
            <w:r>
              <w:t>8,7 hari</w:t>
            </w:r>
          </w:p>
        </w:tc>
        <w:tc>
          <w:tcPr>
            <w:tcW w:type="dxa" w:w="1296"/>
            <w:shd w:fill="FFFFFF"/>
            <w:tcMar>
              <w:top w:w="100" w:type="dxa"/>
              <w:bottom w:w="100" w:type="dxa"/>
              <w:left w:w="140" w:type="dxa"/>
              <w:right w:w="140" w:type="dxa"/>
            </w:tcMar>
            <w:vAlign w:val="center"/>
          </w:tcPr>
          <w:p>
            <w:r>
              <w:t>40,0%</w:t>
            </w:r>
          </w:p>
        </w:tc>
        <w:tc>
          <w:tcPr>
            <w:tcW w:type="dxa" w:w="1584"/>
            <w:shd w:fill="FFFFFF"/>
            <w:tcMar>
              <w:top w:w="100" w:type="dxa"/>
              <w:bottom w:w="100" w:type="dxa"/>
              <w:left w:w="140" w:type="dxa"/>
              <w:right w:w="140" w:type="dxa"/>
            </w:tcMar>
            <w:vAlign w:val="center"/>
          </w:tcPr>
          <w:p>
            <w:r>
              <w:t>Rp 48,5 Jt</w:t>
            </w:r>
          </w:p>
        </w:tc>
        <w:tc>
          <w:tcPr>
            <w:tcW w:type="dxa" w:w="1584"/>
            <w:shd w:fill="FFFFFF"/>
            <w:tcMar>
              <w:top w:w="100" w:type="dxa"/>
              <w:bottom w:w="100" w:type="dxa"/>
              <w:left w:w="140" w:type="dxa"/>
              <w:right w:w="140" w:type="dxa"/>
            </w:tcMar>
            <w:vAlign w:val="center"/>
          </w:tcPr>
          <w:p>
            <w:r>
              <w:t>92,2 (Sangat Mudah)</w:t>
            </w:r>
          </w:p>
        </w:tc>
      </w:tr>
      <w:tr>
        <w:tc>
          <w:tcPr>
            <w:tcW w:type="dxa" w:w="2592"/>
            <w:shd w:fill="F8FAFC"/>
            <w:tcMar>
              <w:top w:w="100" w:type="dxa"/>
              <w:bottom w:w="100" w:type="dxa"/>
              <w:left w:w="140" w:type="dxa"/>
              <w:right w:w="140" w:type="dxa"/>
            </w:tcMar>
            <w:vAlign w:val="center"/>
          </w:tcPr>
          <w:p>
            <w:r>
              <w:t>Kota Tasikmalaya</w:t>
            </w:r>
          </w:p>
        </w:tc>
        <w:tc>
          <w:tcPr>
            <w:tcW w:type="dxa" w:w="1008"/>
            <w:shd w:fill="F8FAFC"/>
            <w:tcMar>
              <w:top w:w="100" w:type="dxa"/>
              <w:bottom w:w="100" w:type="dxa"/>
              <w:left w:w="140" w:type="dxa"/>
              <w:right w:w="140" w:type="dxa"/>
            </w:tcMar>
            <w:vAlign w:val="center"/>
          </w:tcPr>
          <w:p>
            <w:r>
              <w:t>2 unit</w:t>
            </w:r>
          </w:p>
        </w:tc>
        <w:tc>
          <w:tcPr>
            <w:tcW w:type="dxa" w:w="1296"/>
            <w:shd w:fill="F8FAFC"/>
            <w:tcMar>
              <w:top w:w="100" w:type="dxa"/>
              <w:bottom w:w="100" w:type="dxa"/>
              <w:left w:w="140" w:type="dxa"/>
              <w:right w:w="140" w:type="dxa"/>
            </w:tcMar>
            <w:vAlign w:val="center"/>
          </w:tcPr>
          <w:p>
            <w:r>
              <w:t>4,0 hari</w:t>
            </w:r>
          </w:p>
        </w:tc>
        <w:tc>
          <w:tcPr>
            <w:tcW w:type="dxa" w:w="1296"/>
            <w:shd w:fill="F8FAFC"/>
            <w:tcMar>
              <w:top w:w="100" w:type="dxa"/>
              <w:bottom w:w="100" w:type="dxa"/>
              <w:left w:w="140" w:type="dxa"/>
              <w:right w:w="140" w:type="dxa"/>
            </w:tcMar>
            <w:vAlign w:val="center"/>
          </w:tcPr>
          <w:p>
            <w:r>
              <w:t>22,5%</w:t>
            </w:r>
          </w:p>
        </w:tc>
        <w:tc>
          <w:tcPr>
            <w:tcW w:type="dxa" w:w="1584"/>
            <w:shd w:fill="F8FAFC"/>
            <w:tcMar>
              <w:top w:w="100" w:type="dxa"/>
              <w:bottom w:w="100" w:type="dxa"/>
              <w:left w:w="140" w:type="dxa"/>
              <w:right w:w="140" w:type="dxa"/>
            </w:tcMar>
            <w:vAlign w:val="center"/>
          </w:tcPr>
          <w:p>
            <w:r>
              <w:t>Rp 30,0 Jt</w:t>
            </w:r>
          </w:p>
        </w:tc>
        <w:tc>
          <w:tcPr>
            <w:tcW w:type="dxa" w:w="1584"/>
            <w:shd w:fill="F8FAFC"/>
            <w:tcMar>
              <w:top w:w="100" w:type="dxa"/>
              <w:bottom w:w="100" w:type="dxa"/>
              <w:left w:w="140" w:type="dxa"/>
              <w:right w:w="140" w:type="dxa"/>
            </w:tcMar>
            <w:vAlign w:val="center"/>
          </w:tcPr>
          <w:p>
            <w:r>
              <w:t>76,7 (Mudah)</w:t>
            </w:r>
          </w:p>
        </w:tc>
      </w:tr>
      <w:tr>
        <w:tc>
          <w:tcPr>
            <w:tcW w:type="dxa" w:w="2592"/>
            <w:shd w:fill="FFFFFF"/>
            <w:tcMar>
              <w:top w:w="100" w:type="dxa"/>
              <w:bottom w:w="100" w:type="dxa"/>
              <w:left w:w="140" w:type="dxa"/>
              <w:right w:w="140" w:type="dxa"/>
            </w:tcMar>
            <w:vAlign w:val="center"/>
          </w:tcPr>
          <w:p>
            <w:r>
              <w:t>Kab. Serang</w:t>
            </w:r>
          </w:p>
        </w:tc>
        <w:tc>
          <w:tcPr>
            <w:tcW w:type="dxa" w:w="1008"/>
            <w:shd w:fill="FFFFFF"/>
            <w:tcMar>
              <w:top w:w="100" w:type="dxa"/>
              <w:bottom w:w="100" w:type="dxa"/>
              <w:left w:w="140" w:type="dxa"/>
              <w:right w:w="140" w:type="dxa"/>
            </w:tcMar>
            <w:vAlign w:val="center"/>
          </w:tcPr>
          <w:p>
            <w:r>
              <w:t>3 unit</w:t>
            </w:r>
          </w:p>
        </w:tc>
        <w:tc>
          <w:tcPr>
            <w:tcW w:type="dxa" w:w="1296"/>
            <w:shd w:fill="FFFFFF"/>
            <w:tcMar>
              <w:top w:w="100" w:type="dxa"/>
              <w:bottom w:w="100" w:type="dxa"/>
              <w:left w:w="140" w:type="dxa"/>
              <w:right w:w="140" w:type="dxa"/>
            </w:tcMar>
            <w:vAlign w:val="center"/>
          </w:tcPr>
          <w:p>
            <w:r>
              <w:t>9,0 hari</w:t>
            </w:r>
          </w:p>
        </w:tc>
        <w:tc>
          <w:tcPr>
            <w:tcW w:type="dxa" w:w="1296"/>
            <w:shd w:fill="FFFFFF"/>
            <w:tcMar>
              <w:top w:w="100" w:type="dxa"/>
              <w:bottom w:w="100" w:type="dxa"/>
              <w:left w:w="140" w:type="dxa"/>
              <w:right w:w="140" w:type="dxa"/>
            </w:tcMar>
            <w:vAlign w:val="center"/>
          </w:tcPr>
          <w:p>
            <w:r>
              <w:t>27,7%</w:t>
            </w:r>
          </w:p>
        </w:tc>
        <w:tc>
          <w:tcPr>
            <w:tcW w:type="dxa" w:w="1584"/>
            <w:shd w:fill="FFFFFF"/>
            <w:tcMar>
              <w:top w:w="100" w:type="dxa"/>
              <w:bottom w:w="100" w:type="dxa"/>
              <w:left w:w="140" w:type="dxa"/>
              <w:right w:w="140" w:type="dxa"/>
            </w:tcMar>
            <w:vAlign w:val="center"/>
          </w:tcPr>
          <w:p>
            <w:r>
              <w:t>Rp 20,0 Jt</w:t>
            </w:r>
          </w:p>
        </w:tc>
        <w:tc>
          <w:tcPr>
            <w:tcW w:type="dxa" w:w="1584"/>
            <w:shd w:fill="FFFFFF"/>
            <w:tcMar>
              <w:top w:w="100" w:type="dxa"/>
              <w:bottom w:w="100" w:type="dxa"/>
              <w:left w:w="140" w:type="dxa"/>
              <w:right w:w="140" w:type="dxa"/>
            </w:tcMar>
            <w:vAlign w:val="center"/>
          </w:tcPr>
          <w:p>
            <w:r>
              <w:t>75,2 (Mudah)</w:t>
            </w:r>
          </w:p>
        </w:tc>
      </w:tr>
      <w:tr>
        <w:tc>
          <w:tcPr>
            <w:tcW w:type="dxa" w:w="2592"/>
            <w:shd w:fill="F8FAFC"/>
            <w:tcMar>
              <w:top w:w="100" w:type="dxa"/>
              <w:bottom w:w="100" w:type="dxa"/>
              <w:left w:w="140" w:type="dxa"/>
              <w:right w:w="140" w:type="dxa"/>
            </w:tcMar>
            <w:vAlign w:val="center"/>
          </w:tcPr>
          <w:p>
            <w:r>
              <w:t>Kab. Banjarnegara</w:t>
            </w:r>
          </w:p>
        </w:tc>
        <w:tc>
          <w:tcPr>
            <w:tcW w:type="dxa" w:w="1008"/>
            <w:shd w:fill="F8FAFC"/>
            <w:tcMar>
              <w:top w:w="100" w:type="dxa"/>
              <w:bottom w:w="100" w:type="dxa"/>
              <w:left w:w="140" w:type="dxa"/>
              <w:right w:w="140" w:type="dxa"/>
            </w:tcMar>
            <w:vAlign w:val="center"/>
          </w:tcPr>
          <w:p>
            <w:r>
              <w:t>2 unit</w:t>
            </w:r>
          </w:p>
        </w:tc>
        <w:tc>
          <w:tcPr>
            <w:tcW w:type="dxa" w:w="1296"/>
            <w:shd w:fill="F8FAFC"/>
            <w:tcMar>
              <w:top w:w="100" w:type="dxa"/>
              <w:bottom w:w="100" w:type="dxa"/>
              <w:left w:w="140" w:type="dxa"/>
              <w:right w:w="140" w:type="dxa"/>
            </w:tcMar>
            <w:vAlign w:val="center"/>
          </w:tcPr>
          <w:p>
            <w:r>
              <w:t>9,0 hari</w:t>
            </w:r>
          </w:p>
        </w:tc>
        <w:tc>
          <w:tcPr>
            <w:tcW w:type="dxa" w:w="1296"/>
            <w:shd w:fill="F8FAFC"/>
            <w:tcMar>
              <w:top w:w="100" w:type="dxa"/>
              <w:bottom w:w="100" w:type="dxa"/>
              <w:left w:w="140" w:type="dxa"/>
              <w:right w:w="140" w:type="dxa"/>
            </w:tcMar>
            <w:vAlign w:val="center"/>
          </w:tcPr>
          <w:p>
            <w:r>
              <w:t>27,5%</w:t>
            </w:r>
          </w:p>
        </w:tc>
        <w:tc>
          <w:tcPr>
            <w:tcW w:type="dxa" w:w="1584"/>
            <w:shd w:fill="F8FAFC"/>
            <w:tcMar>
              <w:top w:w="100" w:type="dxa"/>
              <w:bottom w:w="100" w:type="dxa"/>
              <w:left w:w="140" w:type="dxa"/>
              <w:right w:w="140" w:type="dxa"/>
            </w:tcMar>
            <w:vAlign w:val="center"/>
          </w:tcPr>
          <w:p>
            <w:r>
              <w:t>Rp 8,0 Jt</w:t>
            </w:r>
          </w:p>
        </w:tc>
        <w:tc>
          <w:tcPr>
            <w:tcW w:type="dxa" w:w="1584"/>
            <w:shd w:fill="F8FAFC"/>
            <w:tcMar>
              <w:top w:w="100" w:type="dxa"/>
              <w:bottom w:w="100" w:type="dxa"/>
              <w:left w:w="140" w:type="dxa"/>
              <w:right w:w="140" w:type="dxa"/>
            </w:tcMar>
            <w:vAlign w:val="center"/>
          </w:tcPr>
          <w:p>
            <w:r>
              <w:t>75,0 (Mudah)</w:t>
            </w:r>
          </w:p>
        </w:tc>
      </w:tr>
      <w:tr>
        <w:tc>
          <w:tcPr>
            <w:tcW w:type="dxa" w:w="2592"/>
            <w:shd w:fill="FFFFFF"/>
            <w:tcMar>
              <w:top w:w="100" w:type="dxa"/>
              <w:bottom w:w="100" w:type="dxa"/>
              <w:left w:w="140" w:type="dxa"/>
              <w:right w:w="140" w:type="dxa"/>
            </w:tcMar>
            <w:vAlign w:val="center"/>
          </w:tcPr>
          <w:p>
            <w:r>
              <w:t>Kota Jakarta Pusat</w:t>
            </w:r>
          </w:p>
        </w:tc>
        <w:tc>
          <w:tcPr>
            <w:tcW w:type="dxa" w:w="1008"/>
            <w:shd w:fill="FFFFFF"/>
            <w:tcMar>
              <w:top w:w="100" w:type="dxa"/>
              <w:bottom w:w="100" w:type="dxa"/>
              <w:left w:w="140" w:type="dxa"/>
              <w:right w:w="140" w:type="dxa"/>
            </w:tcMar>
            <w:vAlign w:val="center"/>
          </w:tcPr>
          <w:p>
            <w:r>
              <w:t>3 unit</w:t>
            </w:r>
          </w:p>
        </w:tc>
        <w:tc>
          <w:tcPr>
            <w:tcW w:type="dxa" w:w="1296"/>
            <w:shd w:fill="FFFFFF"/>
            <w:tcMar>
              <w:top w:w="100" w:type="dxa"/>
              <w:bottom w:w="100" w:type="dxa"/>
              <w:left w:w="140" w:type="dxa"/>
              <w:right w:w="140" w:type="dxa"/>
            </w:tcMar>
            <w:vAlign w:val="center"/>
          </w:tcPr>
          <w:p>
            <w:r>
              <w:t>7,7 hari</w:t>
            </w:r>
          </w:p>
        </w:tc>
        <w:tc>
          <w:tcPr>
            <w:tcW w:type="dxa" w:w="1296"/>
            <w:shd w:fill="FFFFFF"/>
            <w:tcMar>
              <w:top w:w="100" w:type="dxa"/>
              <w:bottom w:w="100" w:type="dxa"/>
              <w:left w:w="140" w:type="dxa"/>
              <w:right w:w="140" w:type="dxa"/>
            </w:tcMar>
            <w:vAlign w:val="center"/>
          </w:tcPr>
          <w:p>
            <w:r>
              <w:t>24,3%</w:t>
            </w:r>
          </w:p>
        </w:tc>
        <w:tc>
          <w:tcPr>
            <w:tcW w:type="dxa" w:w="1584"/>
            <w:shd w:fill="FFFFFF"/>
            <w:tcMar>
              <w:top w:w="100" w:type="dxa"/>
              <w:bottom w:w="100" w:type="dxa"/>
              <w:left w:w="140" w:type="dxa"/>
              <w:right w:w="140" w:type="dxa"/>
            </w:tcMar>
            <w:vAlign w:val="center"/>
          </w:tcPr>
          <w:p>
            <w:r>
              <w:t>Rp 67,0 Jt</w:t>
            </w:r>
          </w:p>
        </w:tc>
        <w:tc>
          <w:tcPr>
            <w:tcW w:type="dxa" w:w="1584"/>
            <w:shd w:fill="FFFFFF"/>
            <w:tcMar>
              <w:top w:w="100" w:type="dxa"/>
              <w:bottom w:w="100" w:type="dxa"/>
              <w:left w:w="140" w:type="dxa"/>
              <w:right w:w="140" w:type="dxa"/>
            </w:tcMar>
            <w:vAlign w:val="center"/>
          </w:tcPr>
          <w:p>
            <w:r>
              <w:t>73,0 (Mudah)</w:t>
            </w:r>
          </w:p>
        </w:tc>
      </w:tr>
      <w:tr>
        <w:tc>
          <w:tcPr>
            <w:tcW w:type="dxa" w:w="2592"/>
            <w:shd w:fill="F8FAFC"/>
            <w:tcMar>
              <w:top w:w="100" w:type="dxa"/>
              <w:bottom w:w="100" w:type="dxa"/>
              <w:left w:w="140" w:type="dxa"/>
              <w:right w:w="140" w:type="dxa"/>
            </w:tcMar>
            <w:vAlign w:val="center"/>
          </w:tcPr>
          <w:p>
            <w:r>
              <w:t>Kab. Sukabumi</w:t>
            </w:r>
          </w:p>
        </w:tc>
        <w:tc>
          <w:tcPr>
            <w:tcW w:type="dxa" w:w="1008"/>
            <w:shd w:fill="F8FAFC"/>
            <w:tcMar>
              <w:top w:w="100" w:type="dxa"/>
              <w:bottom w:w="100" w:type="dxa"/>
              <w:left w:w="140" w:type="dxa"/>
              <w:right w:w="140" w:type="dxa"/>
            </w:tcMar>
            <w:vAlign w:val="center"/>
          </w:tcPr>
          <w:p>
            <w:r>
              <w:t>3 unit</w:t>
            </w:r>
          </w:p>
        </w:tc>
        <w:tc>
          <w:tcPr>
            <w:tcW w:type="dxa" w:w="1296"/>
            <w:shd w:fill="F8FAFC"/>
            <w:tcMar>
              <w:top w:w="100" w:type="dxa"/>
              <w:bottom w:w="100" w:type="dxa"/>
              <w:left w:w="140" w:type="dxa"/>
              <w:right w:w="140" w:type="dxa"/>
            </w:tcMar>
            <w:vAlign w:val="center"/>
          </w:tcPr>
          <w:p>
            <w:r>
              <w:t>8,0 hari</w:t>
            </w:r>
          </w:p>
        </w:tc>
        <w:tc>
          <w:tcPr>
            <w:tcW w:type="dxa" w:w="1296"/>
            <w:shd w:fill="F8FAFC"/>
            <w:tcMar>
              <w:top w:w="100" w:type="dxa"/>
              <w:bottom w:w="100" w:type="dxa"/>
              <w:left w:w="140" w:type="dxa"/>
              <w:right w:w="140" w:type="dxa"/>
            </w:tcMar>
            <w:vAlign w:val="center"/>
          </w:tcPr>
          <w:p>
            <w:r>
              <w:t>23,3%</w:t>
            </w:r>
          </w:p>
        </w:tc>
        <w:tc>
          <w:tcPr>
            <w:tcW w:type="dxa" w:w="1584"/>
            <w:shd w:fill="F8FAFC"/>
            <w:tcMar>
              <w:top w:w="100" w:type="dxa"/>
              <w:bottom w:w="100" w:type="dxa"/>
              <w:left w:w="140" w:type="dxa"/>
              <w:right w:w="140" w:type="dxa"/>
            </w:tcMar>
            <w:vAlign w:val="center"/>
          </w:tcPr>
          <w:p>
            <w:r>
              <w:t>Rp 32,0 Jt</w:t>
            </w:r>
          </w:p>
        </w:tc>
        <w:tc>
          <w:tcPr>
            <w:tcW w:type="dxa" w:w="1584"/>
            <w:shd w:fill="F8FAFC"/>
            <w:tcMar>
              <w:top w:w="100" w:type="dxa"/>
              <w:bottom w:w="100" w:type="dxa"/>
              <w:left w:w="140" w:type="dxa"/>
              <w:right w:w="140" w:type="dxa"/>
            </w:tcMar>
            <w:vAlign w:val="center"/>
          </w:tcPr>
          <w:p>
            <w:r>
              <w:t>71,1 (Mudah)</w:t>
            </w:r>
          </w:p>
        </w:tc>
      </w:tr>
      <w:tr>
        <w:tc>
          <w:tcPr>
            <w:tcW w:type="dxa" w:w="2592"/>
            <w:shd w:fill="FFFFFF"/>
            <w:tcMar>
              <w:top w:w="100" w:type="dxa"/>
              <w:bottom w:w="100" w:type="dxa"/>
              <w:left w:w="140" w:type="dxa"/>
              <w:right w:w="140" w:type="dxa"/>
            </w:tcMar>
            <w:vAlign w:val="center"/>
          </w:tcPr>
          <w:p>
            <w:r>
              <w:t>Kab. Garut</w:t>
            </w:r>
          </w:p>
        </w:tc>
        <w:tc>
          <w:tcPr>
            <w:tcW w:type="dxa" w:w="1008"/>
            <w:shd w:fill="FFFFFF"/>
            <w:tcMar>
              <w:top w:w="100" w:type="dxa"/>
              <w:bottom w:w="100" w:type="dxa"/>
              <w:left w:w="140" w:type="dxa"/>
              <w:right w:w="140" w:type="dxa"/>
            </w:tcMar>
            <w:vAlign w:val="center"/>
          </w:tcPr>
          <w:p>
            <w:r>
              <w:t>3 unit</w:t>
            </w:r>
          </w:p>
        </w:tc>
        <w:tc>
          <w:tcPr>
            <w:tcW w:type="dxa" w:w="1296"/>
            <w:shd w:fill="FFFFFF"/>
            <w:tcMar>
              <w:top w:w="100" w:type="dxa"/>
              <w:bottom w:w="100" w:type="dxa"/>
              <w:left w:w="140" w:type="dxa"/>
              <w:right w:w="140" w:type="dxa"/>
            </w:tcMar>
            <w:vAlign w:val="center"/>
          </w:tcPr>
          <w:p>
            <w:r>
              <w:t>5,3 hari</w:t>
            </w:r>
          </w:p>
        </w:tc>
        <w:tc>
          <w:tcPr>
            <w:tcW w:type="dxa" w:w="1296"/>
            <w:shd w:fill="FFFFFF"/>
            <w:tcMar>
              <w:top w:w="100" w:type="dxa"/>
              <w:bottom w:w="100" w:type="dxa"/>
              <w:left w:w="140" w:type="dxa"/>
              <w:right w:w="140" w:type="dxa"/>
            </w:tcMar>
            <w:vAlign w:val="center"/>
          </w:tcPr>
          <w:p>
            <w:r>
              <w:t>19,3%</w:t>
            </w:r>
          </w:p>
        </w:tc>
        <w:tc>
          <w:tcPr>
            <w:tcW w:type="dxa" w:w="1584"/>
            <w:shd w:fill="FFFFFF"/>
            <w:tcMar>
              <w:top w:w="100" w:type="dxa"/>
              <w:bottom w:w="100" w:type="dxa"/>
              <w:left w:w="140" w:type="dxa"/>
              <w:right w:w="140" w:type="dxa"/>
            </w:tcMar>
            <w:vAlign w:val="center"/>
          </w:tcPr>
          <w:p>
            <w:r>
              <w:t>Rp 18,0 Jt</w:t>
            </w:r>
          </w:p>
        </w:tc>
        <w:tc>
          <w:tcPr>
            <w:tcW w:type="dxa" w:w="1584"/>
            <w:shd w:fill="FFFFFF"/>
            <w:tcMar>
              <w:top w:w="100" w:type="dxa"/>
              <w:bottom w:w="100" w:type="dxa"/>
              <w:left w:w="140" w:type="dxa"/>
              <w:right w:w="140" w:type="dxa"/>
            </w:tcMar>
            <w:vAlign w:val="center"/>
          </w:tcPr>
          <w:p>
            <w:r>
              <w:t>70,2 (Mudah)</w:t>
            </w:r>
          </w:p>
        </w:tc>
      </w:tr>
      <w:tr>
        <w:tc>
          <w:tcPr>
            <w:tcW w:type="dxa" w:w="2592"/>
            <w:shd w:fill="F8FAFC"/>
            <w:tcMar>
              <w:top w:w="100" w:type="dxa"/>
              <w:bottom w:w="100" w:type="dxa"/>
              <w:left w:w="140" w:type="dxa"/>
              <w:right w:w="140" w:type="dxa"/>
            </w:tcMar>
            <w:vAlign w:val="center"/>
          </w:tcPr>
          <w:p>
            <w:r>
              <w:t>Kab. Subang</w:t>
            </w:r>
          </w:p>
        </w:tc>
        <w:tc>
          <w:tcPr>
            <w:tcW w:type="dxa" w:w="1008"/>
            <w:shd w:fill="F8FAFC"/>
            <w:tcMar>
              <w:top w:w="100" w:type="dxa"/>
              <w:bottom w:w="100" w:type="dxa"/>
              <w:left w:w="140" w:type="dxa"/>
              <w:right w:w="140" w:type="dxa"/>
            </w:tcMar>
            <w:vAlign w:val="center"/>
          </w:tcPr>
          <w:p>
            <w:r>
              <w:t>3 unit</w:t>
            </w:r>
          </w:p>
        </w:tc>
        <w:tc>
          <w:tcPr>
            <w:tcW w:type="dxa" w:w="1296"/>
            <w:shd w:fill="F8FAFC"/>
            <w:tcMar>
              <w:top w:w="100" w:type="dxa"/>
              <w:bottom w:w="100" w:type="dxa"/>
              <w:left w:w="140" w:type="dxa"/>
              <w:right w:w="140" w:type="dxa"/>
            </w:tcMar>
            <w:vAlign w:val="center"/>
          </w:tcPr>
          <w:p>
            <w:r>
              <w:t>7,3 hari</w:t>
            </w:r>
          </w:p>
        </w:tc>
        <w:tc>
          <w:tcPr>
            <w:tcW w:type="dxa" w:w="1296"/>
            <w:shd w:fill="F8FAFC"/>
            <w:tcMar>
              <w:top w:w="100" w:type="dxa"/>
              <w:bottom w:w="100" w:type="dxa"/>
              <w:left w:w="140" w:type="dxa"/>
              <w:right w:w="140" w:type="dxa"/>
            </w:tcMar>
            <w:vAlign w:val="center"/>
          </w:tcPr>
          <w:p>
            <w:r>
              <w:t>21,0%</w:t>
            </w:r>
          </w:p>
        </w:tc>
        <w:tc>
          <w:tcPr>
            <w:tcW w:type="dxa" w:w="1584"/>
            <w:shd w:fill="F8FAFC"/>
            <w:tcMar>
              <w:top w:w="100" w:type="dxa"/>
              <w:bottom w:w="100" w:type="dxa"/>
              <w:left w:w="140" w:type="dxa"/>
              <w:right w:w="140" w:type="dxa"/>
            </w:tcMar>
            <w:vAlign w:val="center"/>
          </w:tcPr>
          <w:p>
            <w:r>
              <w:t>Rp 23,0 Jt</w:t>
            </w:r>
          </w:p>
        </w:tc>
        <w:tc>
          <w:tcPr>
            <w:tcW w:type="dxa" w:w="1584"/>
            <w:shd w:fill="F8FAFC"/>
            <w:tcMar>
              <w:top w:w="100" w:type="dxa"/>
              <w:bottom w:w="100" w:type="dxa"/>
              <w:left w:w="140" w:type="dxa"/>
              <w:right w:w="140" w:type="dxa"/>
            </w:tcMar>
            <w:vAlign w:val="center"/>
          </w:tcPr>
          <w:p>
            <w:r>
              <w:t>69,1 (Mudah)</w:t>
            </w:r>
          </w:p>
        </w:tc>
      </w:tr>
      <w:tr>
        <w:tc>
          <w:tcPr>
            <w:tcW w:type="dxa" w:w="2592"/>
            <w:shd w:fill="FFFFFF"/>
            <w:tcMar>
              <w:top w:w="100" w:type="dxa"/>
              <w:bottom w:w="100" w:type="dxa"/>
              <w:left w:w="140" w:type="dxa"/>
              <w:right w:w="140" w:type="dxa"/>
            </w:tcMar>
            <w:vAlign w:val="center"/>
          </w:tcPr>
          <w:p>
            <w:r>
              <w:t>Kab. Badung (Bali)</w:t>
            </w:r>
          </w:p>
        </w:tc>
        <w:tc>
          <w:tcPr>
            <w:tcW w:type="dxa" w:w="1008"/>
            <w:shd w:fill="FFFFFF"/>
            <w:tcMar>
              <w:top w:w="100" w:type="dxa"/>
              <w:bottom w:w="100" w:type="dxa"/>
              <w:left w:w="140" w:type="dxa"/>
              <w:right w:w="140" w:type="dxa"/>
            </w:tcMar>
            <w:vAlign w:val="center"/>
          </w:tcPr>
          <w:p>
            <w:r>
              <w:t>3 unit</w:t>
            </w:r>
          </w:p>
        </w:tc>
        <w:tc>
          <w:tcPr>
            <w:tcW w:type="dxa" w:w="1296"/>
            <w:shd w:fill="FFFFFF"/>
            <w:tcMar>
              <w:top w:w="100" w:type="dxa"/>
              <w:bottom w:w="100" w:type="dxa"/>
              <w:left w:w="140" w:type="dxa"/>
              <w:right w:w="140" w:type="dxa"/>
            </w:tcMar>
            <w:vAlign w:val="center"/>
          </w:tcPr>
          <w:p>
            <w:r>
              <w:t>6,7 hari</w:t>
            </w:r>
          </w:p>
        </w:tc>
        <w:tc>
          <w:tcPr>
            <w:tcW w:type="dxa" w:w="1296"/>
            <w:shd w:fill="FFFFFF"/>
            <w:tcMar>
              <w:top w:w="100" w:type="dxa"/>
              <w:bottom w:w="100" w:type="dxa"/>
              <w:left w:w="140" w:type="dxa"/>
              <w:right w:w="140" w:type="dxa"/>
            </w:tcMar>
            <w:vAlign w:val="center"/>
          </w:tcPr>
          <w:p>
            <w:r>
              <w:t>19,7%</w:t>
            </w:r>
          </w:p>
        </w:tc>
        <w:tc>
          <w:tcPr>
            <w:tcW w:type="dxa" w:w="1584"/>
            <w:shd w:fill="FFFFFF"/>
            <w:tcMar>
              <w:top w:w="100" w:type="dxa"/>
              <w:bottom w:w="100" w:type="dxa"/>
              <w:left w:w="140" w:type="dxa"/>
              <w:right w:w="140" w:type="dxa"/>
            </w:tcMar>
            <w:vAlign w:val="center"/>
          </w:tcPr>
          <w:p>
            <w:r>
              <w:t>Rp 50,0 Jt</w:t>
            </w:r>
          </w:p>
        </w:tc>
        <w:tc>
          <w:tcPr>
            <w:tcW w:type="dxa" w:w="1584"/>
            <w:shd w:fill="FFFFFF"/>
            <w:tcMar>
              <w:top w:w="100" w:type="dxa"/>
              <w:bottom w:w="100" w:type="dxa"/>
              <w:left w:w="140" w:type="dxa"/>
              <w:right w:w="140" w:type="dxa"/>
            </w:tcMar>
            <w:vAlign w:val="center"/>
          </w:tcPr>
          <w:p>
            <w:r>
              <w:t>68,4 (Mudah)</w:t>
            </w:r>
          </w:p>
        </w:tc>
      </w:tr>
      <w:tr>
        <w:tc>
          <w:tcPr>
            <w:tcW w:type="dxa" w:w="2592"/>
            <w:shd w:fill="F8FAFC"/>
            <w:tcMar>
              <w:top w:w="100" w:type="dxa"/>
              <w:bottom w:w="100" w:type="dxa"/>
              <w:left w:w="140" w:type="dxa"/>
              <w:right w:w="140" w:type="dxa"/>
            </w:tcMar>
            <w:vAlign w:val="center"/>
          </w:tcPr>
          <w:p>
            <w:r>
              <w:t>Kab. Bekasi</w:t>
            </w:r>
          </w:p>
        </w:tc>
        <w:tc>
          <w:tcPr>
            <w:tcW w:type="dxa" w:w="1008"/>
            <w:shd w:fill="F8FAFC"/>
            <w:tcMar>
              <w:top w:w="100" w:type="dxa"/>
              <w:bottom w:w="100" w:type="dxa"/>
              <w:left w:w="140" w:type="dxa"/>
              <w:right w:w="140" w:type="dxa"/>
            </w:tcMar>
            <w:vAlign w:val="center"/>
          </w:tcPr>
          <w:p>
            <w:r>
              <w:t>6 unit</w:t>
            </w:r>
          </w:p>
        </w:tc>
        <w:tc>
          <w:tcPr>
            <w:tcW w:type="dxa" w:w="1296"/>
            <w:shd w:fill="F8FAFC"/>
            <w:tcMar>
              <w:top w:w="100" w:type="dxa"/>
              <w:bottom w:w="100" w:type="dxa"/>
              <w:left w:w="140" w:type="dxa"/>
              <w:right w:w="140" w:type="dxa"/>
            </w:tcMar>
            <w:vAlign w:val="center"/>
          </w:tcPr>
          <w:p>
            <w:r>
              <w:t>5,2 hari</w:t>
            </w:r>
          </w:p>
        </w:tc>
        <w:tc>
          <w:tcPr>
            <w:tcW w:type="dxa" w:w="1296"/>
            <w:shd w:fill="F8FAFC"/>
            <w:tcMar>
              <w:top w:w="100" w:type="dxa"/>
              <w:bottom w:w="100" w:type="dxa"/>
              <w:left w:w="140" w:type="dxa"/>
              <w:right w:w="140" w:type="dxa"/>
            </w:tcMar>
            <w:vAlign w:val="center"/>
          </w:tcPr>
          <w:p>
            <w:r>
              <w:t>17,3%</w:t>
            </w:r>
          </w:p>
        </w:tc>
        <w:tc>
          <w:tcPr>
            <w:tcW w:type="dxa" w:w="1584"/>
            <w:shd w:fill="F8FAFC"/>
            <w:tcMar>
              <w:top w:w="100" w:type="dxa"/>
              <w:bottom w:w="100" w:type="dxa"/>
              <w:left w:w="140" w:type="dxa"/>
              <w:right w:w="140" w:type="dxa"/>
            </w:tcMar>
            <w:vAlign w:val="center"/>
          </w:tcPr>
          <w:p>
            <w:r>
              <w:t>Rp 43,0 Jt</w:t>
            </w:r>
          </w:p>
        </w:tc>
        <w:tc>
          <w:tcPr>
            <w:tcW w:type="dxa" w:w="1584"/>
            <w:shd w:fill="F8FAFC"/>
            <w:tcMar>
              <w:top w:w="100" w:type="dxa"/>
              <w:bottom w:w="100" w:type="dxa"/>
              <w:left w:w="140" w:type="dxa"/>
              <w:right w:w="140" w:type="dxa"/>
            </w:tcMar>
            <w:vAlign w:val="center"/>
          </w:tcPr>
          <w:p>
            <w:r>
              <w:t>67,8 (Mudah)</w:t>
            </w:r>
          </w:p>
        </w:tc>
      </w:tr>
    </w:tbl>
    <w:p>
      <w:pPr>
        <w:spacing w:after="80"/>
      </w:pPr>
    </w:p>
    <w:p>
      <w:pPr>
        <w:spacing w:before="0" w:after="120" w:line="276" w:lineRule="auto"/>
      </w:pPr>
      <w:r>
        <w:rPr>
          <w:rFonts w:ascii="Arial" w:hAnsi="Arial"/>
          <w:i w:val="0"/>
          <w:color w:val="0F172A"/>
          <w:sz w:val="20"/>
        </w:rPr>
        <w:t>Dekonstruksi Profil Karakteristik Wilayah Termudah:</w:t>
        <w:br/>
        <w:t>1. Fenomena 'Buyer's Market' &amp; Kelebihan Pasokan (Oversupply) Ruko di Sub-Urban / Tier 2–3:</w:t>
        <w:br/>
        <w:t xml:space="preserve">   Wilayah seperti Kab. Cilacap (skor 92,2; diskon fantastis 40,0%), Kab. Banjarnegara (27,5%), Kab. Serang (27,7%), dan Kab. Subang (21,0%) dicirikan oleh maraknya pembangunan ruko baru yang tidak diimbangi lonjakan penyerapan usaha lokal. Pemilik ruko perorangan di wilayah ini menghadapi risiko properti kosong (opportunity loss). Ketika tim negosiator PGI mengajukan penawaran institusional dengan komitmen sewa jangka panjang (3–5 tahun), pemilik ruko sangat kooperatif dan rela memangkas harga puluhan persen demi mengamankan pendapatan pasif yang pasti.</w:t>
        <w:br/>
        <w:t>2. Ruang Tawar Lebar (High-Margin Buffer) pada Koridor Metropolitan Prime:</w:t>
        <w:br/>
        <w:t xml:space="preserve">   Wilayah Kota Jakarta Pusat (skor 73,0; diskon 24,3%; saving Rp 67 Jt), Kab. Badung Bali (skor 68,4; diskon 19,7%; saving Rp 50 Jt), Kota Surabaya (skor 65,3; diskon 21,5%), dan Kota Jakarta Selatan (skor 67,6; diskon 17,9%; saving Rp 76,5 Jt) memiliki harga penawaran awal ruko yang tinggi (rata-rata asking Rp 60M – Rp 87M per ruko). Tingginya patokan awal ini memberikan bantalan ruang tawar (markup buffer) yang sangat besar. Keahlian negosiator senior (terutama Bonita) mampu mengeksploitasi ruang tawar ini dengan skema multi-tahun corporate guarantor, menghasilkan nominal saving masif dalam tempo di bawah 8 hari.</w:t>
        <w:br/>
        <w:t>3. Kematangan Literasi Kontrak Komersial &amp; Transaksi Tanpa Birokrasi Keluarga:</w:t>
        <w:br/>
        <w:t xml:space="preserve">   Pemilik ruko di wilayah urban dan sentra niaga penyangga sudah terbiasa dengan transaksi legalitas korporasi, pemotongan pajak PPh/PPN, dan transfer perbankan termin. Pengambilan keputusan sewa bersifat langsung (single decision-maker), sehingga closing tuntas tanpa jeda birokrasi keluarga.</w:t>
      </w:r>
    </w:p>
    <w:p>
      <w:pPr>
        <w:keepNext/>
        <w:spacing w:before="280" w:after="120"/>
      </w:pPr>
      <w:r>
        <w:rPr>
          <w:rFonts w:ascii="Arial" w:hAnsi="Arial"/>
          <w:b/>
          <w:color w:val="1E40AF"/>
          <w:sz w:val="24"/>
        </w:rPr>
        <w:t>5.3 Analisis Karakteristik Kota/Kabupaten Tersulit &amp; Paling Alot (Top 10 Tersulit)</w:t>
      </w:r>
    </w:p>
    <w:p>
      <w:pPr>
        <w:spacing w:before="0" w:after="120" w:line="276" w:lineRule="auto"/>
      </w:pPr>
      <w:r>
        <w:rPr>
          <w:rFonts w:ascii="Arial" w:hAnsi="Arial"/>
          <w:i w:val="0"/>
          <w:color w:val="0F172A"/>
          <w:sz w:val="20"/>
        </w:rPr>
        <w:t>Sebaliknya, sepuluh wilayah dengan skor terendah memperlihatkan resistensi negosiasi yang sangat tinggi. Rata-rata diskon yang berhasil diperoleh hanya 11,2% dengan proses tawar-menawar yang berlarut-larut mencapai rata-rata 20,5 hari kalender (hampir dua kali lipat rata-rata nasional 11,5 hari).</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560"/>
        <w:gridCol w:w="1560"/>
        <w:gridCol w:w="1560"/>
        <w:gridCol w:w="1560"/>
        <w:gridCol w:w="1560"/>
        <w:gridCol w:w="1560"/>
      </w:tblGrid>
      <w:tr>
        <w:tc>
          <w:tcPr>
            <w:tcW w:type="dxa" w:w="2592"/>
            <w:shd w:fill="0F2C59"/>
            <w:tcMar>
              <w:top w:w="140" w:type="dxa"/>
              <w:bottom w:w="140" w:type="dxa"/>
              <w:left w:w="160" w:type="dxa"/>
              <w:right w:w="160" w:type="dxa"/>
            </w:tcMar>
            <w:vAlign w:val="center"/>
          </w:tcPr>
          <w:p>
            <w:pPr>
              <w:jc w:val="center"/>
            </w:pPr>
            <w:r>
              <w:t>Wilayah (Top 10 Tersulit)</w:t>
            </w:r>
          </w:p>
        </w:tc>
        <w:tc>
          <w:tcPr>
            <w:tcW w:type="dxa" w:w="1008"/>
            <w:shd w:fill="0F2C59"/>
            <w:tcMar>
              <w:top w:w="140" w:type="dxa"/>
              <w:bottom w:w="140" w:type="dxa"/>
              <w:left w:w="160" w:type="dxa"/>
              <w:right w:w="160" w:type="dxa"/>
            </w:tcMar>
            <w:vAlign w:val="center"/>
          </w:tcPr>
          <w:p>
            <w:pPr>
              <w:jc w:val="center"/>
            </w:pPr>
            <w:r>
              <w:t>Jumlah Pengajuan</w:t>
            </w:r>
          </w:p>
        </w:tc>
        <w:tc>
          <w:tcPr>
            <w:tcW w:type="dxa" w:w="1296"/>
            <w:shd w:fill="0F2C59"/>
            <w:tcMar>
              <w:top w:w="140" w:type="dxa"/>
              <w:bottom w:w="140" w:type="dxa"/>
              <w:left w:w="160" w:type="dxa"/>
              <w:right w:w="160" w:type="dxa"/>
            </w:tcMar>
            <w:vAlign w:val="center"/>
          </w:tcPr>
          <w:p>
            <w:pPr>
              <w:jc w:val="center"/>
            </w:pPr>
            <w:r>
              <w:t>Avg Durasi</w:t>
            </w:r>
          </w:p>
        </w:tc>
        <w:tc>
          <w:tcPr>
            <w:tcW w:type="dxa" w:w="1296"/>
            <w:shd w:fill="0F2C59"/>
            <w:tcMar>
              <w:top w:w="140" w:type="dxa"/>
              <w:bottom w:w="140" w:type="dxa"/>
              <w:left w:w="160" w:type="dxa"/>
              <w:right w:w="160" w:type="dxa"/>
            </w:tcMar>
            <w:vAlign w:val="center"/>
          </w:tcPr>
          <w:p>
            <w:pPr>
              <w:jc w:val="center"/>
            </w:pPr>
            <w:r>
              <w:t>Avg Diskon</w:t>
            </w:r>
          </w:p>
        </w:tc>
        <w:tc>
          <w:tcPr>
            <w:tcW w:type="dxa" w:w="1584"/>
            <w:shd w:fill="0F2C59"/>
            <w:tcMar>
              <w:top w:w="140" w:type="dxa"/>
              <w:bottom w:w="140" w:type="dxa"/>
              <w:left w:w="160" w:type="dxa"/>
              <w:right w:w="160" w:type="dxa"/>
            </w:tcMar>
            <w:vAlign w:val="center"/>
          </w:tcPr>
          <w:p>
            <w:pPr>
              <w:jc w:val="center"/>
            </w:pPr>
            <w:r>
              <w:t>Total Saving</w:t>
            </w:r>
          </w:p>
        </w:tc>
        <w:tc>
          <w:tcPr>
            <w:tcW w:type="dxa" w:w="1584"/>
            <w:shd w:fill="0F2C59"/>
            <w:tcMar>
              <w:top w:w="140" w:type="dxa"/>
              <w:bottom w:w="140" w:type="dxa"/>
              <w:left w:w="160" w:type="dxa"/>
              <w:right w:w="160" w:type="dxa"/>
            </w:tcMar>
            <w:vAlign w:val="center"/>
          </w:tcPr>
          <w:p>
            <w:pPr>
              <w:jc w:val="center"/>
            </w:pPr>
            <w:r>
              <w:t>Skor Kemudahan</w:t>
            </w:r>
          </w:p>
        </w:tc>
      </w:tr>
      <w:tr>
        <w:tc>
          <w:tcPr>
            <w:tcW w:type="dxa" w:w="2592"/>
            <w:shd w:fill="FFFFFF"/>
            <w:tcMar>
              <w:top w:w="100" w:type="dxa"/>
              <w:bottom w:w="100" w:type="dxa"/>
              <w:left w:w="140" w:type="dxa"/>
              <w:right w:w="140" w:type="dxa"/>
            </w:tcMar>
            <w:vAlign w:val="center"/>
          </w:tcPr>
          <w:p>
            <w:r>
              <w:t>Kab. Bandung Barat</w:t>
            </w:r>
          </w:p>
        </w:tc>
        <w:tc>
          <w:tcPr>
            <w:tcW w:type="dxa" w:w="1008"/>
            <w:shd w:fill="FFFFFF"/>
            <w:tcMar>
              <w:top w:w="100" w:type="dxa"/>
              <w:bottom w:w="100" w:type="dxa"/>
              <w:left w:w="140" w:type="dxa"/>
              <w:right w:w="140" w:type="dxa"/>
            </w:tcMar>
            <w:vAlign w:val="center"/>
          </w:tcPr>
          <w:p>
            <w:r>
              <w:t>3 unit</w:t>
            </w:r>
          </w:p>
        </w:tc>
        <w:tc>
          <w:tcPr>
            <w:tcW w:type="dxa" w:w="1296"/>
            <w:shd w:fill="FFFFFF"/>
            <w:tcMar>
              <w:top w:w="100" w:type="dxa"/>
              <w:bottom w:w="100" w:type="dxa"/>
              <w:left w:w="140" w:type="dxa"/>
              <w:right w:w="140" w:type="dxa"/>
            </w:tcMar>
            <w:vAlign w:val="center"/>
          </w:tcPr>
          <w:p>
            <w:r>
              <w:t>24,3 hari</w:t>
            </w:r>
          </w:p>
        </w:tc>
        <w:tc>
          <w:tcPr>
            <w:tcW w:type="dxa" w:w="1296"/>
            <w:shd w:fill="FFFFFF"/>
            <w:tcMar>
              <w:top w:w="100" w:type="dxa"/>
              <w:bottom w:w="100" w:type="dxa"/>
              <w:left w:w="140" w:type="dxa"/>
              <w:right w:w="140" w:type="dxa"/>
            </w:tcMar>
            <w:vAlign w:val="center"/>
          </w:tcPr>
          <w:p>
            <w:r>
              <w:t>4,7%</w:t>
            </w:r>
          </w:p>
        </w:tc>
        <w:tc>
          <w:tcPr>
            <w:tcW w:type="dxa" w:w="1584"/>
            <w:shd w:fill="FFFFFF"/>
            <w:tcMar>
              <w:top w:w="100" w:type="dxa"/>
              <w:bottom w:w="100" w:type="dxa"/>
              <w:left w:w="140" w:type="dxa"/>
              <w:right w:w="140" w:type="dxa"/>
            </w:tcMar>
            <w:vAlign w:val="center"/>
          </w:tcPr>
          <w:p>
            <w:r>
              <w:t>Rp 5,2 Jt</w:t>
            </w:r>
          </w:p>
        </w:tc>
        <w:tc>
          <w:tcPr>
            <w:tcW w:type="dxa" w:w="1584"/>
            <w:shd w:fill="FFFFFF"/>
            <w:tcMar>
              <w:top w:w="100" w:type="dxa"/>
              <w:bottom w:w="100" w:type="dxa"/>
              <w:left w:w="140" w:type="dxa"/>
              <w:right w:w="140" w:type="dxa"/>
            </w:tcMar>
            <w:vAlign w:val="center"/>
          </w:tcPr>
          <w:p>
            <w:r>
              <w:t>19,0 (Paling Alot)</w:t>
            </w:r>
          </w:p>
        </w:tc>
      </w:tr>
      <w:tr>
        <w:tc>
          <w:tcPr>
            <w:tcW w:type="dxa" w:w="2592"/>
            <w:shd w:fill="F8FAFC"/>
            <w:tcMar>
              <w:top w:w="100" w:type="dxa"/>
              <w:bottom w:w="100" w:type="dxa"/>
              <w:left w:w="140" w:type="dxa"/>
              <w:right w:w="140" w:type="dxa"/>
            </w:tcMar>
            <w:vAlign w:val="center"/>
          </w:tcPr>
          <w:p>
            <w:r>
              <w:t>Kab. Grobogan</w:t>
            </w:r>
          </w:p>
        </w:tc>
        <w:tc>
          <w:tcPr>
            <w:tcW w:type="dxa" w:w="1008"/>
            <w:shd w:fill="F8FAFC"/>
            <w:tcMar>
              <w:top w:w="100" w:type="dxa"/>
              <w:bottom w:w="100" w:type="dxa"/>
              <w:left w:w="140" w:type="dxa"/>
              <w:right w:w="140" w:type="dxa"/>
            </w:tcMar>
            <w:vAlign w:val="center"/>
          </w:tcPr>
          <w:p>
            <w:r>
              <w:t>2 unit</w:t>
            </w:r>
          </w:p>
        </w:tc>
        <w:tc>
          <w:tcPr>
            <w:tcW w:type="dxa" w:w="1296"/>
            <w:shd w:fill="F8FAFC"/>
            <w:tcMar>
              <w:top w:w="100" w:type="dxa"/>
              <w:bottom w:w="100" w:type="dxa"/>
              <w:left w:w="140" w:type="dxa"/>
              <w:right w:w="140" w:type="dxa"/>
            </w:tcMar>
            <w:vAlign w:val="center"/>
          </w:tcPr>
          <w:p>
            <w:r>
              <w:t>34,0 hari</w:t>
            </w:r>
          </w:p>
        </w:tc>
        <w:tc>
          <w:tcPr>
            <w:tcW w:type="dxa" w:w="1296"/>
            <w:shd w:fill="F8FAFC"/>
            <w:tcMar>
              <w:top w:w="100" w:type="dxa"/>
              <w:bottom w:w="100" w:type="dxa"/>
              <w:left w:w="140" w:type="dxa"/>
              <w:right w:w="140" w:type="dxa"/>
            </w:tcMar>
            <w:vAlign w:val="center"/>
          </w:tcPr>
          <w:p>
            <w:r>
              <w:t>17,5%</w:t>
            </w:r>
          </w:p>
        </w:tc>
        <w:tc>
          <w:tcPr>
            <w:tcW w:type="dxa" w:w="1584"/>
            <w:shd w:fill="F8FAFC"/>
            <w:tcMar>
              <w:top w:w="100" w:type="dxa"/>
              <w:bottom w:w="100" w:type="dxa"/>
              <w:left w:w="140" w:type="dxa"/>
              <w:right w:w="140" w:type="dxa"/>
            </w:tcMar>
            <w:vAlign w:val="center"/>
          </w:tcPr>
          <w:p>
            <w:r>
              <w:t>Rp 13,5 Jt</w:t>
            </w:r>
          </w:p>
        </w:tc>
        <w:tc>
          <w:tcPr>
            <w:tcW w:type="dxa" w:w="1584"/>
            <w:shd w:fill="F8FAFC"/>
            <w:tcMar>
              <w:top w:w="100" w:type="dxa"/>
              <w:bottom w:w="100" w:type="dxa"/>
              <w:left w:w="140" w:type="dxa"/>
              <w:right w:w="140" w:type="dxa"/>
            </w:tcMar>
            <w:vAlign w:val="center"/>
          </w:tcPr>
          <w:p>
            <w:r>
              <w:t>20,0 (Sangat Sulit)</w:t>
            </w:r>
          </w:p>
        </w:tc>
      </w:tr>
      <w:tr>
        <w:tc>
          <w:tcPr>
            <w:tcW w:type="dxa" w:w="2592"/>
            <w:shd w:fill="FFFFFF"/>
            <w:tcMar>
              <w:top w:w="100" w:type="dxa"/>
              <w:bottom w:w="100" w:type="dxa"/>
              <w:left w:w="140" w:type="dxa"/>
              <w:right w:w="140" w:type="dxa"/>
            </w:tcMar>
            <w:vAlign w:val="center"/>
          </w:tcPr>
          <w:p>
            <w:r>
              <w:t>Kota Cirebon</w:t>
            </w:r>
          </w:p>
        </w:tc>
        <w:tc>
          <w:tcPr>
            <w:tcW w:type="dxa" w:w="1008"/>
            <w:shd w:fill="FFFFFF"/>
            <w:tcMar>
              <w:top w:w="100" w:type="dxa"/>
              <w:bottom w:w="100" w:type="dxa"/>
              <w:left w:w="140" w:type="dxa"/>
              <w:right w:w="140" w:type="dxa"/>
            </w:tcMar>
            <w:vAlign w:val="center"/>
          </w:tcPr>
          <w:p>
            <w:r>
              <w:t>2 unit</w:t>
            </w:r>
          </w:p>
        </w:tc>
        <w:tc>
          <w:tcPr>
            <w:tcW w:type="dxa" w:w="1296"/>
            <w:shd w:fill="FFFFFF"/>
            <w:tcMar>
              <w:top w:w="100" w:type="dxa"/>
              <w:bottom w:w="100" w:type="dxa"/>
              <w:left w:w="140" w:type="dxa"/>
              <w:right w:w="140" w:type="dxa"/>
            </w:tcMar>
            <w:vAlign w:val="center"/>
          </w:tcPr>
          <w:p>
            <w:r>
              <w:t>17,0 hari</w:t>
            </w:r>
          </w:p>
        </w:tc>
        <w:tc>
          <w:tcPr>
            <w:tcW w:type="dxa" w:w="1296"/>
            <w:shd w:fill="FFFFFF"/>
            <w:tcMar>
              <w:top w:w="100" w:type="dxa"/>
              <w:bottom w:w="100" w:type="dxa"/>
              <w:left w:w="140" w:type="dxa"/>
              <w:right w:w="140" w:type="dxa"/>
            </w:tcMar>
            <w:vAlign w:val="center"/>
          </w:tcPr>
          <w:p>
            <w:r>
              <w:t>2,5%</w:t>
            </w:r>
          </w:p>
        </w:tc>
        <w:tc>
          <w:tcPr>
            <w:tcW w:type="dxa" w:w="1584"/>
            <w:shd w:fill="FFFFFF"/>
            <w:tcMar>
              <w:top w:w="100" w:type="dxa"/>
              <w:bottom w:w="100" w:type="dxa"/>
              <w:left w:w="140" w:type="dxa"/>
              <w:right w:w="140" w:type="dxa"/>
            </w:tcMar>
            <w:vAlign w:val="center"/>
          </w:tcPr>
          <w:p>
            <w:r>
              <w:t>Rp 1,7 Jt</w:t>
            </w:r>
          </w:p>
        </w:tc>
        <w:tc>
          <w:tcPr>
            <w:tcW w:type="dxa" w:w="1584"/>
            <w:shd w:fill="FFFFFF"/>
            <w:tcMar>
              <w:top w:w="100" w:type="dxa"/>
              <w:bottom w:w="100" w:type="dxa"/>
              <w:left w:w="140" w:type="dxa"/>
              <w:right w:w="140" w:type="dxa"/>
            </w:tcMar>
            <w:vAlign w:val="center"/>
          </w:tcPr>
          <w:p>
            <w:r>
              <w:t>28,3 (Sulit)</w:t>
            </w:r>
          </w:p>
        </w:tc>
      </w:tr>
      <w:tr>
        <w:tc>
          <w:tcPr>
            <w:tcW w:type="dxa" w:w="2592"/>
            <w:shd w:fill="F8FAFC"/>
            <w:tcMar>
              <w:top w:w="100" w:type="dxa"/>
              <w:bottom w:w="100" w:type="dxa"/>
              <w:left w:w="140" w:type="dxa"/>
              <w:right w:w="140" w:type="dxa"/>
            </w:tcMar>
            <w:vAlign w:val="center"/>
          </w:tcPr>
          <w:p>
            <w:r>
              <w:t>Kab. Cianjur</w:t>
            </w:r>
          </w:p>
        </w:tc>
        <w:tc>
          <w:tcPr>
            <w:tcW w:type="dxa" w:w="1008"/>
            <w:shd w:fill="F8FAFC"/>
            <w:tcMar>
              <w:top w:w="100" w:type="dxa"/>
              <w:bottom w:w="100" w:type="dxa"/>
              <w:left w:w="140" w:type="dxa"/>
              <w:right w:w="140" w:type="dxa"/>
            </w:tcMar>
            <w:vAlign w:val="center"/>
          </w:tcPr>
          <w:p>
            <w:r>
              <w:t>8 unit</w:t>
            </w:r>
          </w:p>
        </w:tc>
        <w:tc>
          <w:tcPr>
            <w:tcW w:type="dxa" w:w="1296"/>
            <w:shd w:fill="F8FAFC"/>
            <w:tcMar>
              <w:top w:w="100" w:type="dxa"/>
              <w:bottom w:w="100" w:type="dxa"/>
              <w:left w:w="140" w:type="dxa"/>
              <w:right w:w="140" w:type="dxa"/>
            </w:tcMar>
            <w:vAlign w:val="center"/>
          </w:tcPr>
          <w:p>
            <w:r>
              <w:t>22,0 hari</w:t>
            </w:r>
          </w:p>
        </w:tc>
        <w:tc>
          <w:tcPr>
            <w:tcW w:type="dxa" w:w="1296"/>
            <w:shd w:fill="F8FAFC"/>
            <w:tcMar>
              <w:top w:w="100" w:type="dxa"/>
              <w:bottom w:w="100" w:type="dxa"/>
              <w:left w:w="140" w:type="dxa"/>
              <w:right w:w="140" w:type="dxa"/>
            </w:tcMar>
            <w:vAlign w:val="center"/>
          </w:tcPr>
          <w:p>
            <w:r>
              <w:t>8,9%</w:t>
            </w:r>
          </w:p>
        </w:tc>
        <w:tc>
          <w:tcPr>
            <w:tcW w:type="dxa" w:w="1584"/>
            <w:shd w:fill="F8FAFC"/>
            <w:tcMar>
              <w:top w:w="100" w:type="dxa"/>
              <w:bottom w:w="100" w:type="dxa"/>
              <w:left w:w="140" w:type="dxa"/>
              <w:right w:w="140" w:type="dxa"/>
            </w:tcMar>
            <w:vAlign w:val="center"/>
          </w:tcPr>
          <w:p>
            <w:r>
              <w:t>Rp 26,0 Jt</w:t>
            </w:r>
          </w:p>
        </w:tc>
        <w:tc>
          <w:tcPr>
            <w:tcW w:type="dxa" w:w="1584"/>
            <w:shd w:fill="F8FAFC"/>
            <w:tcMar>
              <w:top w:w="100" w:type="dxa"/>
              <w:bottom w:w="100" w:type="dxa"/>
              <w:left w:w="140" w:type="dxa"/>
              <w:right w:w="140" w:type="dxa"/>
            </w:tcMar>
            <w:vAlign w:val="center"/>
          </w:tcPr>
          <w:p>
            <w:r>
              <w:t>28,5 (Sulit)</w:t>
            </w:r>
          </w:p>
        </w:tc>
      </w:tr>
      <w:tr>
        <w:tc>
          <w:tcPr>
            <w:tcW w:type="dxa" w:w="2592"/>
            <w:shd w:fill="FFFFFF"/>
            <w:tcMar>
              <w:top w:w="100" w:type="dxa"/>
              <w:bottom w:w="100" w:type="dxa"/>
              <w:left w:w="140" w:type="dxa"/>
              <w:right w:w="140" w:type="dxa"/>
            </w:tcMar>
            <w:vAlign w:val="center"/>
          </w:tcPr>
          <w:p>
            <w:r>
              <w:t>Kab. Cirebon</w:t>
            </w:r>
          </w:p>
        </w:tc>
        <w:tc>
          <w:tcPr>
            <w:tcW w:type="dxa" w:w="1008"/>
            <w:shd w:fill="FFFFFF"/>
            <w:tcMar>
              <w:top w:w="100" w:type="dxa"/>
              <w:bottom w:w="100" w:type="dxa"/>
              <w:left w:w="140" w:type="dxa"/>
              <w:right w:w="140" w:type="dxa"/>
            </w:tcMar>
            <w:vAlign w:val="center"/>
          </w:tcPr>
          <w:p>
            <w:r>
              <w:t>4 unit</w:t>
            </w:r>
          </w:p>
        </w:tc>
        <w:tc>
          <w:tcPr>
            <w:tcW w:type="dxa" w:w="1296"/>
            <w:shd w:fill="FFFFFF"/>
            <w:tcMar>
              <w:top w:w="100" w:type="dxa"/>
              <w:bottom w:w="100" w:type="dxa"/>
              <w:left w:w="140" w:type="dxa"/>
              <w:right w:w="140" w:type="dxa"/>
            </w:tcMar>
            <w:vAlign w:val="center"/>
          </w:tcPr>
          <w:p>
            <w:r>
              <w:t>18,2 hari</w:t>
            </w:r>
          </w:p>
        </w:tc>
        <w:tc>
          <w:tcPr>
            <w:tcW w:type="dxa" w:w="1296"/>
            <w:shd w:fill="FFFFFF"/>
            <w:tcMar>
              <w:top w:w="100" w:type="dxa"/>
              <w:bottom w:w="100" w:type="dxa"/>
              <w:left w:w="140" w:type="dxa"/>
              <w:right w:w="140" w:type="dxa"/>
            </w:tcMar>
            <w:vAlign w:val="center"/>
          </w:tcPr>
          <w:p>
            <w:r>
              <w:t>9,2%</w:t>
            </w:r>
          </w:p>
        </w:tc>
        <w:tc>
          <w:tcPr>
            <w:tcW w:type="dxa" w:w="1584"/>
            <w:shd w:fill="FFFFFF"/>
            <w:tcMar>
              <w:top w:w="100" w:type="dxa"/>
              <w:bottom w:w="100" w:type="dxa"/>
              <w:left w:w="140" w:type="dxa"/>
              <w:right w:w="140" w:type="dxa"/>
            </w:tcMar>
            <w:vAlign w:val="center"/>
          </w:tcPr>
          <w:p>
            <w:r>
              <w:t>Rp 12,0 Jt</w:t>
            </w:r>
          </w:p>
        </w:tc>
        <w:tc>
          <w:tcPr>
            <w:tcW w:type="dxa" w:w="1584"/>
            <w:shd w:fill="FFFFFF"/>
            <w:tcMar>
              <w:top w:w="100" w:type="dxa"/>
              <w:bottom w:w="100" w:type="dxa"/>
              <w:left w:w="140" w:type="dxa"/>
              <w:right w:w="140" w:type="dxa"/>
            </w:tcMar>
            <w:vAlign w:val="center"/>
          </w:tcPr>
          <w:p>
            <w:r>
              <w:t>35,2 (Sulit)</w:t>
            </w:r>
          </w:p>
        </w:tc>
      </w:tr>
      <w:tr>
        <w:tc>
          <w:tcPr>
            <w:tcW w:type="dxa" w:w="2592"/>
            <w:shd w:fill="F8FAFC"/>
            <w:tcMar>
              <w:top w:w="100" w:type="dxa"/>
              <w:bottom w:w="100" w:type="dxa"/>
              <w:left w:w="140" w:type="dxa"/>
              <w:right w:w="140" w:type="dxa"/>
            </w:tcMar>
            <w:vAlign w:val="center"/>
          </w:tcPr>
          <w:p>
            <w:r>
              <w:t>Kab. Ciamis</w:t>
            </w:r>
          </w:p>
        </w:tc>
        <w:tc>
          <w:tcPr>
            <w:tcW w:type="dxa" w:w="1008"/>
            <w:shd w:fill="F8FAFC"/>
            <w:tcMar>
              <w:top w:w="100" w:type="dxa"/>
              <w:bottom w:w="100" w:type="dxa"/>
              <w:left w:w="140" w:type="dxa"/>
              <w:right w:w="140" w:type="dxa"/>
            </w:tcMar>
            <w:vAlign w:val="center"/>
          </w:tcPr>
          <w:p>
            <w:r>
              <w:t>3 unit</w:t>
            </w:r>
          </w:p>
        </w:tc>
        <w:tc>
          <w:tcPr>
            <w:tcW w:type="dxa" w:w="1296"/>
            <w:shd w:fill="F8FAFC"/>
            <w:tcMar>
              <w:top w:w="100" w:type="dxa"/>
              <w:bottom w:w="100" w:type="dxa"/>
              <w:left w:w="140" w:type="dxa"/>
              <w:right w:w="140" w:type="dxa"/>
            </w:tcMar>
            <w:vAlign w:val="center"/>
          </w:tcPr>
          <w:p>
            <w:r>
              <w:t>17,3 hari</w:t>
            </w:r>
          </w:p>
        </w:tc>
        <w:tc>
          <w:tcPr>
            <w:tcW w:type="dxa" w:w="1296"/>
            <w:shd w:fill="F8FAFC"/>
            <w:tcMar>
              <w:top w:w="100" w:type="dxa"/>
              <w:bottom w:w="100" w:type="dxa"/>
              <w:left w:w="140" w:type="dxa"/>
              <w:right w:w="140" w:type="dxa"/>
            </w:tcMar>
            <w:vAlign w:val="center"/>
          </w:tcPr>
          <w:p>
            <w:r>
              <w:t>9,3%</w:t>
            </w:r>
          </w:p>
        </w:tc>
        <w:tc>
          <w:tcPr>
            <w:tcW w:type="dxa" w:w="1584"/>
            <w:shd w:fill="F8FAFC"/>
            <w:tcMar>
              <w:top w:w="100" w:type="dxa"/>
              <w:bottom w:w="100" w:type="dxa"/>
              <w:left w:w="140" w:type="dxa"/>
              <w:right w:w="140" w:type="dxa"/>
            </w:tcMar>
            <w:vAlign w:val="center"/>
          </w:tcPr>
          <w:p>
            <w:r>
              <w:t>Rp 7,0 Jt</w:t>
            </w:r>
          </w:p>
        </w:tc>
        <w:tc>
          <w:tcPr>
            <w:tcW w:type="dxa" w:w="1584"/>
            <w:shd w:fill="F8FAFC"/>
            <w:tcMar>
              <w:top w:w="100" w:type="dxa"/>
              <w:bottom w:w="100" w:type="dxa"/>
              <w:left w:w="140" w:type="dxa"/>
              <w:right w:w="140" w:type="dxa"/>
            </w:tcMar>
            <w:vAlign w:val="center"/>
          </w:tcPr>
          <w:p>
            <w:r>
              <w:t>36,9 (Sulit)</w:t>
            </w:r>
          </w:p>
        </w:tc>
      </w:tr>
      <w:tr>
        <w:tc>
          <w:tcPr>
            <w:tcW w:type="dxa" w:w="2592"/>
            <w:shd w:fill="FFFFFF"/>
            <w:tcMar>
              <w:top w:w="100" w:type="dxa"/>
              <w:bottom w:w="100" w:type="dxa"/>
              <w:left w:w="140" w:type="dxa"/>
              <w:right w:w="140" w:type="dxa"/>
            </w:tcMar>
            <w:vAlign w:val="center"/>
          </w:tcPr>
          <w:p>
            <w:r>
              <w:t>Kab. Blora</w:t>
            </w:r>
          </w:p>
        </w:tc>
        <w:tc>
          <w:tcPr>
            <w:tcW w:type="dxa" w:w="1008"/>
            <w:shd w:fill="FFFFFF"/>
            <w:tcMar>
              <w:top w:w="100" w:type="dxa"/>
              <w:bottom w:w="100" w:type="dxa"/>
              <w:left w:w="140" w:type="dxa"/>
              <w:right w:w="140" w:type="dxa"/>
            </w:tcMar>
            <w:vAlign w:val="center"/>
          </w:tcPr>
          <w:p>
            <w:r>
              <w:t>3 unit</w:t>
            </w:r>
          </w:p>
        </w:tc>
        <w:tc>
          <w:tcPr>
            <w:tcW w:type="dxa" w:w="1296"/>
            <w:shd w:fill="FFFFFF"/>
            <w:tcMar>
              <w:top w:w="100" w:type="dxa"/>
              <w:bottom w:w="100" w:type="dxa"/>
              <w:left w:w="140" w:type="dxa"/>
              <w:right w:w="140" w:type="dxa"/>
            </w:tcMar>
            <w:vAlign w:val="center"/>
          </w:tcPr>
          <w:p>
            <w:r>
              <w:t>20,3 hari</w:t>
            </w:r>
          </w:p>
        </w:tc>
        <w:tc>
          <w:tcPr>
            <w:tcW w:type="dxa" w:w="1296"/>
            <w:shd w:fill="FFFFFF"/>
            <w:tcMar>
              <w:top w:w="100" w:type="dxa"/>
              <w:bottom w:w="100" w:type="dxa"/>
              <w:left w:w="140" w:type="dxa"/>
              <w:right w:w="140" w:type="dxa"/>
            </w:tcMar>
            <w:vAlign w:val="center"/>
          </w:tcPr>
          <w:p>
            <w:r>
              <w:t>16,0%</w:t>
            </w:r>
          </w:p>
        </w:tc>
        <w:tc>
          <w:tcPr>
            <w:tcW w:type="dxa" w:w="1584"/>
            <w:shd w:fill="FFFFFF"/>
            <w:tcMar>
              <w:top w:w="100" w:type="dxa"/>
              <w:bottom w:w="100" w:type="dxa"/>
              <w:left w:w="140" w:type="dxa"/>
              <w:right w:w="140" w:type="dxa"/>
            </w:tcMar>
            <w:vAlign w:val="center"/>
          </w:tcPr>
          <w:p>
            <w:r>
              <w:t>Rp 30,0 Jt</w:t>
            </w:r>
          </w:p>
        </w:tc>
        <w:tc>
          <w:tcPr>
            <w:tcW w:type="dxa" w:w="1584"/>
            <w:shd w:fill="FFFFFF"/>
            <w:tcMar>
              <w:top w:w="100" w:type="dxa"/>
              <w:bottom w:w="100" w:type="dxa"/>
              <w:left w:w="140" w:type="dxa"/>
              <w:right w:w="140" w:type="dxa"/>
            </w:tcMar>
            <w:vAlign w:val="center"/>
          </w:tcPr>
          <w:p>
            <w:r>
              <w:t>40,8 (Alot)</w:t>
            </w:r>
          </w:p>
        </w:tc>
      </w:tr>
      <w:tr>
        <w:tc>
          <w:tcPr>
            <w:tcW w:type="dxa" w:w="2592"/>
            <w:shd w:fill="F8FAFC"/>
            <w:tcMar>
              <w:top w:w="100" w:type="dxa"/>
              <w:bottom w:w="100" w:type="dxa"/>
              <w:left w:w="140" w:type="dxa"/>
              <w:right w:w="140" w:type="dxa"/>
            </w:tcMar>
            <w:vAlign w:val="center"/>
          </w:tcPr>
          <w:p>
            <w:r>
              <w:t>Kab. Banyumas</w:t>
            </w:r>
          </w:p>
        </w:tc>
        <w:tc>
          <w:tcPr>
            <w:tcW w:type="dxa" w:w="1008"/>
            <w:shd w:fill="F8FAFC"/>
            <w:tcMar>
              <w:top w:w="100" w:type="dxa"/>
              <w:bottom w:w="100" w:type="dxa"/>
              <w:left w:w="140" w:type="dxa"/>
              <w:right w:w="140" w:type="dxa"/>
            </w:tcMar>
            <w:vAlign w:val="center"/>
          </w:tcPr>
          <w:p>
            <w:r>
              <w:t>4 unit</w:t>
            </w:r>
          </w:p>
        </w:tc>
        <w:tc>
          <w:tcPr>
            <w:tcW w:type="dxa" w:w="1296"/>
            <w:shd w:fill="F8FAFC"/>
            <w:tcMar>
              <w:top w:w="100" w:type="dxa"/>
              <w:bottom w:w="100" w:type="dxa"/>
              <w:left w:w="140" w:type="dxa"/>
              <w:right w:w="140" w:type="dxa"/>
            </w:tcMar>
            <w:vAlign w:val="center"/>
          </w:tcPr>
          <w:p>
            <w:r>
              <w:t>20,0 hari</w:t>
            </w:r>
          </w:p>
        </w:tc>
        <w:tc>
          <w:tcPr>
            <w:tcW w:type="dxa" w:w="1296"/>
            <w:shd w:fill="F8FAFC"/>
            <w:tcMar>
              <w:top w:w="100" w:type="dxa"/>
              <w:bottom w:w="100" w:type="dxa"/>
              <w:left w:w="140" w:type="dxa"/>
              <w:right w:w="140" w:type="dxa"/>
            </w:tcMar>
            <w:vAlign w:val="center"/>
          </w:tcPr>
          <w:p>
            <w:r>
              <w:t>17,2%</w:t>
            </w:r>
          </w:p>
        </w:tc>
        <w:tc>
          <w:tcPr>
            <w:tcW w:type="dxa" w:w="1584"/>
            <w:shd w:fill="F8FAFC"/>
            <w:tcMar>
              <w:top w:w="100" w:type="dxa"/>
              <w:bottom w:w="100" w:type="dxa"/>
              <w:left w:w="140" w:type="dxa"/>
              <w:right w:w="140" w:type="dxa"/>
            </w:tcMar>
            <w:vAlign w:val="center"/>
          </w:tcPr>
          <w:p>
            <w:r>
              <w:t>Rp 27,0 Jt</w:t>
            </w:r>
          </w:p>
        </w:tc>
        <w:tc>
          <w:tcPr>
            <w:tcW w:type="dxa" w:w="1584"/>
            <w:shd w:fill="F8FAFC"/>
            <w:tcMar>
              <w:top w:w="100" w:type="dxa"/>
              <w:bottom w:w="100" w:type="dxa"/>
              <w:left w:w="140" w:type="dxa"/>
              <w:right w:w="140" w:type="dxa"/>
            </w:tcMar>
            <w:vAlign w:val="center"/>
          </w:tcPr>
          <w:p>
            <w:r>
              <w:t>43,0 (Alot)</w:t>
            </w:r>
          </w:p>
        </w:tc>
      </w:tr>
      <w:tr>
        <w:tc>
          <w:tcPr>
            <w:tcW w:type="dxa" w:w="2592"/>
            <w:shd w:fill="FFFFFF"/>
            <w:tcMar>
              <w:top w:w="100" w:type="dxa"/>
              <w:bottom w:w="100" w:type="dxa"/>
              <w:left w:w="140" w:type="dxa"/>
              <w:right w:w="140" w:type="dxa"/>
            </w:tcMar>
            <w:vAlign w:val="center"/>
          </w:tcPr>
          <w:p>
            <w:r>
              <w:t>Kab. Purwakarta</w:t>
            </w:r>
          </w:p>
        </w:tc>
        <w:tc>
          <w:tcPr>
            <w:tcW w:type="dxa" w:w="1008"/>
            <w:shd w:fill="FFFFFF"/>
            <w:tcMar>
              <w:top w:w="100" w:type="dxa"/>
              <w:bottom w:w="100" w:type="dxa"/>
              <w:left w:w="140" w:type="dxa"/>
              <w:right w:w="140" w:type="dxa"/>
            </w:tcMar>
            <w:vAlign w:val="center"/>
          </w:tcPr>
          <w:p>
            <w:r>
              <w:t>6 unit</w:t>
            </w:r>
          </w:p>
        </w:tc>
        <w:tc>
          <w:tcPr>
            <w:tcW w:type="dxa" w:w="1296"/>
            <w:shd w:fill="FFFFFF"/>
            <w:tcMar>
              <w:top w:w="100" w:type="dxa"/>
              <w:bottom w:w="100" w:type="dxa"/>
              <w:left w:w="140" w:type="dxa"/>
              <w:right w:w="140" w:type="dxa"/>
            </w:tcMar>
            <w:vAlign w:val="center"/>
          </w:tcPr>
          <w:p>
            <w:r>
              <w:t>17,8 hari</w:t>
            </w:r>
          </w:p>
        </w:tc>
        <w:tc>
          <w:tcPr>
            <w:tcW w:type="dxa" w:w="1296"/>
            <w:shd w:fill="FFFFFF"/>
            <w:tcMar>
              <w:top w:w="100" w:type="dxa"/>
              <w:bottom w:w="100" w:type="dxa"/>
              <w:left w:w="140" w:type="dxa"/>
              <w:right w:w="140" w:type="dxa"/>
            </w:tcMar>
            <w:vAlign w:val="center"/>
          </w:tcPr>
          <w:p>
            <w:r>
              <w:t>15,2%</w:t>
            </w:r>
          </w:p>
        </w:tc>
        <w:tc>
          <w:tcPr>
            <w:tcW w:type="dxa" w:w="1584"/>
            <w:shd w:fill="FFFFFF"/>
            <w:tcMar>
              <w:top w:w="100" w:type="dxa"/>
              <w:bottom w:w="100" w:type="dxa"/>
              <w:left w:w="140" w:type="dxa"/>
              <w:right w:w="140" w:type="dxa"/>
            </w:tcMar>
            <w:vAlign w:val="center"/>
          </w:tcPr>
          <w:p>
            <w:r>
              <w:t>Rp 37,0 Jt</w:t>
            </w:r>
          </w:p>
        </w:tc>
        <w:tc>
          <w:tcPr>
            <w:tcW w:type="dxa" w:w="1584"/>
            <w:shd w:fill="FFFFFF"/>
            <w:tcMar>
              <w:top w:w="100" w:type="dxa"/>
              <w:bottom w:w="100" w:type="dxa"/>
              <w:left w:w="140" w:type="dxa"/>
              <w:right w:w="140" w:type="dxa"/>
            </w:tcMar>
            <w:vAlign w:val="center"/>
          </w:tcPr>
          <w:p>
            <w:r>
              <w:t>43,8 (Alot)</w:t>
            </w:r>
          </w:p>
        </w:tc>
      </w:tr>
      <w:tr>
        <w:tc>
          <w:tcPr>
            <w:tcW w:type="dxa" w:w="2592"/>
            <w:shd w:fill="F8FAFC"/>
            <w:tcMar>
              <w:top w:w="100" w:type="dxa"/>
              <w:bottom w:w="100" w:type="dxa"/>
              <w:left w:w="140" w:type="dxa"/>
              <w:right w:w="140" w:type="dxa"/>
            </w:tcMar>
            <w:vAlign w:val="center"/>
          </w:tcPr>
          <w:p>
            <w:r>
              <w:t>Kota Surakarta</w:t>
            </w:r>
          </w:p>
        </w:tc>
        <w:tc>
          <w:tcPr>
            <w:tcW w:type="dxa" w:w="1008"/>
            <w:shd w:fill="F8FAFC"/>
            <w:tcMar>
              <w:top w:w="100" w:type="dxa"/>
              <w:bottom w:w="100" w:type="dxa"/>
              <w:left w:w="140" w:type="dxa"/>
              <w:right w:w="140" w:type="dxa"/>
            </w:tcMar>
            <w:vAlign w:val="center"/>
          </w:tcPr>
          <w:p>
            <w:r>
              <w:t>3 unit</w:t>
            </w:r>
          </w:p>
        </w:tc>
        <w:tc>
          <w:tcPr>
            <w:tcW w:type="dxa" w:w="1296"/>
            <w:shd w:fill="F8FAFC"/>
            <w:tcMar>
              <w:top w:w="100" w:type="dxa"/>
              <w:bottom w:w="100" w:type="dxa"/>
              <w:left w:w="140" w:type="dxa"/>
              <w:right w:w="140" w:type="dxa"/>
            </w:tcMar>
            <w:vAlign w:val="center"/>
          </w:tcPr>
          <w:p>
            <w:r>
              <w:t>14,7 hari</w:t>
            </w:r>
          </w:p>
        </w:tc>
        <w:tc>
          <w:tcPr>
            <w:tcW w:type="dxa" w:w="1296"/>
            <w:shd w:fill="F8FAFC"/>
            <w:tcMar>
              <w:top w:w="100" w:type="dxa"/>
              <w:bottom w:w="100" w:type="dxa"/>
              <w:left w:w="140" w:type="dxa"/>
              <w:right w:w="140" w:type="dxa"/>
            </w:tcMar>
            <w:vAlign w:val="center"/>
          </w:tcPr>
          <w:p>
            <w:r>
              <w:t>12,3%</w:t>
            </w:r>
          </w:p>
        </w:tc>
        <w:tc>
          <w:tcPr>
            <w:tcW w:type="dxa" w:w="1584"/>
            <w:shd w:fill="F8FAFC"/>
            <w:tcMar>
              <w:top w:w="100" w:type="dxa"/>
              <w:bottom w:w="100" w:type="dxa"/>
              <w:left w:w="140" w:type="dxa"/>
              <w:right w:w="140" w:type="dxa"/>
            </w:tcMar>
            <w:vAlign w:val="center"/>
          </w:tcPr>
          <w:p>
            <w:r>
              <w:t>Rp 23,5 Jt</w:t>
            </w:r>
          </w:p>
        </w:tc>
        <w:tc>
          <w:tcPr>
            <w:tcW w:type="dxa" w:w="1584"/>
            <w:shd w:fill="F8FAFC"/>
            <w:tcMar>
              <w:top w:w="100" w:type="dxa"/>
              <w:bottom w:w="100" w:type="dxa"/>
              <w:left w:w="140" w:type="dxa"/>
              <w:right w:w="140" w:type="dxa"/>
            </w:tcMar>
            <w:vAlign w:val="center"/>
          </w:tcPr>
          <w:p>
            <w:r>
              <w:t>45,3 (Alot)</w:t>
            </w:r>
          </w:p>
        </w:tc>
      </w:tr>
    </w:tbl>
    <w:p>
      <w:pPr>
        <w:spacing w:after="80"/>
      </w:pPr>
    </w:p>
    <w:p>
      <w:pPr>
        <w:spacing w:before="0" w:after="120" w:line="276" w:lineRule="auto"/>
      </w:pPr>
      <w:r>
        <w:rPr>
          <w:rFonts w:ascii="Arial" w:hAnsi="Arial"/>
          <w:i w:val="0"/>
          <w:color w:val="0F172A"/>
          <w:sz w:val="20"/>
        </w:rPr>
        <w:t>Dekonstruksi Profil Karakteristik Wilayah Paling Alot:</w:t>
        <w:br/>
        <w:t>1. Cengkeraman Pusat Niaga Tradisional &amp; Koridor Heritage Matang (Mature Commercial Strips):</w:t>
        <w:br/>
        <w:t xml:space="preserve">   Kota Cirebon (skor 28,3; diskon miris hanya 2,5%; durasi 17,0 hari), Kab. Cirebon (skor 35,2; diskon 9,2%), Kota Surakarta/Solo (skor 45,3; durasi 14,7 hari; asking Rp 85M), Kab. Klaten (skor 45,7; diskon 8,0%), dan Kota Tangerang (skor 48,5; diskon 11,8% di 11 cabang) merupakan kawasan niaga lama dengan lalu lintas konsumen yang padat dan mapan. Pemilik ruko umumnya adalah keluarga saudagar atau investor tradisional berkocek tebal yang memiliki 'holding power' keuangan sangat kuat. Mereka tidak memerlukan likuiditas mendesak dan yakin propertinya akan tetap laku, sehingga menerapkan prinsip harga mati (rigid price mindset) dan menolak negosiasi formal korporasi.</w:t>
        <w:br/>
        <w:t>2. Hambatan Kultural Aset Warisan &amp; Kepemilikan Majemuk di Wilayah Rural/Agrikultur:</w:t>
        <w:br/>
        <w:t xml:space="preserve">   Kab. Bandung Barat (skor 19,0; durasi 24,3 hari; diskon hanya 4,7% — dinobatkan sebagai Wilayah Paling Alot se-Indonesia), Kab. Grobogan (skor 20,0; durasi rekor terlama 34,0 hari), Kab. Cianjur (skor 28,5; durasi 22,0 hari di 8 cabang), Kab. Ciamis (skor 36,9; durasi 17,3 hari), dan Kab. Blora (skor 40,8; durasi 20,3 hari) memiliki problem kepemilikan aset keluarga/warisan (family-owned inheritance assets). Proses penurunan harga memerlukan konsensus seluruh anggota keluarga besar yang sering kali tidak berada di satu kota. Rantai persetujuan yang berbelit ini menyedot waktu negosiasi hingga berminggu-minggu tanpa menghasilkan diskon berarti.</w:t>
        <w:br/>
        <w:t>3. Risiko Finansial 'Cost of Delay':</w:t>
        <w:br/>
        <w:t xml:space="preserve">   Alotnya proses di wilayah-wilayah ini mengunci modal ekspansi PGI. Keterlambatan tawar-menawar selama 20–34 hari secara otomatis menunda fase renovasi fisik kontraktor dan menunda perolehan omzet cabang baru.</w:t>
      </w:r>
    </w:p>
    <w:p>
      <w:pPr>
        <w:keepNext/>
        <w:spacing w:before="280" w:after="120"/>
      </w:pPr>
      <w:r>
        <w:rPr>
          <w:rFonts w:ascii="Arial" w:hAnsi="Arial"/>
          <w:b/>
          <w:color w:val="1E40AF"/>
          <w:sz w:val="24"/>
        </w:rPr>
        <w:t>5.4 Uji Empiris: Benarkah Wilayah Kota Lebih Mudah vs Kabupaten/Desa Lebih Alot?</w:t>
      </w:r>
    </w:p>
    <w:p>
      <w:pPr>
        <w:spacing w:before="0" w:after="120" w:line="276" w:lineRule="auto"/>
      </w:pPr>
      <w:r>
        <w:rPr>
          <w:rFonts w:ascii="Arial" w:hAnsi="Arial"/>
          <w:i w:val="0"/>
          <w:color w:val="0F172A"/>
          <w:sz w:val="20"/>
        </w:rPr>
        <w:t>Untuk memverifikasi hipotesis manajemen mengenai adanya kesenjangan (*dichotomy*) kemudahan negosiasi antara wilayah perkotaan (Kota/Urban) dan wilayah kabupaten/daerah/pedesaan (Kabupaten/Rural), dilakukan komparasi empiris terhadap 275 cabang aktif tahun 2026:</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340"/>
        <w:gridCol w:w="2340"/>
        <w:gridCol w:w="2340"/>
        <w:gridCol w:w="2340"/>
      </w:tblGrid>
      <w:tr>
        <w:tc>
          <w:tcPr>
            <w:tcW w:type="dxa" w:w="2592"/>
            <w:shd w:fill="0F2C59"/>
            <w:tcMar>
              <w:top w:w="140" w:type="dxa"/>
              <w:bottom w:w="140" w:type="dxa"/>
              <w:left w:w="160" w:type="dxa"/>
              <w:right w:w="160" w:type="dxa"/>
            </w:tcMar>
            <w:vAlign w:val="center"/>
          </w:tcPr>
          <w:p>
            <w:pPr>
              <w:jc w:val="center"/>
            </w:pPr>
            <w:r>
              <w:t>Dimensi Metrik Negosiasi</w:t>
            </w:r>
          </w:p>
        </w:tc>
        <w:tc>
          <w:tcPr>
            <w:tcW w:type="dxa" w:w="2016"/>
            <w:shd w:fill="0F2C59"/>
            <w:tcMar>
              <w:top w:w="140" w:type="dxa"/>
              <w:bottom w:w="140" w:type="dxa"/>
              <w:left w:w="160" w:type="dxa"/>
              <w:right w:w="160" w:type="dxa"/>
            </w:tcMar>
            <w:vAlign w:val="center"/>
          </w:tcPr>
          <w:p>
            <w:pPr>
              <w:jc w:val="center"/>
            </w:pPr>
            <w:r>
              <w:t>Kota (Urban)</w:t>
            </w:r>
          </w:p>
        </w:tc>
        <w:tc>
          <w:tcPr>
            <w:tcW w:type="dxa" w:w="2160"/>
            <w:shd w:fill="0F2C59"/>
            <w:tcMar>
              <w:top w:w="140" w:type="dxa"/>
              <w:bottom w:w="140" w:type="dxa"/>
              <w:left w:w="160" w:type="dxa"/>
              <w:right w:w="160" w:type="dxa"/>
            </w:tcMar>
            <w:vAlign w:val="center"/>
          </w:tcPr>
          <w:p>
            <w:pPr>
              <w:jc w:val="center"/>
            </w:pPr>
            <w:r>
              <w:t>Kabupaten (Daerah/Rural)</w:t>
            </w:r>
          </w:p>
        </w:tc>
        <w:tc>
          <w:tcPr>
            <w:tcW w:type="dxa" w:w="2592"/>
            <w:shd w:fill="0F2C59"/>
            <w:tcMar>
              <w:top w:w="140" w:type="dxa"/>
              <w:bottom w:w="140" w:type="dxa"/>
              <w:left w:w="160" w:type="dxa"/>
              <w:right w:w="160" w:type="dxa"/>
            </w:tcMar>
            <w:vAlign w:val="center"/>
          </w:tcPr>
          <w:p>
            <w:pPr>
              <w:jc w:val="center"/>
            </w:pPr>
            <w:r>
              <w:t>Kesenjangan &amp; Temuan Data</w:t>
            </w:r>
          </w:p>
        </w:tc>
      </w:tr>
      <w:tr>
        <w:tc>
          <w:tcPr>
            <w:tcW w:type="dxa" w:w="2592"/>
            <w:shd w:fill="FFFFFF"/>
            <w:tcMar>
              <w:top w:w="100" w:type="dxa"/>
              <w:bottom w:w="100" w:type="dxa"/>
              <w:left w:w="140" w:type="dxa"/>
              <w:right w:w="140" w:type="dxa"/>
            </w:tcMar>
            <w:vAlign w:val="center"/>
          </w:tcPr>
          <w:p>
            <w:r>
              <w:t>Cakupan &amp; Jumlah Pengajuan</w:t>
            </w:r>
          </w:p>
        </w:tc>
        <w:tc>
          <w:tcPr>
            <w:tcW w:type="dxa" w:w="2016"/>
            <w:shd w:fill="FFFFFF"/>
            <w:tcMar>
              <w:top w:w="100" w:type="dxa"/>
              <w:bottom w:w="100" w:type="dxa"/>
              <w:left w:w="140" w:type="dxa"/>
              <w:right w:w="140" w:type="dxa"/>
            </w:tcMar>
            <w:vAlign w:val="center"/>
          </w:tcPr>
          <w:p>
            <w:r>
              <w:t>26 Kota | 108 Pengajuan (39,3%)</w:t>
            </w:r>
          </w:p>
        </w:tc>
        <w:tc>
          <w:tcPr>
            <w:tcW w:type="dxa" w:w="2160"/>
            <w:shd w:fill="FFFFFF"/>
            <w:tcMar>
              <w:top w:w="100" w:type="dxa"/>
              <w:bottom w:w="100" w:type="dxa"/>
              <w:left w:w="140" w:type="dxa"/>
              <w:right w:w="140" w:type="dxa"/>
            </w:tcMar>
            <w:vAlign w:val="center"/>
          </w:tcPr>
          <w:p>
            <w:r>
              <w:t>50 Kabupaten | 167 Pengajuan (60,7%)</w:t>
            </w:r>
          </w:p>
        </w:tc>
        <w:tc>
          <w:tcPr>
            <w:tcW w:type="dxa" w:w="2592"/>
            <w:shd w:fill="FFFFFF"/>
            <w:tcMar>
              <w:top w:w="100" w:type="dxa"/>
              <w:bottom w:w="100" w:type="dxa"/>
              <w:left w:w="140" w:type="dxa"/>
              <w:right w:w="140" w:type="dxa"/>
            </w:tcMar>
            <w:vAlign w:val="center"/>
          </w:tcPr>
          <w:p>
            <w:r>
              <w:t>Mayoritas ekspansi PGI berada di Kabupaten (60,7%).</w:t>
            </w:r>
          </w:p>
        </w:tc>
      </w:tr>
      <w:tr>
        <w:tc>
          <w:tcPr>
            <w:tcW w:type="dxa" w:w="2592"/>
            <w:shd w:fill="F8FAFC"/>
            <w:tcMar>
              <w:top w:w="100" w:type="dxa"/>
              <w:bottom w:w="100" w:type="dxa"/>
              <w:left w:w="140" w:type="dxa"/>
              <w:right w:w="140" w:type="dxa"/>
            </w:tcMar>
            <w:vAlign w:val="center"/>
          </w:tcPr>
          <w:p>
            <w:r>
              <w:t>Rerata Harga Penawaran Awal</w:t>
            </w:r>
          </w:p>
        </w:tc>
        <w:tc>
          <w:tcPr>
            <w:tcW w:type="dxa" w:w="2016"/>
            <w:shd w:fill="F8FAFC"/>
            <w:tcMar>
              <w:top w:w="100" w:type="dxa"/>
              <w:bottom w:w="100" w:type="dxa"/>
              <w:left w:w="140" w:type="dxa"/>
              <w:right w:w="140" w:type="dxa"/>
            </w:tcMar>
            <w:vAlign w:val="center"/>
          </w:tcPr>
          <w:p>
            <w:r>
              <w:t>Rp 55,28 Juta / tahun</w:t>
            </w:r>
          </w:p>
        </w:tc>
        <w:tc>
          <w:tcPr>
            <w:tcW w:type="dxa" w:w="2160"/>
            <w:shd w:fill="F8FAFC"/>
            <w:tcMar>
              <w:top w:w="100" w:type="dxa"/>
              <w:bottom w:w="100" w:type="dxa"/>
              <w:left w:w="140" w:type="dxa"/>
              <w:right w:w="140" w:type="dxa"/>
            </w:tcMar>
            <w:vAlign w:val="center"/>
          </w:tcPr>
          <w:p>
            <w:r>
              <w:t>Rp 36,66 Juta / tahun</w:t>
            </w:r>
          </w:p>
        </w:tc>
        <w:tc>
          <w:tcPr>
            <w:tcW w:type="dxa" w:w="2592"/>
            <w:shd w:fill="F8FAFC"/>
            <w:tcMar>
              <w:top w:w="100" w:type="dxa"/>
              <w:bottom w:w="100" w:type="dxa"/>
              <w:left w:w="140" w:type="dxa"/>
              <w:right w:w="140" w:type="dxa"/>
            </w:tcMar>
            <w:vAlign w:val="center"/>
          </w:tcPr>
          <w:p>
            <w:r>
              <w:t>Tarif sewa ruko Kota 50,8% lebih mahal dibanding Kabupaten.</w:t>
            </w:r>
          </w:p>
        </w:tc>
      </w:tr>
      <w:tr>
        <w:tc>
          <w:tcPr>
            <w:tcW w:type="dxa" w:w="2592"/>
            <w:shd w:fill="FFFFFF"/>
            <w:tcMar>
              <w:top w:w="100" w:type="dxa"/>
              <w:bottom w:w="100" w:type="dxa"/>
              <w:left w:w="140" w:type="dxa"/>
              <w:right w:w="140" w:type="dxa"/>
            </w:tcMar>
            <w:vAlign w:val="center"/>
          </w:tcPr>
          <w:p>
            <w:r>
              <w:t>Rerata Durasi Negosiasi</w:t>
            </w:r>
          </w:p>
        </w:tc>
        <w:tc>
          <w:tcPr>
            <w:tcW w:type="dxa" w:w="2016"/>
            <w:shd w:fill="FFFFFF"/>
            <w:tcMar>
              <w:top w:w="100" w:type="dxa"/>
              <w:bottom w:w="100" w:type="dxa"/>
              <w:left w:w="140" w:type="dxa"/>
              <w:right w:w="140" w:type="dxa"/>
            </w:tcMar>
            <w:vAlign w:val="center"/>
          </w:tcPr>
          <w:p>
            <w:r>
              <w:t>10,3 Hari (Median 8,0 hr)</w:t>
            </w:r>
          </w:p>
        </w:tc>
        <w:tc>
          <w:tcPr>
            <w:tcW w:type="dxa" w:w="2160"/>
            <w:shd w:fill="FFFFFF"/>
            <w:tcMar>
              <w:top w:w="100" w:type="dxa"/>
              <w:bottom w:w="100" w:type="dxa"/>
              <w:left w:w="140" w:type="dxa"/>
              <w:right w:w="140" w:type="dxa"/>
            </w:tcMar>
            <w:vAlign w:val="center"/>
          </w:tcPr>
          <w:p>
            <w:r>
              <w:t>12,2 Hari (Median 8,0 hr)</w:t>
            </w:r>
          </w:p>
        </w:tc>
        <w:tc>
          <w:tcPr>
            <w:tcW w:type="dxa" w:w="2592"/>
            <w:shd w:fill="FFFFFF"/>
            <w:tcMar>
              <w:top w:w="100" w:type="dxa"/>
              <w:bottom w:w="100" w:type="dxa"/>
              <w:left w:w="140" w:type="dxa"/>
              <w:right w:w="140" w:type="dxa"/>
            </w:tcMar>
            <w:vAlign w:val="center"/>
          </w:tcPr>
          <w:p>
            <w:r>
              <w:t>Kota 1,9 hari lebih cepat closing dibanding Kabupaten.</w:t>
            </w:r>
          </w:p>
        </w:tc>
      </w:tr>
      <w:tr>
        <w:tc>
          <w:tcPr>
            <w:tcW w:type="dxa" w:w="2592"/>
            <w:shd w:fill="F8FAFC"/>
            <w:tcMar>
              <w:top w:w="100" w:type="dxa"/>
              <w:bottom w:w="100" w:type="dxa"/>
              <w:left w:w="140" w:type="dxa"/>
              <w:right w:w="140" w:type="dxa"/>
            </w:tcMar>
            <w:vAlign w:val="center"/>
          </w:tcPr>
          <w:p>
            <w:r>
              <w:t>Rerata Efisiensi Diskon Sewa</w:t>
            </w:r>
          </w:p>
        </w:tc>
        <w:tc>
          <w:tcPr>
            <w:tcW w:type="dxa" w:w="2016"/>
            <w:shd w:fill="F8FAFC"/>
            <w:tcMar>
              <w:top w:w="100" w:type="dxa"/>
              <w:bottom w:w="100" w:type="dxa"/>
              <w:left w:w="140" w:type="dxa"/>
              <w:right w:w="140" w:type="dxa"/>
            </w:tcMar>
            <w:vAlign w:val="center"/>
          </w:tcPr>
          <w:p>
            <w:r>
              <w:t>15,40% (Median 15,0%)</w:t>
            </w:r>
          </w:p>
        </w:tc>
        <w:tc>
          <w:tcPr>
            <w:tcW w:type="dxa" w:w="2160"/>
            <w:shd w:fill="F8FAFC"/>
            <w:tcMar>
              <w:top w:w="100" w:type="dxa"/>
              <w:bottom w:w="100" w:type="dxa"/>
              <w:left w:w="140" w:type="dxa"/>
              <w:right w:w="140" w:type="dxa"/>
            </w:tcMar>
            <w:vAlign w:val="center"/>
          </w:tcPr>
          <w:p>
            <w:r>
              <w:t>15,69% (Median 16,0%)</w:t>
            </w:r>
          </w:p>
        </w:tc>
        <w:tc>
          <w:tcPr>
            <w:tcW w:type="dxa" w:w="2592"/>
            <w:shd w:fill="F8FAFC"/>
            <w:tcMar>
              <w:top w:w="100" w:type="dxa"/>
              <w:bottom w:w="100" w:type="dxa"/>
              <w:left w:w="140" w:type="dxa"/>
              <w:right w:w="140" w:type="dxa"/>
            </w:tcMar>
            <w:vAlign w:val="center"/>
          </w:tcPr>
          <w:p>
            <w:r>
              <w:t>Persentase diskon relatif seimbang (~15,5%).</w:t>
            </w:r>
          </w:p>
        </w:tc>
      </w:tr>
      <w:tr>
        <w:tc>
          <w:tcPr>
            <w:tcW w:type="dxa" w:w="2592"/>
            <w:shd w:fill="FFFFFF"/>
            <w:tcMar>
              <w:top w:w="100" w:type="dxa"/>
              <w:bottom w:w="100" w:type="dxa"/>
              <w:left w:w="140" w:type="dxa"/>
              <w:right w:w="140" w:type="dxa"/>
            </w:tcMar>
            <w:vAlign w:val="center"/>
          </w:tcPr>
          <w:p>
            <w:r>
              <w:t>Konsentrasi Kasus Alot (&gt; 14 hr)</w:t>
            </w:r>
          </w:p>
        </w:tc>
        <w:tc>
          <w:tcPr>
            <w:tcW w:type="dxa" w:w="2016"/>
            <w:shd w:fill="FFFFFF"/>
            <w:tcMar>
              <w:top w:w="100" w:type="dxa"/>
              <w:bottom w:w="100" w:type="dxa"/>
              <w:left w:w="140" w:type="dxa"/>
              <w:right w:w="140" w:type="dxa"/>
            </w:tcMar>
            <w:vAlign w:val="center"/>
          </w:tcPr>
          <w:p>
            <w:r>
              <w:t>17,6% transaksi alot (19 cabang)</w:t>
            </w:r>
          </w:p>
        </w:tc>
        <w:tc>
          <w:tcPr>
            <w:tcW w:type="dxa" w:w="2160"/>
            <w:shd w:fill="FFFFFF"/>
            <w:tcMar>
              <w:top w:w="100" w:type="dxa"/>
              <w:bottom w:w="100" w:type="dxa"/>
              <w:left w:w="140" w:type="dxa"/>
              <w:right w:w="140" w:type="dxa"/>
            </w:tcMar>
            <w:vAlign w:val="center"/>
          </w:tcPr>
          <w:p>
            <w:r>
              <w:t>20,4% transaksi alot (34 cabang)</w:t>
            </w:r>
          </w:p>
        </w:tc>
        <w:tc>
          <w:tcPr>
            <w:tcW w:type="dxa" w:w="2592"/>
            <w:shd w:fill="FFFFFF"/>
            <w:tcMar>
              <w:top w:w="100" w:type="dxa"/>
              <w:bottom w:w="100" w:type="dxa"/>
              <w:left w:w="140" w:type="dxa"/>
              <w:right w:w="140" w:type="dxa"/>
            </w:tcMar>
            <w:vAlign w:val="center"/>
          </w:tcPr>
          <w:p>
            <w:r>
              <w:t>80% dari Top 10 wilayah paling alot adalah KABUPATEN.</w:t>
            </w:r>
          </w:p>
        </w:tc>
      </w:tr>
    </w:tbl>
    <w:p>
      <w:pPr>
        <w:spacing w:after="80"/>
      </w:pPr>
    </w:p>
    <w:p>
      <w:pPr>
        <w:spacing w:before="0" w:after="120" w:line="276" w:lineRule="auto"/>
      </w:pPr>
      <w:r>
        <w:rPr>
          <w:rFonts w:ascii="Arial" w:hAnsi="Arial"/>
          <w:i w:val="0"/>
          <w:color w:val="0F172A"/>
          <w:sz w:val="20"/>
        </w:rPr>
        <w:t>Kesimpulan Uji Empiris Kota vs Kabupaten:</w:t>
        <w:br/>
        <w:t>1. Hipotesis Terbukti Sangat Kuat pada Dimensi Resistensi &amp; Kelambatan (Alot):</w:t>
        <w:br/>
        <w:t xml:space="preserve">   Fakta membuktikan bahwa 8 dari 10 wilayah paling alot dan berdurasi terlama di Indonesia berasal dari KABUPATEN (Bandung Barat, Grobogan, Cianjur, Kab. Cirebon, Ciamis, Blora, Banyumas, dan Purwakarta). Total 34 cabang di kabupaten-kabupaten ini tersendat negosiasi alot (&gt; 14 hari) dengan rata-rata realisasi mencapai 20,5 hari. Hal ini menegaskan bahwa karakter kepemilikan ruko di daerah/kabupaten (warisan keluarga majemuk, musyawarah berbelit, dan holding power tanah pasif) merupakan sumber resistensi negosiasi terbesar bagi PGI.</w:t>
        <w:br/>
        <w:t>2. Anomali Penting 1: Tidak Seluruh Kabupaten Alot (Faktor Oversupply Ruko Sub-Urban):</w:t>
        <w:br/>
        <w:t xml:space="preserve">   Data membuktikan terdapat kabupaten yang justru menduduki peringkat teratas termudah, seperti Kab. Cilacap (diskon 40,0%, 3 pengajuan), Kab. Serang (diskon 27,7%, 3 pengajuan), Kab. Banjarnegara (diskon 27,5%, 2 pengajuan), Kab. Garut (durasi 5,3 hari, 3 pengajuan), Kab. Subang (diskon 21,0%, 3 pengajuan), dan Kab. Bekasi (durasi 5,2 hari, 6 pengajuan). Di wilayah-wilayah ini terjadi fenomena kelebihan pasokan ruko (oversupply), sehingga pemilik ruko perorangan sangat fleksibel demi mengamankan kepastian sewa jangka panjang korporasi PGI.</w:t>
        <w:br/>
        <w:t>3. Anomali Penting 2: Kota-Kota Niaga Tradisional yang Sangat Alot:</w:t>
        <w:br/>
        <w:t xml:space="preserve">   Wilayah Kota tidak secara otomatis mudah. Kota Cirebon (skor 28,3; diskon miris hanya 2,5%; 2 pengajuan) dan Kota Surakarta/Solo (skor 45,3; durasi 14,7 hari; asking Rp 85 M) masuk jajaran paling alot karena berstatus pusat niaga tradisional heritage (Pecinan &amp; sentra batik keraton) di mana pemilik properti adalah saudagar tua bermodal kuat yang pantang menurunkan harga.</w:t>
      </w:r>
    </w:p>
    <w:p>
      <w:pPr>
        <w:keepNext/>
        <w:spacing w:before="280" w:after="120"/>
      </w:pPr>
      <w:r>
        <w:rPr>
          <w:rFonts w:ascii="Arial" w:hAnsi="Arial"/>
          <w:b/>
          <w:color w:val="1E40AF"/>
          <w:sz w:val="24"/>
        </w:rPr>
        <w:t>5.5 Profil Komparasi 11 Klaster Regional Negosiasi</w:t>
      </w:r>
    </w:p>
    <w:p>
      <w:pPr>
        <w:spacing w:before="0" w:after="120" w:line="276" w:lineRule="auto"/>
      </w:pPr>
      <w:r>
        <w:rPr>
          <w:rFonts w:ascii="Arial" w:hAnsi="Arial"/>
          <w:i w:val="0"/>
          <w:color w:val="0F172A"/>
          <w:sz w:val="20"/>
        </w:rPr>
        <w:t>Pengelompokan 275 cabang tahun 2026 ke dalam 11 klaster geografis memperlihatkan kontribusi strategis dan peta risiko regional yang sangat kontras:</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337"/>
        <w:gridCol w:w="1337"/>
        <w:gridCol w:w="1337"/>
        <w:gridCol w:w="1337"/>
        <w:gridCol w:w="1337"/>
        <w:gridCol w:w="1337"/>
        <w:gridCol w:w="1337"/>
      </w:tblGrid>
      <w:tr>
        <w:tc>
          <w:tcPr>
            <w:tcW w:type="dxa" w:w="2448"/>
            <w:shd w:fill="0F2C59"/>
            <w:tcMar>
              <w:top w:w="140" w:type="dxa"/>
              <w:bottom w:w="140" w:type="dxa"/>
              <w:left w:w="160" w:type="dxa"/>
              <w:right w:w="160" w:type="dxa"/>
            </w:tcMar>
            <w:vAlign w:val="center"/>
          </w:tcPr>
          <w:p>
            <w:pPr>
              <w:jc w:val="center"/>
            </w:pPr>
            <w:r>
              <w:t>Klaster Geografis</w:t>
            </w:r>
          </w:p>
        </w:tc>
        <w:tc>
          <w:tcPr>
            <w:tcW w:type="dxa" w:w="1008"/>
            <w:shd w:fill="0F2C59"/>
            <w:tcMar>
              <w:top w:w="140" w:type="dxa"/>
              <w:bottom w:w="140" w:type="dxa"/>
              <w:left w:w="160" w:type="dxa"/>
              <w:right w:w="160" w:type="dxa"/>
            </w:tcMar>
            <w:vAlign w:val="center"/>
          </w:tcPr>
          <w:p>
            <w:pPr>
              <w:jc w:val="center"/>
            </w:pPr>
            <w:r>
              <w:t>Jumlah Pengajuan</w:t>
            </w:r>
          </w:p>
        </w:tc>
        <w:tc>
          <w:tcPr>
            <w:tcW w:type="dxa" w:w="1440"/>
            <w:shd w:fill="0F2C59"/>
            <w:tcMar>
              <w:top w:w="140" w:type="dxa"/>
              <w:bottom w:w="140" w:type="dxa"/>
              <w:left w:w="160" w:type="dxa"/>
              <w:right w:w="160" w:type="dxa"/>
            </w:tcMar>
            <w:vAlign w:val="center"/>
          </w:tcPr>
          <w:p>
            <w:pPr>
              <w:jc w:val="center"/>
            </w:pPr>
            <w:r>
              <w:t>Total Sewa Deal</w:t>
            </w:r>
          </w:p>
        </w:tc>
        <w:tc>
          <w:tcPr>
            <w:tcW w:type="dxa" w:w="1440"/>
            <w:shd w:fill="0F2C59"/>
            <w:tcMar>
              <w:top w:w="140" w:type="dxa"/>
              <w:bottom w:w="140" w:type="dxa"/>
              <w:left w:w="160" w:type="dxa"/>
              <w:right w:w="160" w:type="dxa"/>
            </w:tcMar>
            <w:vAlign w:val="center"/>
          </w:tcPr>
          <w:p>
            <w:pPr>
              <w:jc w:val="center"/>
            </w:pPr>
            <w:r>
              <w:t>Total Saving</w:t>
            </w:r>
          </w:p>
        </w:tc>
        <w:tc>
          <w:tcPr>
            <w:tcW w:type="dxa" w:w="1008"/>
            <w:shd w:fill="0F2C59"/>
            <w:tcMar>
              <w:top w:w="140" w:type="dxa"/>
              <w:bottom w:w="140" w:type="dxa"/>
              <w:left w:w="160" w:type="dxa"/>
              <w:right w:w="160" w:type="dxa"/>
            </w:tcMar>
            <w:vAlign w:val="center"/>
          </w:tcPr>
          <w:p>
            <w:pPr>
              <w:jc w:val="center"/>
            </w:pPr>
            <w:r>
              <w:t>Diskon %</w:t>
            </w:r>
          </w:p>
        </w:tc>
        <w:tc>
          <w:tcPr>
            <w:tcW w:type="dxa" w:w="1008"/>
            <w:shd w:fill="0F2C59"/>
            <w:tcMar>
              <w:top w:w="140" w:type="dxa"/>
              <w:bottom w:w="140" w:type="dxa"/>
              <w:left w:w="160" w:type="dxa"/>
              <w:right w:w="160" w:type="dxa"/>
            </w:tcMar>
            <w:vAlign w:val="center"/>
          </w:tcPr>
          <w:p>
            <w:pPr>
              <w:jc w:val="center"/>
            </w:pPr>
            <w:r>
              <w:t>Durasi</w:t>
            </w:r>
          </w:p>
        </w:tc>
        <w:tc>
          <w:tcPr>
            <w:tcW w:type="dxa" w:w="1008"/>
            <w:shd w:fill="0F2C59"/>
            <w:tcMar>
              <w:top w:w="140" w:type="dxa"/>
              <w:bottom w:w="140" w:type="dxa"/>
              <w:left w:w="160" w:type="dxa"/>
              <w:right w:w="160" w:type="dxa"/>
            </w:tcMar>
            <w:vAlign w:val="center"/>
          </w:tcPr>
          <w:p>
            <w:pPr>
              <w:jc w:val="center"/>
            </w:pPr>
            <w:r>
              <w:t>Lead Tim</w:t>
            </w:r>
          </w:p>
        </w:tc>
      </w:tr>
      <w:tr>
        <w:tc>
          <w:tcPr>
            <w:tcW w:type="dxa" w:w="2448"/>
            <w:shd w:fill="FFFFFF"/>
            <w:tcMar>
              <w:top w:w="100" w:type="dxa"/>
              <w:bottom w:w="100" w:type="dxa"/>
              <w:left w:w="140" w:type="dxa"/>
              <w:right w:w="140" w:type="dxa"/>
            </w:tcMar>
            <w:vAlign w:val="center"/>
          </w:tcPr>
          <w:p>
            <w:r>
              <w:t>Jawa Tengah Selatan</w:t>
            </w:r>
          </w:p>
        </w:tc>
        <w:tc>
          <w:tcPr>
            <w:tcW w:type="dxa" w:w="1008"/>
            <w:shd w:fill="FFFFFF"/>
            <w:tcMar>
              <w:top w:w="100" w:type="dxa"/>
              <w:bottom w:w="100" w:type="dxa"/>
              <w:left w:w="140" w:type="dxa"/>
              <w:right w:w="140" w:type="dxa"/>
            </w:tcMar>
            <w:vAlign w:val="center"/>
          </w:tcPr>
          <w:p>
            <w:r>
              <w:t>9 unit</w:t>
            </w:r>
          </w:p>
        </w:tc>
        <w:tc>
          <w:tcPr>
            <w:tcW w:type="dxa" w:w="1440"/>
            <w:shd w:fill="FFFFFF"/>
            <w:tcMar>
              <w:top w:w="100" w:type="dxa"/>
              <w:bottom w:w="100" w:type="dxa"/>
              <w:left w:w="140" w:type="dxa"/>
              <w:right w:w="140" w:type="dxa"/>
            </w:tcMar>
            <w:vAlign w:val="center"/>
          </w:tcPr>
          <w:p>
            <w:r>
              <w:t>Rp 238,5 Jt</w:t>
            </w:r>
          </w:p>
        </w:tc>
        <w:tc>
          <w:tcPr>
            <w:tcW w:type="dxa" w:w="1440"/>
            <w:shd w:fill="FFFFFF"/>
            <w:tcMar>
              <w:top w:w="100" w:type="dxa"/>
              <w:bottom w:w="100" w:type="dxa"/>
              <w:left w:w="140" w:type="dxa"/>
              <w:right w:w="140" w:type="dxa"/>
            </w:tcMar>
            <w:vAlign w:val="center"/>
          </w:tcPr>
          <w:p>
            <w:r>
              <w:t>Rp 78,0 Jt</w:t>
            </w:r>
          </w:p>
        </w:tc>
        <w:tc>
          <w:tcPr>
            <w:tcW w:type="dxa" w:w="1008"/>
            <w:shd w:fill="FFFFFF"/>
            <w:tcMar>
              <w:top w:w="100" w:type="dxa"/>
              <w:bottom w:w="100" w:type="dxa"/>
              <w:left w:w="140" w:type="dxa"/>
              <w:right w:w="140" w:type="dxa"/>
            </w:tcMar>
            <w:vAlign w:val="center"/>
          </w:tcPr>
          <w:p>
            <w:r>
              <w:t>22,56%</w:t>
            </w:r>
          </w:p>
        </w:tc>
        <w:tc>
          <w:tcPr>
            <w:tcW w:type="dxa" w:w="1008"/>
            <w:shd w:fill="FFFFFF"/>
            <w:tcMar>
              <w:top w:w="100" w:type="dxa"/>
              <w:bottom w:w="100" w:type="dxa"/>
              <w:left w:w="140" w:type="dxa"/>
              <w:right w:w="140" w:type="dxa"/>
            </w:tcMar>
            <w:vAlign w:val="center"/>
          </w:tcPr>
          <w:p>
            <w:r>
              <w:t>13,1 hr</w:t>
            </w:r>
          </w:p>
        </w:tc>
        <w:tc>
          <w:tcPr>
            <w:tcW w:type="dxa" w:w="1008"/>
            <w:shd w:fill="FFFFFF"/>
            <w:tcMar>
              <w:top w:w="100" w:type="dxa"/>
              <w:bottom w:w="100" w:type="dxa"/>
              <w:left w:w="140" w:type="dxa"/>
              <w:right w:w="140" w:type="dxa"/>
            </w:tcMar>
            <w:vAlign w:val="center"/>
          </w:tcPr>
          <w:p>
            <w:r>
              <w:t>Mirza (5)</w:t>
            </w:r>
          </w:p>
        </w:tc>
      </w:tr>
      <w:tr>
        <w:tc>
          <w:tcPr>
            <w:tcW w:type="dxa" w:w="2448"/>
            <w:shd w:fill="F8FAFC"/>
            <w:tcMar>
              <w:top w:w="100" w:type="dxa"/>
              <w:bottom w:w="100" w:type="dxa"/>
              <w:left w:w="140" w:type="dxa"/>
              <w:right w:w="140" w:type="dxa"/>
            </w:tcMar>
            <w:vAlign w:val="center"/>
          </w:tcPr>
          <w:p>
            <w:r>
              <w:t>Banten Barat</w:t>
            </w:r>
          </w:p>
        </w:tc>
        <w:tc>
          <w:tcPr>
            <w:tcW w:type="dxa" w:w="1008"/>
            <w:shd w:fill="F8FAFC"/>
            <w:tcMar>
              <w:top w:w="100" w:type="dxa"/>
              <w:bottom w:w="100" w:type="dxa"/>
              <w:left w:w="140" w:type="dxa"/>
              <w:right w:w="140" w:type="dxa"/>
            </w:tcMar>
            <w:vAlign w:val="center"/>
          </w:tcPr>
          <w:p>
            <w:r>
              <w:t>13 unit</w:t>
            </w:r>
          </w:p>
        </w:tc>
        <w:tc>
          <w:tcPr>
            <w:tcW w:type="dxa" w:w="1440"/>
            <w:shd w:fill="F8FAFC"/>
            <w:tcMar>
              <w:top w:w="100" w:type="dxa"/>
              <w:bottom w:w="100" w:type="dxa"/>
              <w:left w:w="140" w:type="dxa"/>
              <w:right w:w="140" w:type="dxa"/>
            </w:tcMar>
            <w:vAlign w:val="center"/>
          </w:tcPr>
          <w:p>
            <w:r>
              <w:t>Rp 392,0 Jt</w:t>
            </w:r>
          </w:p>
        </w:tc>
        <w:tc>
          <w:tcPr>
            <w:tcW w:type="dxa" w:w="1440"/>
            <w:shd w:fill="F8FAFC"/>
            <w:tcMar>
              <w:top w:w="100" w:type="dxa"/>
              <w:bottom w:w="100" w:type="dxa"/>
              <w:left w:w="140" w:type="dxa"/>
              <w:right w:w="140" w:type="dxa"/>
            </w:tcMar>
            <w:vAlign w:val="center"/>
          </w:tcPr>
          <w:p>
            <w:r>
              <w:t>Rp 96,0 Jt</w:t>
            </w:r>
          </w:p>
        </w:tc>
        <w:tc>
          <w:tcPr>
            <w:tcW w:type="dxa" w:w="1008"/>
            <w:shd w:fill="F8FAFC"/>
            <w:tcMar>
              <w:top w:w="100" w:type="dxa"/>
              <w:bottom w:w="100" w:type="dxa"/>
              <w:left w:w="140" w:type="dxa"/>
              <w:right w:w="140" w:type="dxa"/>
            </w:tcMar>
            <w:vAlign w:val="center"/>
          </w:tcPr>
          <w:p>
            <w:r>
              <w:t>20,08%</w:t>
            </w:r>
          </w:p>
        </w:tc>
        <w:tc>
          <w:tcPr>
            <w:tcW w:type="dxa" w:w="1008"/>
            <w:shd w:fill="F8FAFC"/>
            <w:tcMar>
              <w:top w:w="100" w:type="dxa"/>
              <w:bottom w:w="100" w:type="dxa"/>
              <w:left w:w="140" w:type="dxa"/>
              <w:right w:w="140" w:type="dxa"/>
            </w:tcMar>
            <w:vAlign w:val="center"/>
          </w:tcPr>
          <w:p>
            <w:r>
              <w:t>11,5 hr</w:t>
            </w:r>
          </w:p>
        </w:tc>
        <w:tc>
          <w:tcPr>
            <w:tcW w:type="dxa" w:w="1008"/>
            <w:shd w:fill="F8FAFC"/>
            <w:tcMar>
              <w:top w:w="100" w:type="dxa"/>
              <w:bottom w:w="100" w:type="dxa"/>
              <w:left w:w="140" w:type="dxa"/>
              <w:right w:w="140" w:type="dxa"/>
            </w:tcMar>
            <w:vAlign w:val="center"/>
          </w:tcPr>
          <w:p>
            <w:r>
              <w:t>Mirza (7)</w:t>
            </w:r>
          </w:p>
        </w:tc>
      </w:tr>
      <w:tr>
        <w:tc>
          <w:tcPr>
            <w:tcW w:type="dxa" w:w="2448"/>
            <w:shd w:fill="FFFFFF"/>
            <w:tcMar>
              <w:top w:w="100" w:type="dxa"/>
              <w:bottom w:w="100" w:type="dxa"/>
              <w:left w:w="140" w:type="dxa"/>
              <w:right w:w="140" w:type="dxa"/>
            </w:tcMar>
            <w:vAlign w:val="center"/>
          </w:tcPr>
          <w:p>
            <w:r>
              <w:t>Jabodetabek Puncak</w:t>
            </w:r>
          </w:p>
        </w:tc>
        <w:tc>
          <w:tcPr>
            <w:tcW w:type="dxa" w:w="1008"/>
            <w:shd w:fill="FFFFFF"/>
            <w:tcMar>
              <w:top w:w="100" w:type="dxa"/>
              <w:bottom w:w="100" w:type="dxa"/>
              <w:left w:w="140" w:type="dxa"/>
              <w:right w:w="140" w:type="dxa"/>
            </w:tcMar>
            <w:vAlign w:val="center"/>
          </w:tcPr>
          <w:p>
            <w:r>
              <w:t>82 unit</w:t>
            </w:r>
          </w:p>
        </w:tc>
        <w:tc>
          <w:tcPr>
            <w:tcW w:type="dxa" w:w="1440"/>
            <w:shd w:fill="FFFFFF"/>
            <w:tcMar>
              <w:top w:w="100" w:type="dxa"/>
              <w:bottom w:w="100" w:type="dxa"/>
              <w:left w:w="140" w:type="dxa"/>
              <w:right w:w="140" w:type="dxa"/>
            </w:tcMar>
            <w:vAlign w:val="center"/>
          </w:tcPr>
          <w:p>
            <w:r>
              <w:t>Rp 3.341,6 Jt</w:t>
            </w:r>
          </w:p>
        </w:tc>
        <w:tc>
          <w:tcPr>
            <w:tcW w:type="dxa" w:w="1440"/>
            <w:shd w:fill="FFFFFF"/>
            <w:tcMar>
              <w:top w:w="100" w:type="dxa"/>
              <w:bottom w:w="100" w:type="dxa"/>
              <w:left w:w="140" w:type="dxa"/>
              <w:right w:w="140" w:type="dxa"/>
            </w:tcMar>
            <w:vAlign w:val="center"/>
          </w:tcPr>
          <w:p>
            <w:r>
              <w:t>Rp 719,8 Jt</w:t>
            </w:r>
          </w:p>
        </w:tc>
        <w:tc>
          <w:tcPr>
            <w:tcW w:type="dxa" w:w="1008"/>
            <w:shd w:fill="FFFFFF"/>
            <w:tcMar>
              <w:top w:w="100" w:type="dxa"/>
              <w:bottom w:w="100" w:type="dxa"/>
              <w:left w:w="140" w:type="dxa"/>
              <w:right w:w="140" w:type="dxa"/>
            </w:tcMar>
            <w:vAlign w:val="center"/>
          </w:tcPr>
          <w:p>
            <w:r>
              <w:t>16,09%</w:t>
            </w:r>
          </w:p>
        </w:tc>
        <w:tc>
          <w:tcPr>
            <w:tcW w:type="dxa" w:w="1008"/>
            <w:shd w:fill="FFFFFF"/>
            <w:tcMar>
              <w:top w:w="100" w:type="dxa"/>
              <w:bottom w:w="100" w:type="dxa"/>
              <w:left w:w="140" w:type="dxa"/>
              <w:right w:w="140" w:type="dxa"/>
            </w:tcMar>
            <w:vAlign w:val="center"/>
          </w:tcPr>
          <w:p>
            <w:r>
              <w:t>9,9 hr</w:t>
            </w:r>
          </w:p>
        </w:tc>
        <w:tc>
          <w:tcPr>
            <w:tcW w:type="dxa" w:w="1008"/>
            <w:shd w:fill="FFFFFF"/>
            <w:tcMar>
              <w:top w:w="100" w:type="dxa"/>
              <w:bottom w:w="100" w:type="dxa"/>
              <w:left w:w="140" w:type="dxa"/>
              <w:right w:w="140" w:type="dxa"/>
            </w:tcMar>
            <w:vAlign w:val="center"/>
          </w:tcPr>
          <w:p>
            <w:r>
              <w:t>Bonita (47)</w:t>
            </w:r>
          </w:p>
        </w:tc>
      </w:tr>
      <w:tr>
        <w:tc>
          <w:tcPr>
            <w:tcW w:type="dxa" w:w="2448"/>
            <w:shd w:fill="F8FAFC"/>
            <w:tcMar>
              <w:top w:w="100" w:type="dxa"/>
              <w:bottom w:w="100" w:type="dxa"/>
              <w:left w:w="140" w:type="dxa"/>
              <w:right w:w="140" w:type="dxa"/>
            </w:tcMar>
            <w:vAlign w:val="center"/>
          </w:tcPr>
          <w:p>
            <w:r>
              <w:t>Jawa Barat Priangan &amp; Sel.</w:t>
            </w:r>
          </w:p>
        </w:tc>
        <w:tc>
          <w:tcPr>
            <w:tcW w:type="dxa" w:w="1008"/>
            <w:shd w:fill="F8FAFC"/>
            <w:tcMar>
              <w:top w:w="100" w:type="dxa"/>
              <w:bottom w:w="100" w:type="dxa"/>
              <w:left w:w="140" w:type="dxa"/>
              <w:right w:w="140" w:type="dxa"/>
            </w:tcMar>
            <w:vAlign w:val="center"/>
          </w:tcPr>
          <w:p>
            <w:r>
              <w:t>27 unit</w:t>
            </w:r>
          </w:p>
        </w:tc>
        <w:tc>
          <w:tcPr>
            <w:tcW w:type="dxa" w:w="1440"/>
            <w:shd w:fill="F8FAFC"/>
            <w:tcMar>
              <w:top w:w="100" w:type="dxa"/>
              <w:bottom w:w="100" w:type="dxa"/>
              <w:left w:w="140" w:type="dxa"/>
              <w:right w:w="140" w:type="dxa"/>
            </w:tcMar>
            <w:vAlign w:val="center"/>
          </w:tcPr>
          <w:p>
            <w:r>
              <w:t>Rp 793,0 Jt</w:t>
            </w:r>
          </w:p>
        </w:tc>
        <w:tc>
          <w:tcPr>
            <w:tcW w:type="dxa" w:w="1440"/>
            <w:shd w:fill="F8FAFC"/>
            <w:tcMar>
              <w:top w:w="100" w:type="dxa"/>
              <w:bottom w:w="100" w:type="dxa"/>
              <w:left w:w="140" w:type="dxa"/>
              <w:right w:w="140" w:type="dxa"/>
            </w:tcMar>
            <w:vAlign w:val="center"/>
          </w:tcPr>
          <w:p>
            <w:r>
              <w:t>Rp 160,0 Jt</w:t>
            </w:r>
          </w:p>
        </w:tc>
        <w:tc>
          <w:tcPr>
            <w:tcW w:type="dxa" w:w="1008"/>
            <w:shd w:fill="F8FAFC"/>
            <w:tcMar>
              <w:top w:w="100" w:type="dxa"/>
              <w:bottom w:w="100" w:type="dxa"/>
              <w:left w:w="140" w:type="dxa"/>
              <w:right w:w="140" w:type="dxa"/>
            </w:tcMar>
            <w:vAlign w:val="center"/>
          </w:tcPr>
          <w:p>
            <w:r>
              <w:t>15,48%</w:t>
            </w:r>
          </w:p>
        </w:tc>
        <w:tc>
          <w:tcPr>
            <w:tcW w:type="dxa" w:w="1008"/>
            <w:shd w:fill="F8FAFC"/>
            <w:tcMar>
              <w:top w:w="100" w:type="dxa"/>
              <w:bottom w:w="100" w:type="dxa"/>
              <w:left w:w="140" w:type="dxa"/>
              <w:right w:w="140" w:type="dxa"/>
            </w:tcMar>
            <w:vAlign w:val="center"/>
          </w:tcPr>
          <w:p>
            <w:r>
              <w:t>14,0 hr</w:t>
            </w:r>
          </w:p>
        </w:tc>
        <w:tc>
          <w:tcPr>
            <w:tcW w:type="dxa" w:w="1008"/>
            <w:shd w:fill="F8FAFC"/>
            <w:tcMar>
              <w:top w:w="100" w:type="dxa"/>
              <w:bottom w:w="100" w:type="dxa"/>
              <w:left w:w="140" w:type="dxa"/>
              <w:right w:w="140" w:type="dxa"/>
            </w:tcMar>
            <w:vAlign w:val="center"/>
          </w:tcPr>
          <w:p>
            <w:r>
              <w:t>Mirza (14)</w:t>
            </w:r>
          </w:p>
        </w:tc>
      </w:tr>
      <w:tr>
        <w:tc>
          <w:tcPr>
            <w:tcW w:type="dxa" w:w="2448"/>
            <w:shd w:fill="FFFFFF"/>
            <w:tcMar>
              <w:top w:w="100" w:type="dxa"/>
              <w:bottom w:w="100" w:type="dxa"/>
              <w:left w:w="140" w:type="dxa"/>
              <w:right w:w="140" w:type="dxa"/>
            </w:tcMar>
            <w:vAlign w:val="center"/>
          </w:tcPr>
          <w:p>
            <w:r>
              <w:t>Jawa Timur</w:t>
            </w:r>
          </w:p>
        </w:tc>
        <w:tc>
          <w:tcPr>
            <w:tcW w:type="dxa" w:w="1008"/>
            <w:shd w:fill="FFFFFF"/>
            <w:tcMar>
              <w:top w:w="100" w:type="dxa"/>
              <w:bottom w:w="100" w:type="dxa"/>
              <w:left w:w="140" w:type="dxa"/>
              <w:right w:w="140" w:type="dxa"/>
            </w:tcMar>
            <w:vAlign w:val="center"/>
          </w:tcPr>
          <w:p>
            <w:r>
              <w:t>9 unit</w:t>
            </w:r>
          </w:p>
        </w:tc>
        <w:tc>
          <w:tcPr>
            <w:tcW w:type="dxa" w:w="1440"/>
            <w:shd w:fill="FFFFFF"/>
            <w:tcMar>
              <w:top w:w="100" w:type="dxa"/>
              <w:bottom w:w="100" w:type="dxa"/>
              <w:left w:w="140" w:type="dxa"/>
              <w:right w:w="140" w:type="dxa"/>
            </w:tcMar>
            <w:vAlign w:val="center"/>
          </w:tcPr>
          <w:p>
            <w:r>
              <w:t>Rp 380,5 Jt</w:t>
            </w:r>
          </w:p>
        </w:tc>
        <w:tc>
          <w:tcPr>
            <w:tcW w:type="dxa" w:w="1440"/>
            <w:shd w:fill="FFFFFF"/>
            <w:tcMar>
              <w:top w:w="100" w:type="dxa"/>
              <w:bottom w:w="100" w:type="dxa"/>
              <w:left w:w="140" w:type="dxa"/>
              <w:right w:w="140" w:type="dxa"/>
            </w:tcMar>
            <w:vAlign w:val="center"/>
          </w:tcPr>
          <w:p>
            <w:r>
              <w:t>Rp 74,5 Jt</w:t>
            </w:r>
          </w:p>
        </w:tc>
        <w:tc>
          <w:tcPr>
            <w:tcW w:type="dxa" w:w="1008"/>
            <w:shd w:fill="FFFFFF"/>
            <w:tcMar>
              <w:top w:w="100" w:type="dxa"/>
              <w:bottom w:w="100" w:type="dxa"/>
              <w:left w:w="140" w:type="dxa"/>
              <w:right w:w="140" w:type="dxa"/>
            </w:tcMar>
            <w:vAlign w:val="center"/>
          </w:tcPr>
          <w:p>
            <w:r>
              <w:t>15,22%</w:t>
            </w:r>
          </w:p>
        </w:tc>
        <w:tc>
          <w:tcPr>
            <w:tcW w:type="dxa" w:w="1008"/>
            <w:shd w:fill="FFFFFF"/>
            <w:tcMar>
              <w:top w:w="100" w:type="dxa"/>
              <w:bottom w:w="100" w:type="dxa"/>
              <w:left w:w="140" w:type="dxa"/>
              <w:right w:w="140" w:type="dxa"/>
            </w:tcMar>
            <w:vAlign w:val="center"/>
          </w:tcPr>
          <w:p>
            <w:r>
              <w:t>8,3 hr</w:t>
            </w:r>
          </w:p>
        </w:tc>
        <w:tc>
          <w:tcPr>
            <w:tcW w:type="dxa" w:w="1008"/>
            <w:shd w:fill="FFFFFF"/>
            <w:tcMar>
              <w:top w:w="100" w:type="dxa"/>
              <w:bottom w:w="100" w:type="dxa"/>
              <w:left w:w="140" w:type="dxa"/>
              <w:right w:w="140" w:type="dxa"/>
            </w:tcMar>
            <w:vAlign w:val="center"/>
          </w:tcPr>
          <w:p>
            <w:r>
              <w:t>Bonita (7)</w:t>
            </w:r>
          </w:p>
        </w:tc>
      </w:tr>
      <w:tr>
        <w:tc>
          <w:tcPr>
            <w:tcW w:type="dxa" w:w="2448"/>
            <w:shd w:fill="F8FAFC"/>
            <w:tcMar>
              <w:top w:w="100" w:type="dxa"/>
              <w:bottom w:w="100" w:type="dxa"/>
              <w:left w:w="140" w:type="dxa"/>
              <w:right w:w="140" w:type="dxa"/>
            </w:tcMar>
            <w:vAlign w:val="center"/>
          </w:tcPr>
          <w:p>
            <w:r>
              <w:t>Jawa Tengah Pantura</w:t>
            </w:r>
          </w:p>
        </w:tc>
        <w:tc>
          <w:tcPr>
            <w:tcW w:type="dxa" w:w="1008"/>
            <w:shd w:fill="F8FAFC"/>
            <w:tcMar>
              <w:top w:w="100" w:type="dxa"/>
              <w:bottom w:w="100" w:type="dxa"/>
              <w:left w:w="140" w:type="dxa"/>
              <w:right w:w="140" w:type="dxa"/>
            </w:tcMar>
            <w:vAlign w:val="center"/>
          </w:tcPr>
          <w:p>
            <w:r>
              <w:t>36 unit</w:t>
            </w:r>
          </w:p>
        </w:tc>
        <w:tc>
          <w:tcPr>
            <w:tcW w:type="dxa" w:w="1440"/>
            <w:shd w:fill="F8FAFC"/>
            <w:tcMar>
              <w:top w:w="100" w:type="dxa"/>
              <w:bottom w:w="100" w:type="dxa"/>
              <w:left w:w="140" w:type="dxa"/>
              <w:right w:w="140" w:type="dxa"/>
            </w:tcMar>
            <w:vAlign w:val="center"/>
          </w:tcPr>
          <w:p>
            <w:r>
              <w:t>Rp 1.094,0 Jt</w:t>
            </w:r>
          </w:p>
        </w:tc>
        <w:tc>
          <w:tcPr>
            <w:tcW w:type="dxa" w:w="1440"/>
            <w:shd w:fill="F8FAFC"/>
            <w:tcMar>
              <w:top w:w="100" w:type="dxa"/>
              <w:bottom w:w="100" w:type="dxa"/>
              <w:left w:w="140" w:type="dxa"/>
              <w:right w:w="140" w:type="dxa"/>
            </w:tcMar>
            <w:vAlign w:val="center"/>
          </w:tcPr>
          <w:p>
            <w:r>
              <w:t>Rp 220,3 Jt</w:t>
            </w:r>
          </w:p>
        </w:tc>
        <w:tc>
          <w:tcPr>
            <w:tcW w:type="dxa" w:w="1008"/>
            <w:shd w:fill="F8FAFC"/>
            <w:tcMar>
              <w:top w:w="100" w:type="dxa"/>
              <w:bottom w:w="100" w:type="dxa"/>
              <w:left w:w="140" w:type="dxa"/>
              <w:right w:w="140" w:type="dxa"/>
            </w:tcMar>
            <w:vAlign w:val="center"/>
          </w:tcPr>
          <w:p>
            <w:r>
              <w:t>14,75%</w:t>
            </w:r>
          </w:p>
        </w:tc>
        <w:tc>
          <w:tcPr>
            <w:tcW w:type="dxa" w:w="1008"/>
            <w:shd w:fill="F8FAFC"/>
            <w:tcMar>
              <w:top w:w="100" w:type="dxa"/>
              <w:bottom w:w="100" w:type="dxa"/>
              <w:left w:w="140" w:type="dxa"/>
              <w:right w:w="140" w:type="dxa"/>
            </w:tcMar>
            <w:vAlign w:val="center"/>
          </w:tcPr>
          <w:p>
            <w:r>
              <w:t>11,6 hr</w:t>
            </w:r>
          </w:p>
        </w:tc>
        <w:tc>
          <w:tcPr>
            <w:tcW w:type="dxa" w:w="1008"/>
            <w:shd w:fill="F8FAFC"/>
            <w:tcMar>
              <w:top w:w="100" w:type="dxa"/>
              <w:bottom w:w="100" w:type="dxa"/>
              <w:left w:w="140" w:type="dxa"/>
              <w:right w:w="140" w:type="dxa"/>
            </w:tcMar>
            <w:vAlign w:val="center"/>
          </w:tcPr>
          <w:p>
            <w:r>
              <w:t>Mirza (19)</w:t>
            </w:r>
          </w:p>
        </w:tc>
      </w:tr>
      <w:tr>
        <w:tc>
          <w:tcPr>
            <w:tcW w:type="dxa" w:w="2448"/>
            <w:shd w:fill="FFFFFF"/>
            <w:tcMar>
              <w:top w:w="100" w:type="dxa"/>
              <w:bottom w:w="100" w:type="dxa"/>
              <w:left w:w="140" w:type="dxa"/>
              <w:right w:w="140" w:type="dxa"/>
            </w:tcMar>
            <w:vAlign w:val="center"/>
          </w:tcPr>
          <w:p>
            <w:r>
              <w:t>Bandung Raya</w:t>
            </w:r>
          </w:p>
        </w:tc>
        <w:tc>
          <w:tcPr>
            <w:tcW w:type="dxa" w:w="1008"/>
            <w:shd w:fill="FFFFFF"/>
            <w:tcMar>
              <w:top w:w="100" w:type="dxa"/>
              <w:bottom w:w="100" w:type="dxa"/>
              <w:left w:w="140" w:type="dxa"/>
              <w:right w:w="140" w:type="dxa"/>
            </w:tcMar>
            <w:vAlign w:val="center"/>
          </w:tcPr>
          <w:p>
            <w:r>
              <w:t>23 unit</w:t>
            </w:r>
          </w:p>
        </w:tc>
        <w:tc>
          <w:tcPr>
            <w:tcW w:type="dxa" w:w="1440"/>
            <w:shd w:fill="FFFFFF"/>
            <w:tcMar>
              <w:top w:w="100" w:type="dxa"/>
              <w:bottom w:w="100" w:type="dxa"/>
              <w:left w:w="140" w:type="dxa"/>
              <w:right w:w="140" w:type="dxa"/>
            </w:tcMar>
            <w:vAlign w:val="center"/>
          </w:tcPr>
          <w:p>
            <w:r>
              <w:t>Rp 1.025,0 Jt</w:t>
            </w:r>
          </w:p>
        </w:tc>
        <w:tc>
          <w:tcPr>
            <w:tcW w:type="dxa" w:w="1440"/>
            <w:shd w:fill="FFFFFF"/>
            <w:tcMar>
              <w:top w:w="100" w:type="dxa"/>
              <w:bottom w:w="100" w:type="dxa"/>
              <w:left w:w="140" w:type="dxa"/>
              <w:right w:w="140" w:type="dxa"/>
            </w:tcMar>
            <w:vAlign w:val="center"/>
          </w:tcPr>
          <w:p>
            <w:r>
              <w:t>Rp 203,2 Jt</w:t>
            </w:r>
          </w:p>
        </w:tc>
        <w:tc>
          <w:tcPr>
            <w:tcW w:type="dxa" w:w="1008"/>
            <w:shd w:fill="FFFFFF"/>
            <w:tcMar>
              <w:top w:w="100" w:type="dxa"/>
              <w:bottom w:w="100" w:type="dxa"/>
              <w:left w:w="140" w:type="dxa"/>
              <w:right w:w="140" w:type="dxa"/>
            </w:tcMar>
            <w:vAlign w:val="center"/>
          </w:tcPr>
          <w:p>
            <w:r>
              <w:t>14,65%</w:t>
            </w:r>
          </w:p>
        </w:tc>
        <w:tc>
          <w:tcPr>
            <w:tcW w:type="dxa" w:w="1008"/>
            <w:shd w:fill="FFFFFF"/>
            <w:tcMar>
              <w:top w:w="100" w:type="dxa"/>
              <w:bottom w:w="100" w:type="dxa"/>
              <w:left w:w="140" w:type="dxa"/>
              <w:right w:w="140" w:type="dxa"/>
            </w:tcMar>
            <w:vAlign w:val="center"/>
          </w:tcPr>
          <w:p>
            <w:r>
              <w:t>11,8 hr</w:t>
            </w:r>
          </w:p>
        </w:tc>
        <w:tc>
          <w:tcPr>
            <w:tcW w:type="dxa" w:w="1008"/>
            <w:shd w:fill="FFFFFF"/>
            <w:tcMar>
              <w:top w:w="100" w:type="dxa"/>
              <w:bottom w:w="100" w:type="dxa"/>
              <w:left w:w="140" w:type="dxa"/>
              <w:right w:w="140" w:type="dxa"/>
            </w:tcMar>
            <w:vAlign w:val="center"/>
          </w:tcPr>
          <w:p>
            <w:r>
              <w:t>Bonita (12)</w:t>
            </w:r>
          </w:p>
        </w:tc>
      </w:tr>
      <w:tr>
        <w:tc>
          <w:tcPr>
            <w:tcW w:type="dxa" w:w="2448"/>
            <w:shd w:fill="F8FAFC"/>
            <w:tcMar>
              <w:top w:w="100" w:type="dxa"/>
              <w:bottom w:w="100" w:type="dxa"/>
              <w:left w:w="140" w:type="dxa"/>
              <w:right w:w="140" w:type="dxa"/>
            </w:tcMar>
            <w:vAlign w:val="center"/>
          </w:tcPr>
          <w:p>
            <w:r>
              <w:t>Solo Raya &amp; DIY</w:t>
            </w:r>
          </w:p>
        </w:tc>
        <w:tc>
          <w:tcPr>
            <w:tcW w:type="dxa" w:w="1008"/>
            <w:shd w:fill="F8FAFC"/>
            <w:tcMar>
              <w:top w:w="100" w:type="dxa"/>
              <w:bottom w:w="100" w:type="dxa"/>
              <w:left w:w="140" w:type="dxa"/>
              <w:right w:w="140" w:type="dxa"/>
            </w:tcMar>
            <w:vAlign w:val="center"/>
          </w:tcPr>
          <w:p>
            <w:r>
              <w:t>16 unit</w:t>
            </w:r>
          </w:p>
        </w:tc>
        <w:tc>
          <w:tcPr>
            <w:tcW w:type="dxa" w:w="1440"/>
            <w:shd w:fill="F8FAFC"/>
            <w:tcMar>
              <w:top w:w="100" w:type="dxa"/>
              <w:bottom w:w="100" w:type="dxa"/>
              <w:left w:w="140" w:type="dxa"/>
              <w:right w:w="140" w:type="dxa"/>
            </w:tcMar>
            <w:vAlign w:val="center"/>
          </w:tcPr>
          <w:p>
            <w:r>
              <w:t>Rp 595,5 Jt</w:t>
            </w:r>
          </w:p>
        </w:tc>
        <w:tc>
          <w:tcPr>
            <w:tcW w:type="dxa" w:w="1440"/>
            <w:shd w:fill="F8FAFC"/>
            <w:tcMar>
              <w:top w:w="100" w:type="dxa"/>
              <w:bottom w:w="100" w:type="dxa"/>
              <w:left w:w="140" w:type="dxa"/>
              <w:right w:w="140" w:type="dxa"/>
            </w:tcMar>
            <w:vAlign w:val="center"/>
          </w:tcPr>
          <w:p>
            <w:r>
              <w:t>Rp 95,5 Jt</w:t>
            </w:r>
          </w:p>
        </w:tc>
        <w:tc>
          <w:tcPr>
            <w:tcW w:type="dxa" w:w="1008"/>
            <w:shd w:fill="F8FAFC"/>
            <w:tcMar>
              <w:top w:w="100" w:type="dxa"/>
              <w:bottom w:w="100" w:type="dxa"/>
              <w:left w:w="140" w:type="dxa"/>
              <w:right w:w="140" w:type="dxa"/>
            </w:tcMar>
            <w:vAlign w:val="center"/>
          </w:tcPr>
          <w:p>
            <w:r>
              <w:t>14,44%</w:t>
            </w:r>
          </w:p>
        </w:tc>
        <w:tc>
          <w:tcPr>
            <w:tcW w:type="dxa" w:w="1008"/>
            <w:shd w:fill="F8FAFC"/>
            <w:tcMar>
              <w:top w:w="100" w:type="dxa"/>
              <w:bottom w:w="100" w:type="dxa"/>
              <w:left w:w="140" w:type="dxa"/>
              <w:right w:w="140" w:type="dxa"/>
            </w:tcMar>
            <w:vAlign w:val="center"/>
          </w:tcPr>
          <w:p>
            <w:r>
              <w:t>12,2 hr</w:t>
            </w:r>
          </w:p>
        </w:tc>
        <w:tc>
          <w:tcPr>
            <w:tcW w:type="dxa" w:w="1008"/>
            <w:shd w:fill="F8FAFC"/>
            <w:tcMar>
              <w:top w:w="100" w:type="dxa"/>
              <w:bottom w:w="100" w:type="dxa"/>
              <w:left w:w="140" w:type="dxa"/>
              <w:right w:w="140" w:type="dxa"/>
            </w:tcMar>
            <w:vAlign w:val="center"/>
          </w:tcPr>
          <w:p>
            <w:r>
              <w:t>Mirza (11)</w:t>
            </w:r>
          </w:p>
        </w:tc>
      </w:tr>
      <w:tr>
        <w:tc>
          <w:tcPr>
            <w:tcW w:type="dxa" w:w="2448"/>
            <w:shd w:fill="FFFFFF"/>
            <w:tcMar>
              <w:top w:w="100" w:type="dxa"/>
              <w:bottom w:w="100" w:type="dxa"/>
              <w:left w:w="140" w:type="dxa"/>
              <w:right w:w="140" w:type="dxa"/>
            </w:tcMar>
            <w:vAlign w:val="center"/>
          </w:tcPr>
          <w:p>
            <w:r>
              <w:t>Bali</w:t>
            </w:r>
          </w:p>
        </w:tc>
        <w:tc>
          <w:tcPr>
            <w:tcW w:type="dxa" w:w="1008"/>
            <w:shd w:fill="FFFFFF"/>
            <w:tcMar>
              <w:top w:w="100" w:type="dxa"/>
              <w:bottom w:w="100" w:type="dxa"/>
              <w:left w:w="140" w:type="dxa"/>
              <w:right w:w="140" w:type="dxa"/>
            </w:tcMar>
            <w:vAlign w:val="center"/>
          </w:tcPr>
          <w:p>
            <w:r>
              <w:t>12 unit</w:t>
            </w:r>
          </w:p>
        </w:tc>
        <w:tc>
          <w:tcPr>
            <w:tcW w:type="dxa" w:w="1440"/>
            <w:shd w:fill="FFFFFF"/>
            <w:tcMar>
              <w:top w:w="100" w:type="dxa"/>
              <w:bottom w:w="100" w:type="dxa"/>
              <w:left w:w="140" w:type="dxa"/>
              <w:right w:w="140" w:type="dxa"/>
            </w:tcMar>
            <w:vAlign w:val="center"/>
          </w:tcPr>
          <w:p>
            <w:r>
              <w:t>Rp 646,0 Jt</w:t>
            </w:r>
          </w:p>
        </w:tc>
        <w:tc>
          <w:tcPr>
            <w:tcW w:type="dxa" w:w="1440"/>
            <w:shd w:fill="FFFFFF"/>
            <w:tcMar>
              <w:top w:w="100" w:type="dxa"/>
              <w:bottom w:w="100" w:type="dxa"/>
              <w:left w:w="140" w:type="dxa"/>
              <w:right w:w="140" w:type="dxa"/>
            </w:tcMar>
            <w:vAlign w:val="center"/>
          </w:tcPr>
          <w:p>
            <w:r>
              <w:t>Rp 124,0 Jt</w:t>
            </w:r>
          </w:p>
        </w:tc>
        <w:tc>
          <w:tcPr>
            <w:tcW w:type="dxa" w:w="1008"/>
            <w:shd w:fill="FFFFFF"/>
            <w:tcMar>
              <w:top w:w="100" w:type="dxa"/>
              <w:bottom w:w="100" w:type="dxa"/>
              <w:left w:w="140" w:type="dxa"/>
              <w:right w:w="140" w:type="dxa"/>
            </w:tcMar>
            <w:vAlign w:val="center"/>
          </w:tcPr>
          <w:p>
            <w:r>
              <w:t>14,33%</w:t>
            </w:r>
          </w:p>
        </w:tc>
        <w:tc>
          <w:tcPr>
            <w:tcW w:type="dxa" w:w="1008"/>
            <w:shd w:fill="FFFFFF"/>
            <w:tcMar>
              <w:top w:w="100" w:type="dxa"/>
              <w:bottom w:w="100" w:type="dxa"/>
              <w:left w:w="140" w:type="dxa"/>
              <w:right w:w="140" w:type="dxa"/>
            </w:tcMar>
            <w:vAlign w:val="center"/>
          </w:tcPr>
          <w:p>
            <w:r>
              <w:t>9,0 hr</w:t>
            </w:r>
          </w:p>
        </w:tc>
        <w:tc>
          <w:tcPr>
            <w:tcW w:type="dxa" w:w="1008"/>
            <w:shd w:fill="FFFFFF"/>
            <w:tcMar>
              <w:top w:w="100" w:type="dxa"/>
              <w:bottom w:w="100" w:type="dxa"/>
              <w:left w:w="140" w:type="dxa"/>
              <w:right w:w="140" w:type="dxa"/>
            </w:tcMar>
            <w:vAlign w:val="center"/>
          </w:tcPr>
          <w:p>
            <w:r>
              <w:t>Bonita (7)</w:t>
            </w:r>
          </w:p>
        </w:tc>
      </w:tr>
      <w:tr>
        <w:tc>
          <w:tcPr>
            <w:tcW w:type="dxa" w:w="2448"/>
            <w:shd w:fill="F8FAFC"/>
            <w:tcMar>
              <w:top w:w="100" w:type="dxa"/>
              <w:bottom w:w="100" w:type="dxa"/>
              <w:left w:w="140" w:type="dxa"/>
              <w:right w:w="140" w:type="dxa"/>
            </w:tcMar>
            <w:vAlign w:val="center"/>
          </w:tcPr>
          <w:p>
            <w:r>
              <w:t>Jabar Pantura &amp; Purwasuka</w:t>
            </w:r>
          </w:p>
        </w:tc>
        <w:tc>
          <w:tcPr>
            <w:tcW w:type="dxa" w:w="1008"/>
            <w:shd w:fill="F8FAFC"/>
            <w:tcMar>
              <w:top w:w="100" w:type="dxa"/>
              <w:bottom w:w="100" w:type="dxa"/>
              <w:left w:w="140" w:type="dxa"/>
              <w:right w:w="140" w:type="dxa"/>
            </w:tcMar>
            <w:vAlign w:val="center"/>
          </w:tcPr>
          <w:p>
            <w:r>
              <w:t>30 unit</w:t>
            </w:r>
          </w:p>
        </w:tc>
        <w:tc>
          <w:tcPr>
            <w:tcW w:type="dxa" w:w="1440"/>
            <w:shd w:fill="F8FAFC"/>
            <w:tcMar>
              <w:top w:w="100" w:type="dxa"/>
              <w:bottom w:w="100" w:type="dxa"/>
              <w:left w:w="140" w:type="dxa"/>
              <w:right w:w="140" w:type="dxa"/>
            </w:tcMar>
            <w:vAlign w:val="center"/>
          </w:tcPr>
          <w:p>
            <w:r>
              <w:t>Rp 885,8 Jt</w:t>
            </w:r>
          </w:p>
        </w:tc>
        <w:tc>
          <w:tcPr>
            <w:tcW w:type="dxa" w:w="1440"/>
            <w:shd w:fill="F8FAFC"/>
            <w:tcMar>
              <w:top w:w="100" w:type="dxa"/>
              <w:bottom w:w="100" w:type="dxa"/>
              <w:left w:w="140" w:type="dxa"/>
              <w:right w:w="140" w:type="dxa"/>
            </w:tcMar>
            <w:vAlign w:val="center"/>
          </w:tcPr>
          <w:p>
            <w:r>
              <w:t>Rp 141,2 Jt</w:t>
            </w:r>
          </w:p>
        </w:tc>
        <w:tc>
          <w:tcPr>
            <w:tcW w:type="dxa" w:w="1008"/>
            <w:shd w:fill="F8FAFC"/>
            <w:tcMar>
              <w:top w:w="100" w:type="dxa"/>
              <w:bottom w:w="100" w:type="dxa"/>
              <w:left w:w="140" w:type="dxa"/>
              <w:right w:w="140" w:type="dxa"/>
            </w:tcMar>
            <w:vAlign w:val="center"/>
          </w:tcPr>
          <w:p>
            <w:r>
              <w:t>13,63%</w:t>
            </w:r>
          </w:p>
        </w:tc>
        <w:tc>
          <w:tcPr>
            <w:tcW w:type="dxa" w:w="1008"/>
            <w:shd w:fill="F8FAFC"/>
            <w:tcMar>
              <w:top w:w="100" w:type="dxa"/>
              <w:bottom w:w="100" w:type="dxa"/>
              <w:left w:w="140" w:type="dxa"/>
              <w:right w:w="140" w:type="dxa"/>
            </w:tcMar>
            <w:vAlign w:val="center"/>
          </w:tcPr>
          <w:p>
            <w:r>
              <w:t>15,3 hr</w:t>
            </w:r>
          </w:p>
        </w:tc>
        <w:tc>
          <w:tcPr>
            <w:tcW w:type="dxa" w:w="1008"/>
            <w:shd w:fill="F8FAFC"/>
            <w:tcMar>
              <w:top w:w="100" w:type="dxa"/>
              <w:bottom w:w="100" w:type="dxa"/>
              <w:left w:w="140" w:type="dxa"/>
              <w:right w:w="140" w:type="dxa"/>
            </w:tcMar>
            <w:vAlign w:val="center"/>
          </w:tcPr>
          <w:p>
            <w:r>
              <w:t>Bonita (15)</w:t>
            </w:r>
          </w:p>
        </w:tc>
      </w:tr>
      <w:tr>
        <w:tc>
          <w:tcPr>
            <w:tcW w:type="dxa" w:w="2448"/>
            <w:shd w:fill="FFFFFF"/>
            <w:tcMar>
              <w:top w:w="100" w:type="dxa"/>
              <w:bottom w:w="100" w:type="dxa"/>
              <w:left w:w="140" w:type="dxa"/>
              <w:right w:w="140" w:type="dxa"/>
            </w:tcMar>
            <w:vAlign w:val="center"/>
          </w:tcPr>
          <w:p>
            <w:r>
              <w:t>Wilayah Luar Jawa/Lainnya</w:t>
            </w:r>
          </w:p>
        </w:tc>
        <w:tc>
          <w:tcPr>
            <w:tcW w:type="dxa" w:w="1008"/>
            <w:shd w:fill="FFFFFF"/>
            <w:tcMar>
              <w:top w:w="100" w:type="dxa"/>
              <w:bottom w:w="100" w:type="dxa"/>
              <w:left w:w="140" w:type="dxa"/>
              <w:right w:w="140" w:type="dxa"/>
            </w:tcMar>
            <w:vAlign w:val="center"/>
          </w:tcPr>
          <w:p>
            <w:r>
              <w:t>18 unit</w:t>
            </w:r>
          </w:p>
        </w:tc>
        <w:tc>
          <w:tcPr>
            <w:tcW w:type="dxa" w:w="1440"/>
            <w:shd w:fill="FFFFFF"/>
            <w:tcMar>
              <w:top w:w="100" w:type="dxa"/>
              <w:bottom w:w="100" w:type="dxa"/>
              <w:left w:w="140" w:type="dxa"/>
              <w:right w:w="140" w:type="dxa"/>
            </w:tcMar>
            <w:vAlign w:val="center"/>
          </w:tcPr>
          <w:p>
            <w:r>
              <w:t>Rp 664,0 Jt</w:t>
            </w:r>
          </w:p>
        </w:tc>
        <w:tc>
          <w:tcPr>
            <w:tcW w:type="dxa" w:w="1440"/>
            <w:shd w:fill="FFFFFF"/>
            <w:tcMar>
              <w:top w:w="100" w:type="dxa"/>
              <w:bottom w:w="100" w:type="dxa"/>
              <w:left w:w="140" w:type="dxa"/>
              <w:right w:w="140" w:type="dxa"/>
            </w:tcMar>
            <w:vAlign w:val="center"/>
          </w:tcPr>
          <w:p>
            <w:r>
              <w:t>Rp 123,0 Jt</w:t>
            </w:r>
          </w:p>
        </w:tc>
        <w:tc>
          <w:tcPr>
            <w:tcW w:type="dxa" w:w="1008"/>
            <w:shd w:fill="FFFFFF"/>
            <w:tcMar>
              <w:top w:w="100" w:type="dxa"/>
              <w:bottom w:w="100" w:type="dxa"/>
              <w:left w:w="140" w:type="dxa"/>
              <w:right w:w="140" w:type="dxa"/>
            </w:tcMar>
            <w:vAlign w:val="center"/>
          </w:tcPr>
          <w:p>
            <w:r>
              <w:t>14,72%</w:t>
            </w:r>
          </w:p>
        </w:tc>
        <w:tc>
          <w:tcPr>
            <w:tcW w:type="dxa" w:w="1008"/>
            <w:shd w:fill="FFFFFF"/>
            <w:tcMar>
              <w:top w:w="100" w:type="dxa"/>
              <w:bottom w:w="100" w:type="dxa"/>
              <w:left w:w="140" w:type="dxa"/>
              <w:right w:w="140" w:type="dxa"/>
            </w:tcMar>
            <w:vAlign w:val="center"/>
          </w:tcPr>
          <w:p>
            <w:r>
              <w:t>9,8 hr</w:t>
            </w:r>
          </w:p>
        </w:tc>
        <w:tc>
          <w:tcPr>
            <w:tcW w:type="dxa" w:w="1008"/>
            <w:shd w:fill="FFFFFF"/>
            <w:tcMar>
              <w:top w:w="100" w:type="dxa"/>
              <w:bottom w:w="100" w:type="dxa"/>
              <w:left w:w="140" w:type="dxa"/>
              <w:right w:w="140" w:type="dxa"/>
            </w:tcMar>
            <w:vAlign w:val="center"/>
          </w:tcPr>
          <w:p>
            <w:r>
              <w:t>Mirza (10)</w:t>
            </w:r>
          </w:p>
        </w:tc>
      </w:tr>
    </w:tbl>
    <w:p>
      <w:pPr>
        <w:spacing w:after="80"/>
      </w:pPr>
    </w:p>
    <w:p>
      <w:pPr>
        <w:spacing w:before="0" w:after="120" w:line="276" w:lineRule="auto"/>
      </w:pPr>
      <w:r>
        <w:rPr>
          <w:rFonts w:ascii="Arial" w:hAnsi="Arial"/>
          <w:i w:val="0"/>
          <w:color w:val="0F172A"/>
          <w:sz w:val="20"/>
        </w:rPr>
        <w:t>Insight Klaster Regional Utama:</w:t>
        <w:br/>
        <w:t>• Jabodetabek Puncak sebagai Pusat Kontribusi: Menyerap 82 cabang (29,8% nasional) dan menyumbang penghematan terbesar Rp 719,8 Juta (35,4% total saving 2026) dengan durasi sangat efisien (9,9 hari).</w:t>
        <w:br/>
        <w:t>• Jawa Tengah Selatan &amp; Banten Barat sebagai Juara Efisiensi Diskon: Kedua klaster ini mencatat diskon rata-rata tertinggi nasional (&gt; 20%), membuktikan tingginya elastisitas harga ruko di koridor tersebut.</w:t>
        <w:br/>
        <w:t>• Jawa Barat Pantura &amp; Purwasuka sebagai Klaster Paling Berisiko: Membukukan durasi terlama nasional (15,3 hari) dan efisiensi diskon terendah (13,63%), dipicu oleh tingginya kasus ruko alot di Cirebon dan Purwakarta.</w:t>
        <w:br/>
        <w:t>• Bali sebagai Pasar Bernilai Tinggi: Memiliki rata-rata sewa ruko tertinggi (Rp 53,8 Juta per unit deal), namun mampu dituntaskan dalam waktu 9,0 hari dengan total saving Rp 124 Juta.</w:t>
      </w:r>
    </w:p>
    <w:p>
      <w:pPr>
        <w:keepNext/>
        <w:spacing w:before="280" w:after="120"/>
      </w:pPr>
      <w:r>
        <w:rPr>
          <w:rFonts w:ascii="Arial" w:hAnsi="Arial"/>
          <w:b/>
          <w:color w:val="1E40AF"/>
          <w:sz w:val="24"/>
        </w:rPr>
        <w:t>5.6 Rekomendasi Taktikal &amp; SOP Penugasan Negosiator di Wilayah Alot</w:t>
      </w:r>
    </w:p>
    <w:tbl>
      <w:tblPr>
        <w:tblW w:type="auto" w:w="0"/>
        <w:jc w:val="center"/>
        <w:tblLook w:firstColumn="1" w:firstRow="1" w:lastColumn="0" w:lastRow="0" w:noHBand="0" w:noVBand="1" w:val="04A0"/>
      </w:tblPr>
      <w:tblGrid>
        <w:gridCol w:w="9360"/>
      </w:tblGrid>
      <w:tr>
        <w:tc>
          <w:tcPr>
            <w:tcW w:type="dxa" w:w="9360"/>
            <w:shd w:fill="F0FDF4"/>
            <w:tcMar>
              <w:top w:w="160" w:type="dxa"/>
              <w:bottom w:w="160" w:type="dxa"/>
              <w:left w:w="240" w:type="dxa"/>
              <w:right w:w="200" w:type="dxa"/>
            </w:tcMar>
            <w:tcBorders>
              <w:top w:val="none"/>
              <w:left w:val="single" w:sz="24" w:space="0" w:color="16A34A"/>
              <w:bottom w:val="none"/>
              <w:right w:val="none"/>
            </w:tcBorders>
          </w:tcPr>
          <w:p>
            <w:pPr>
              <w:spacing w:before="40" w:after="40"/>
            </w:pPr>
            <w:r>
              <w:rPr>
                <w:rFonts w:ascii="Arial" w:hAnsi="Arial"/>
                <w:b/>
                <w:color w:val="0F2C59"/>
                <w:sz w:val="20"/>
              </w:rPr>
              <w:t>📌 SOP Taktikal Negosiasi Wilayah PGI</w:t>
              <w:br/>
            </w:r>
            <w:r>
              <w:rPr>
                <w:rFonts w:ascii="Arial" w:hAnsi="Arial"/>
                <w:color w:val="0F172A"/>
                <w:sz w:val="19"/>
              </w:rPr>
              <w:t>PEDOMAN OPERASIONAL MITIGASI WILAYAH ALOT:</w:t>
              <w:br/>
              <w:t>1. Kebijakan Cut-off 14 Hari &amp; Lokasi Cadangan (Dual-Sourcing):</w:t>
              <w:br/>
              <w:t xml:space="preserve">   Manajemen wajib memberlakukan SOP batas maksimal proses negosiasi 14 hari kalender di wilayah alot (Bandung Barat, Grobogan, Cirebon, Cianjur). Jika pada hari ke-14 diskon yang ditawarkan pemilik masih &lt; 5%, surveyor diwajibkan menyodorkan Ruko B dan C sebagai posisi tawar pengganti (BATNA - Best Alternative to a Negotiated Agreement).</w:t>
              <w:br/>
              <w:t>2. Skema Penugasan Spesialis (Persona-Matching):</w:t>
              <w:br/>
              <w:t xml:space="preserve">   • Bonita dialokasikan khusus menangani koridor bernilai sewa tinggi (&gt; Rp 50 Juta) dan wilayah perkotaan besar (Jabodetabek, Bali, Surabaya, Bandung Kota) untuk memaksimalkan nominal saving jutaan rupiah.</w:t>
              <w:br/>
              <w:t xml:space="preserve">   • Mirza difokuskan pada wilayah satelit, Pantura, dan ekspansi cepat Jawa Tengah/Jawa Barat yang menuntut kecepatan closing tinggi (&lt; 10 hari) guna mencegah kebuntuan negosiasi.</w:t>
              <w:br/>
              <w:t>3. Pemanfaatan Skema Corporate Guarantor Multi-Tahun:</w:t>
              <w:br/>
              <w:t xml:space="preserve">   Untuk melunakkan tuan tanah tradisional ber-holding power kuat di kota-kota niaga lama, gunakan senjata legalitas: komitmen sewa pasti 3–5 tahun, klausul perbaikan renovasi ruko yang dibiayai PGI (meningkatkan nilai aset ruko mereka), dan pembayaran sewa tahunan di muka bergaransi institusi korporasi resmi.</w:t>
            </w:r>
          </w:p>
        </w:tc>
      </w:tr>
    </w:tbl>
    <w:p>
      <w:pPr>
        <w:spacing w:after="120"/>
      </w:pPr>
    </w:p>
    <w:p>
      <w:pPr>
        <w:keepNext/>
        <w:spacing w:before="360" w:after="160"/>
      </w:pPr>
      <w:r>
        <w:rPr>
          <w:rFonts w:ascii="Arial" w:hAnsi="Arial"/>
          <w:b/>
          <w:color w:val="0F2C59"/>
          <w:sz w:val="28"/>
        </w:rPr>
        <w:t>BAB 6: EVALUASI KONTRAKTOR &amp; MITIGASI RISIKO SLA RENOVASI</w:t>
      </w:r>
    </w:p>
    <w:p>
      <w:pPr>
        <w:spacing w:before="0" w:after="120" w:line="276" w:lineRule="auto"/>
      </w:pPr>
      <w:r>
        <w:rPr>
          <w:rFonts w:ascii="Arial" w:hAnsi="Arial"/>
          <w:i w:val="0"/>
          <w:color w:val="0F172A"/>
          <w:sz w:val="20"/>
        </w:rPr>
        <w:t>Total komitmen anggaran renovasi fisik pada 1.028 cabang ruko PGI mencapai Rp 126,05 Miliar. Meskipun target Service Level Agreement (SLA) renovasi secara formal ditetapkan rata-rata 21,5 hari kerja, tingkat kepatuhan kontraktor secara keseluruhan mengalami penurunan konsisten yang sangat mengkhawatirkan: dari 68,1% (2024), turun ke 64,2% (2025), dan anjlok menjadi 53,8% (2026). Penurunan kepatuhan sebesar 14,3 poin persentase ini memperpanjang masa tunggu pembukaan cabang baru dan menunda realisasi perputaran omzet kas perusahaan.</w:t>
      </w:r>
    </w:p>
    <w:p>
      <w:pPr>
        <w:keepNext/>
        <w:spacing w:before="280" w:after="120"/>
      </w:pPr>
      <w:r>
        <w:rPr>
          <w:rFonts w:ascii="Arial" w:hAnsi="Arial"/>
          <w:b/>
          <w:color w:val="1E40AF"/>
          <w:sz w:val="24"/>
        </w:rPr>
        <w:t>6.1 Peta Risiko Vendor Komparatif (Side-by-Side Vendor Risk Quadrant: 2025 vs 2026)</w:t>
      </w:r>
    </w:p>
    <w:p>
      <w:pPr>
        <w:spacing w:before="0" w:after="120" w:line="276" w:lineRule="auto"/>
      </w:pPr>
      <w:r>
        <w:rPr>
          <w:rFonts w:ascii="Arial" w:hAnsi="Arial"/>
          <w:i w:val="0"/>
          <w:color w:val="0F172A"/>
          <w:sz w:val="20"/>
        </w:rPr>
        <w:t>Sesuai arahan audit operasional (DOOM UPC Poin A), evaluasi kontraktor difokuskan secara murni pada Peta Risiko Vendor (Vendor Risk Quadrant) tanpa distraksi kartu pengujian di luar kuadran. Untuk melacak evolusi kinerja dan pergeseran posisi setiap kontraktor secara objektif, disusun analisis komparatif antara Tahun 2025 (436 cabang) dan Tahun 2026 (275 cabang) berdasarkan dua sumbu utama:</w:t>
        <w:br/>
        <w:t>1. Volume Pengerjaan (Sumbu X): Jumlah cabang yang dikerjakan per tahun (ambang batas: 50 unit di 2025, 40 unit di 2026).</w:t>
        <w:br/>
        <w:t>2. Tingkat Kepatuhan SLA (Sumbu Y): Persentase proyek yang diserahterimakan tepat waktu (ambang batas sehat: 70,0%).</w:t>
      </w:r>
    </w:p>
    <w:p>
      <w:pPr>
        <w:spacing w:before="160" w:after="40"/>
        <w:jc w:val="center"/>
      </w:pPr>
      <w:r>
        <w:drawing>
          <wp:inline xmlns:a="http://schemas.openxmlformats.org/drawingml/2006/main" xmlns:pic="http://schemas.openxmlformats.org/drawingml/2006/picture">
            <wp:extent cx="5852160" cy="3163898"/>
            <wp:docPr id="8" name="Picture 8"/>
            <wp:cNvGraphicFramePr>
              <a:graphicFrameLocks noChangeAspect="1"/>
            </wp:cNvGraphicFramePr>
            <a:graphic>
              <a:graphicData uri="http://schemas.openxmlformats.org/drawingml/2006/picture">
                <pic:pic>
                  <pic:nvPicPr>
                    <pic:cNvPr id="0" name="8_peta_risiko_vendor_komparasi_2025_2026.png"/>
                    <pic:cNvPicPr/>
                  </pic:nvPicPr>
                  <pic:blipFill>
                    <a:blip r:embed="rId18"/>
                    <a:stretch>
                      <a:fillRect/>
                    </a:stretch>
                  </pic:blipFill>
                  <pic:spPr>
                    <a:xfrm>
                      <a:off x="0" y="0"/>
                      <a:ext cx="5852160" cy="3163898"/>
                    </a:xfrm>
                    <a:prstGeom prst="rect"/>
                  </pic:spPr>
                </pic:pic>
              </a:graphicData>
            </a:graphic>
          </wp:inline>
        </w:drawing>
      </w:r>
    </w:p>
    <w:p>
      <w:pPr>
        <w:spacing w:before="40" w:after="160"/>
        <w:jc w:val="center"/>
      </w:pPr>
      <w:r>
        <w:rPr>
          <w:rFonts w:ascii="Arial" w:hAnsi="Arial"/>
          <w:i/>
          <w:color w:val="64748B"/>
          <w:sz w:val="17"/>
        </w:rPr>
        <w:t>📈 Grafik 6.1: Peta Risiko Vendor Berdampingan: Perubahan Posisi dan Performa Kontraktor (Tahun 2025 vs 2026)</w:t>
      </w:r>
    </w:p>
    <w:p>
      <w:pPr>
        <w:spacing w:before="0" w:after="120" w:line="276" w:lineRule="auto"/>
      </w:pPr>
      <w:r>
        <w:rPr>
          <w:rFonts w:ascii="Arial" w:hAnsi="Arial"/>
          <w:i w:val="0"/>
          <w:color w:val="0F172A"/>
          <w:sz w:val="20"/>
        </w:rPr>
        <w:t>Matriks berikut menyajikan komparasi kuantitatif performa, durasi pengerjaan fisik, tingkat kepatuhan SLA, dan pergeseran kuadran untuk seluruh mitra kontraktor antara tahun 2025 dan 2026:</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170"/>
        <w:gridCol w:w="1170"/>
        <w:gridCol w:w="1170"/>
        <w:gridCol w:w="1170"/>
        <w:gridCol w:w="1170"/>
        <w:gridCol w:w="1170"/>
        <w:gridCol w:w="1170"/>
        <w:gridCol w:w="1170"/>
      </w:tblGrid>
      <w:tr>
        <w:tc>
          <w:tcPr>
            <w:tcW w:type="dxa" w:w="2304"/>
            <w:shd w:fill="0F2C59"/>
            <w:tcMar>
              <w:top w:w="140" w:type="dxa"/>
              <w:bottom w:w="140" w:type="dxa"/>
              <w:left w:w="160" w:type="dxa"/>
              <w:right w:w="160" w:type="dxa"/>
            </w:tcMar>
            <w:vAlign w:val="center"/>
          </w:tcPr>
          <w:p>
            <w:pPr>
              <w:jc w:val="center"/>
            </w:pPr>
            <w:r>
              <w:t>Mitra Kontraktor</w:t>
            </w:r>
          </w:p>
        </w:tc>
        <w:tc>
          <w:tcPr>
            <w:tcW w:type="dxa" w:w="1008"/>
            <w:shd w:fill="0F2C59"/>
            <w:tcMar>
              <w:top w:w="140" w:type="dxa"/>
              <w:bottom w:w="140" w:type="dxa"/>
              <w:left w:w="160" w:type="dxa"/>
              <w:right w:w="160" w:type="dxa"/>
            </w:tcMar>
            <w:vAlign w:val="center"/>
          </w:tcPr>
          <w:p>
            <w:pPr>
              <w:jc w:val="center"/>
            </w:pPr>
            <w:r>
              <w:t>Unit '25</w:t>
            </w:r>
          </w:p>
        </w:tc>
        <w:tc>
          <w:tcPr>
            <w:tcW w:type="dxa" w:w="1008"/>
            <w:shd w:fill="0F2C59"/>
            <w:tcMar>
              <w:top w:w="140" w:type="dxa"/>
              <w:bottom w:w="140" w:type="dxa"/>
              <w:left w:w="160" w:type="dxa"/>
              <w:right w:w="160" w:type="dxa"/>
            </w:tcMar>
            <w:vAlign w:val="center"/>
          </w:tcPr>
          <w:p>
            <w:pPr>
              <w:jc w:val="center"/>
            </w:pPr>
            <w:r>
              <w:t>SLA '25</w:t>
            </w:r>
          </w:p>
        </w:tc>
        <w:tc>
          <w:tcPr>
            <w:tcW w:type="dxa" w:w="1008"/>
            <w:shd w:fill="0F2C59"/>
            <w:tcMar>
              <w:top w:w="140" w:type="dxa"/>
              <w:bottom w:w="140" w:type="dxa"/>
              <w:left w:w="160" w:type="dxa"/>
              <w:right w:w="160" w:type="dxa"/>
            </w:tcMar>
            <w:vAlign w:val="center"/>
          </w:tcPr>
          <w:p>
            <w:pPr>
              <w:jc w:val="center"/>
            </w:pPr>
            <w:r>
              <w:t>Unit '26</w:t>
            </w:r>
          </w:p>
        </w:tc>
        <w:tc>
          <w:tcPr>
            <w:tcW w:type="dxa" w:w="1008"/>
            <w:shd w:fill="0F2C59"/>
            <w:tcMar>
              <w:top w:w="140" w:type="dxa"/>
              <w:bottom w:w="140" w:type="dxa"/>
              <w:left w:w="160" w:type="dxa"/>
              <w:right w:w="160" w:type="dxa"/>
            </w:tcMar>
            <w:vAlign w:val="center"/>
          </w:tcPr>
          <w:p>
            <w:pPr>
              <w:jc w:val="center"/>
            </w:pPr>
            <w:r>
              <w:t>SLA '26</w:t>
            </w:r>
          </w:p>
        </w:tc>
        <w:tc>
          <w:tcPr>
            <w:tcW w:type="dxa" w:w="1008"/>
            <w:shd w:fill="0F2C59"/>
            <w:tcMar>
              <w:top w:w="140" w:type="dxa"/>
              <w:bottom w:w="140" w:type="dxa"/>
              <w:left w:w="160" w:type="dxa"/>
              <w:right w:w="160" w:type="dxa"/>
            </w:tcMar>
            <w:vAlign w:val="center"/>
          </w:tcPr>
          <w:p>
            <w:pPr>
              <w:jc w:val="center"/>
            </w:pPr>
            <w:r>
              <w:t>Delta SLA</w:t>
            </w:r>
          </w:p>
        </w:tc>
        <w:tc>
          <w:tcPr>
            <w:tcW w:type="dxa" w:w="1008"/>
            <w:shd w:fill="0F2C59"/>
            <w:tcMar>
              <w:top w:w="140" w:type="dxa"/>
              <w:bottom w:w="140" w:type="dxa"/>
              <w:left w:w="160" w:type="dxa"/>
              <w:right w:w="160" w:type="dxa"/>
            </w:tcMar>
            <w:vAlign w:val="center"/>
          </w:tcPr>
          <w:p>
            <w:pPr>
              <w:jc w:val="center"/>
            </w:pPr>
            <w:r>
              <w:t>Dur '26</w:t>
            </w:r>
          </w:p>
        </w:tc>
        <w:tc>
          <w:tcPr>
            <w:tcW w:type="dxa" w:w="1728"/>
            <w:shd w:fill="0F2C59"/>
            <w:tcMar>
              <w:top w:w="140" w:type="dxa"/>
              <w:bottom w:w="140" w:type="dxa"/>
              <w:left w:w="160" w:type="dxa"/>
              <w:right w:w="160" w:type="dxa"/>
            </w:tcMar>
            <w:vAlign w:val="center"/>
          </w:tcPr>
          <w:p>
            <w:pPr>
              <w:jc w:val="center"/>
            </w:pPr>
            <w:r>
              <w:t>Migrasi Kuadran</w:t>
            </w:r>
          </w:p>
        </w:tc>
      </w:tr>
      <w:tr>
        <w:tc>
          <w:tcPr>
            <w:tcW w:type="dxa" w:w="2304"/>
            <w:shd w:fill="FFFFFF"/>
            <w:tcMar>
              <w:top w:w="100" w:type="dxa"/>
              <w:bottom w:w="100" w:type="dxa"/>
              <w:left w:w="140" w:type="dxa"/>
              <w:right w:w="140" w:type="dxa"/>
            </w:tcMar>
            <w:vAlign w:val="center"/>
          </w:tcPr>
          <w:p>
            <w:r>
              <w:t>Sarjono</w:t>
            </w:r>
          </w:p>
        </w:tc>
        <w:tc>
          <w:tcPr>
            <w:tcW w:type="dxa" w:w="1008"/>
            <w:shd w:fill="FFFFFF"/>
            <w:tcMar>
              <w:top w:w="100" w:type="dxa"/>
              <w:bottom w:w="100" w:type="dxa"/>
              <w:left w:w="140" w:type="dxa"/>
              <w:right w:w="140" w:type="dxa"/>
            </w:tcMar>
            <w:vAlign w:val="center"/>
          </w:tcPr>
          <w:p>
            <w:r>
              <w:t>109</w:t>
            </w:r>
          </w:p>
        </w:tc>
        <w:tc>
          <w:tcPr>
            <w:tcW w:type="dxa" w:w="1008"/>
            <w:shd w:fill="FFFFFF"/>
            <w:tcMar>
              <w:top w:w="100" w:type="dxa"/>
              <w:bottom w:w="100" w:type="dxa"/>
              <w:left w:w="140" w:type="dxa"/>
              <w:right w:w="140" w:type="dxa"/>
            </w:tcMar>
            <w:vAlign w:val="center"/>
          </w:tcPr>
          <w:p>
            <w:r>
              <w:t>88,1%</w:t>
            </w:r>
          </w:p>
        </w:tc>
        <w:tc>
          <w:tcPr>
            <w:tcW w:type="dxa" w:w="1008"/>
            <w:shd w:fill="FFFFFF"/>
            <w:tcMar>
              <w:top w:w="100" w:type="dxa"/>
              <w:bottom w:w="100" w:type="dxa"/>
              <w:left w:w="140" w:type="dxa"/>
              <w:right w:w="140" w:type="dxa"/>
            </w:tcMar>
            <w:vAlign w:val="center"/>
          </w:tcPr>
          <w:p>
            <w:r>
              <w:t>73</w:t>
            </w:r>
          </w:p>
        </w:tc>
        <w:tc>
          <w:tcPr>
            <w:tcW w:type="dxa" w:w="1008"/>
            <w:shd w:fill="FFFFFF"/>
            <w:tcMar>
              <w:top w:w="100" w:type="dxa"/>
              <w:bottom w:w="100" w:type="dxa"/>
              <w:left w:w="140" w:type="dxa"/>
              <w:right w:w="140" w:type="dxa"/>
            </w:tcMar>
            <w:vAlign w:val="center"/>
          </w:tcPr>
          <w:p>
            <w:r>
              <w:t>89,0%</w:t>
            </w:r>
          </w:p>
        </w:tc>
        <w:tc>
          <w:tcPr>
            <w:tcW w:type="dxa" w:w="1008"/>
            <w:shd w:fill="FFFFFF"/>
            <w:tcMar>
              <w:top w:w="100" w:type="dxa"/>
              <w:bottom w:w="100" w:type="dxa"/>
              <w:left w:w="140" w:type="dxa"/>
              <w:right w:w="140" w:type="dxa"/>
            </w:tcMar>
            <w:vAlign w:val="center"/>
          </w:tcPr>
          <w:p>
            <w:r>
              <w:rPr>
                <w:color w:val="059669"/>
              </w:rPr>
              <w:t>+1,0 pt</w:t>
            </w:r>
          </w:p>
        </w:tc>
        <w:tc>
          <w:tcPr>
            <w:tcW w:type="dxa" w:w="1008"/>
            <w:shd w:fill="FFFFFF"/>
            <w:tcMar>
              <w:top w:w="100" w:type="dxa"/>
              <w:bottom w:w="100" w:type="dxa"/>
              <w:left w:w="140" w:type="dxa"/>
              <w:right w:w="140" w:type="dxa"/>
            </w:tcMar>
            <w:vAlign w:val="center"/>
          </w:tcPr>
          <w:p>
            <w:r>
              <w:t>14,9 hr</w:t>
            </w:r>
          </w:p>
        </w:tc>
        <w:tc>
          <w:tcPr>
            <w:tcW w:type="dxa" w:w="1728"/>
            <w:shd w:fill="FFFFFF"/>
            <w:tcMar>
              <w:top w:w="100" w:type="dxa"/>
              <w:bottom w:w="100" w:type="dxa"/>
              <w:left w:w="140" w:type="dxa"/>
              <w:right w:w="140" w:type="dxa"/>
            </w:tcMar>
            <w:vAlign w:val="center"/>
          </w:tcPr>
          <w:p>
            <w:r>
              <w:t>Kuadran I -&gt; Kuadran I (Stable Champion)</w:t>
            </w:r>
          </w:p>
        </w:tc>
      </w:tr>
      <w:tr>
        <w:tc>
          <w:tcPr>
            <w:tcW w:type="dxa" w:w="2304"/>
            <w:shd w:fill="F8FAFC"/>
            <w:tcMar>
              <w:top w:w="100" w:type="dxa"/>
              <w:bottom w:w="100" w:type="dxa"/>
              <w:left w:w="140" w:type="dxa"/>
              <w:right w:w="140" w:type="dxa"/>
            </w:tcMar>
            <w:vAlign w:val="center"/>
          </w:tcPr>
          <w:p>
            <w:r>
              <w:t>CV. Rizki Mitra Abadi</w:t>
            </w:r>
          </w:p>
        </w:tc>
        <w:tc>
          <w:tcPr>
            <w:tcW w:type="dxa" w:w="1008"/>
            <w:shd w:fill="F8FAFC"/>
            <w:tcMar>
              <w:top w:w="100" w:type="dxa"/>
              <w:bottom w:w="100" w:type="dxa"/>
              <w:left w:w="140" w:type="dxa"/>
              <w:right w:w="140" w:type="dxa"/>
            </w:tcMar>
            <w:vAlign w:val="center"/>
          </w:tcPr>
          <w:p>
            <w:r>
              <w:t>74</w:t>
            </w:r>
          </w:p>
        </w:tc>
        <w:tc>
          <w:tcPr>
            <w:tcW w:type="dxa" w:w="1008"/>
            <w:shd w:fill="F8FAFC"/>
            <w:tcMar>
              <w:top w:w="100" w:type="dxa"/>
              <w:bottom w:w="100" w:type="dxa"/>
              <w:left w:w="140" w:type="dxa"/>
              <w:right w:w="140" w:type="dxa"/>
            </w:tcMar>
            <w:vAlign w:val="center"/>
          </w:tcPr>
          <w:p>
            <w:r>
              <w:t>44,6%</w:t>
            </w:r>
          </w:p>
        </w:tc>
        <w:tc>
          <w:tcPr>
            <w:tcW w:type="dxa" w:w="1008"/>
            <w:shd w:fill="F8FAFC"/>
            <w:tcMar>
              <w:top w:w="100" w:type="dxa"/>
              <w:bottom w:w="100" w:type="dxa"/>
              <w:left w:w="140" w:type="dxa"/>
              <w:right w:w="140" w:type="dxa"/>
            </w:tcMar>
            <w:vAlign w:val="center"/>
          </w:tcPr>
          <w:p>
            <w:r>
              <w:t>54</w:t>
            </w:r>
          </w:p>
        </w:tc>
        <w:tc>
          <w:tcPr>
            <w:tcW w:type="dxa" w:w="1008"/>
            <w:shd w:fill="F8FAFC"/>
            <w:tcMar>
              <w:top w:w="100" w:type="dxa"/>
              <w:bottom w:w="100" w:type="dxa"/>
              <w:left w:w="140" w:type="dxa"/>
              <w:right w:w="140" w:type="dxa"/>
            </w:tcMar>
            <w:vAlign w:val="center"/>
          </w:tcPr>
          <w:p>
            <w:r>
              <w:t>66,7%</w:t>
            </w:r>
          </w:p>
        </w:tc>
        <w:tc>
          <w:tcPr>
            <w:tcW w:type="dxa" w:w="1008"/>
            <w:shd w:fill="F8FAFC"/>
            <w:tcMar>
              <w:top w:w="100" w:type="dxa"/>
              <w:bottom w:w="100" w:type="dxa"/>
              <w:left w:w="140" w:type="dxa"/>
              <w:right w:w="140" w:type="dxa"/>
            </w:tcMar>
            <w:vAlign w:val="center"/>
          </w:tcPr>
          <w:p>
            <w:r>
              <w:rPr>
                <w:color w:val="059669"/>
              </w:rPr>
              <w:t>+22,1 pt</w:t>
            </w:r>
          </w:p>
        </w:tc>
        <w:tc>
          <w:tcPr>
            <w:tcW w:type="dxa" w:w="1008"/>
            <w:shd w:fill="F8FAFC"/>
            <w:tcMar>
              <w:top w:w="100" w:type="dxa"/>
              <w:bottom w:w="100" w:type="dxa"/>
              <w:left w:w="140" w:type="dxa"/>
              <w:right w:w="140" w:type="dxa"/>
            </w:tcMar>
            <w:vAlign w:val="center"/>
          </w:tcPr>
          <w:p>
            <w:r>
              <w:t>21,7 hr</w:t>
            </w:r>
          </w:p>
        </w:tc>
        <w:tc>
          <w:tcPr>
            <w:tcW w:type="dxa" w:w="1728"/>
            <w:shd w:fill="F8FAFC"/>
            <w:tcMar>
              <w:top w:w="100" w:type="dxa"/>
              <w:bottom w:w="100" w:type="dxa"/>
              <w:left w:w="140" w:type="dxa"/>
              <w:right w:w="140" w:type="dxa"/>
            </w:tcMar>
            <w:vAlign w:val="center"/>
          </w:tcPr>
          <w:p>
            <w:r>
              <w:t>Kuadran II -&gt; Mendekati Kuadran I</w:t>
            </w:r>
          </w:p>
        </w:tc>
      </w:tr>
      <w:tr>
        <w:tc>
          <w:tcPr>
            <w:tcW w:type="dxa" w:w="2304"/>
            <w:shd w:fill="FFFFFF"/>
            <w:tcMar>
              <w:top w:w="100" w:type="dxa"/>
              <w:bottom w:w="100" w:type="dxa"/>
              <w:left w:w="140" w:type="dxa"/>
              <w:right w:w="140" w:type="dxa"/>
            </w:tcMar>
            <w:vAlign w:val="center"/>
          </w:tcPr>
          <w:p>
            <w:r>
              <w:t>Edwin</w:t>
            </w:r>
          </w:p>
        </w:tc>
        <w:tc>
          <w:tcPr>
            <w:tcW w:type="dxa" w:w="1008"/>
            <w:shd w:fill="FFFFFF"/>
            <w:tcMar>
              <w:top w:w="100" w:type="dxa"/>
              <w:bottom w:w="100" w:type="dxa"/>
              <w:left w:w="140" w:type="dxa"/>
              <w:right w:w="140" w:type="dxa"/>
            </w:tcMar>
            <w:vAlign w:val="center"/>
          </w:tcPr>
          <w:p>
            <w:r>
              <w:t>66</w:t>
            </w:r>
          </w:p>
        </w:tc>
        <w:tc>
          <w:tcPr>
            <w:tcW w:type="dxa" w:w="1008"/>
            <w:shd w:fill="FFFFFF"/>
            <w:tcMar>
              <w:top w:w="100" w:type="dxa"/>
              <w:bottom w:w="100" w:type="dxa"/>
              <w:left w:w="140" w:type="dxa"/>
              <w:right w:w="140" w:type="dxa"/>
            </w:tcMar>
            <w:vAlign w:val="center"/>
          </w:tcPr>
          <w:p>
            <w:r>
              <w:t>69,7%</w:t>
            </w:r>
          </w:p>
        </w:tc>
        <w:tc>
          <w:tcPr>
            <w:tcW w:type="dxa" w:w="1008"/>
            <w:shd w:fill="FFFFFF"/>
            <w:tcMar>
              <w:top w:w="100" w:type="dxa"/>
              <w:bottom w:w="100" w:type="dxa"/>
              <w:left w:w="140" w:type="dxa"/>
              <w:right w:w="140" w:type="dxa"/>
            </w:tcMar>
            <w:vAlign w:val="center"/>
          </w:tcPr>
          <w:p>
            <w:r>
              <w:t>52</w:t>
            </w:r>
          </w:p>
        </w:tc>
        <w:tc>
          <w:tcPr>
            <w:tcW w:type="dxa" w:w="1008"/>
            <w:shd w:fill="FFFFFF"/>
            <w:tcMar>
              <w:top w:w="100" w:type="dxa"/>
              <w:bottom w:w="100" w:type="dxa"/>
              <w:left w:w="140" w:type="dxa"/>
              <w:right w:w="140" w:type="dxa"/>
            </w:tcMar>
            <w:vAlign w:val="center"/>
          </w:tcPr>
          <w:p>
            <w:r>
              <w:t>61,5%</w:t>
            </w:r>
          </w:p>
        </w:tc>
        <w:tc>
          <w:tcPr>
            <w:tcW w:type="dxa" w:w="1008"/>
            <w:shd w:fill="FFFFFF"/>
            <w:tcMar>
              <w:top w:w="100" w:type="dxa"/>
              <w:bottom w:w="100" w:type="dxa"/>
              <w:left w:w="140" w:type="dxa"/>
              <w:right w:w="140" w:type="dxa"/>
            </w:tcMar>
            <w:vAlign w:val="center"/>
          </w:tcPr>
          <w:p>
            <w:r>
              <w:t>-8,2 pt</w:t>
            </w:r>
          </w:p>
        </w:tc>
        <w:tc>
          <w:tcPr>
            <w:tcW w:type="dxa" w:w="1008"/>
            <w:shd w:fill="FFFFFF"/>
            <w:tcMar>
              <w:top w:w="100" w:type="dxa"/>
              <w:bottom w:w="100" w:type="dxa"/>
              <w:left w:w="140" w:type="dxa"/>
              <w:right w:w="140" w:type="dxa"/>
            </w:tcMar>
            <w:vAlign w:val="center"/>
          </w:tcPr>
          <w:p>
            <w:r>
              <w:t>21,4 hr</w:t>
            </w:r>
          </w:p>
        </w:tc>
        <w:tc>
          <w:tcPr>
            <w:tcW w:type="dxa" w:w="1728"/>
            <w:shd w:fill="FFFFFF"/>
            <w:tcMar>
              <w:top w:w="100" w:type="dxa"/>
              <w:bottom w:w="100" w:type="dxa"/>
              <w:left w:w="140" w:type="dxa"/>
              <w:right w:w="140" w:type="dxa"/>
            </w:tcMar>
            <w:vAlign w:val="center"/>
          </w:tcPr>
          <w:p>
            <w:r>
              <w:t>Kuadran II -&gt; Kuadran II (Moderat)</w:t>
            </w:r>
          </w:p>
        </w:tc>
      </w:tr>
      <w:tr>
        <w:tc>
          <w:tcPr>
            <w:tcW w:type="dxa" w:w="2304"/>
            <w:shd w:fill="F8FAFC"/>
            <w:tcMar>
              <w:top w:w="100" w:type="dxa"/>
              <w:bottom w:w="100" w:type="dxa"/>
              <w:left w:w="140" w:type="dxa"/>
              <w:right w:w="140" w:type="dxa"/>
            </w:tcMar>
            <w:vAlign w:val="center"/>
          </w:tcPr>
          <w:p>
            <w:r>
              <w:t>Trimo*</w:t>
            </w:r>
          </w:p>
        </w:tc>
        <w:tc>
          <w:tcPr>
            <w:tcW w:type="dxa" w:w="1008"/>
            <w:shd w:fill="F8FAFC"/>
            <w:tcMar>
              <w:top w:w="100" w:type="dxa"/>
              <w:bottom w:w="100" w:type="dxa"/>
              <w:left w:w="140" w:type="dxa"/>
              <w:right w:w="140" w:type="dxa"/>
            </w:tcMar>
            <w:vAlign w:val="center"/>
          </w:tcPr>
          <w:p>
            <w:r>
              <w:t>74</w:t>
            </w:r>
          </w:p>
        </w:tc>
        <w:tc>
          <w:tcPr>
            <w:tcW w:type="dxa" w:w="1008"/>
            <w:shd w:fill="F8FAFC"/>
            <w:tcMar>
              <w:top w:w="100" w:type="dxa"/>
              <w:bottom w:w="100" w:type="dxa"/>
              <w:left w:w="140" w:type="dxa"/>
              <w:right w:w="140" w:type="dxa"/>
            </w:tcMar>
            <w:vAlign w:val="center"/>
          </w:tcPr>
          <w:p>
            <w:r>
              <w:t>41,9%</w:t>
            </w:r>
          </w:p>
        </w:tc>
        <w:tc>
          <w:tcPr>
            <w:tcW w:type="dxa" w:w="1008"/>
            <w:shd w:fill="F8FAFC"/>
            <w:tcMar>
              <w:top w:w="100" w:type="dxa"/>
              <w:bottom w:w="100" w:type="dxa"/>
              <w:left w:w="140" w:type="dxa"/>
              <w:right w:w="140" w:type="dxa"/>
            </w:tcMar>
            <w:vAlign w:val="center"/>
          </w:tcPr>
          <w:p>
            <w:r>
              <w:t>53</w:t>
            </w:r>
          </w:p>
        </w:tc>
        <w:tc>
          <w:tcPr>
            <w:tcW w:type="dxa" w:w="1008"/>
            <w:shd w:fill="F8FAFC"/>
            <w:tcMar>
              <w:top w:w="100" w:type="dxa"/>
              <w:bottom w:w="100" w:type="dxa"/>
              <w:left w:w="140" w:type="dxa"/>
              <w:right w:w="140" w:type="dxa"/>
            </w:tcMar>
            <w:vAlign w:val="center"/>
          </w:tcPr>
          <w:p>
            <w:r>
              <w:t>15,1%</w:t>
            </w:r>
          </w:p>
        </w:tc>
        <w:tc>
          <w:tcPr>
            <w:tcW w:type="dxa" w:w="1008"/>
            <w:shd w:fill="F8FAFC"/>
            <w:tcMar>
              <w:top w:w="100" w:type="dxa"/>
              <w:bottom w:w="100" w:type="dxa"/>
              <w:left w:w="140" w:type="dxa"/>
              <w:right w:w="140" w:type="dxa"/>
            </w:tcMar>
            <w:vAlign w:val="center"/>
          </w:tcPr>
          <w:p>
            <w:r>
              <w:rPr>
                <w:color w:val="DC2626"/>
              </w:rPr>
              <w:t>-26,8 pt</w:t>
            </w:r>
          </w:p>
        </w:tc>
        <w:tc>
          <w:tcPr>
            <w:tcW w:type="dxa" w:w="1008"/>
            <w:shd w:fill="F8FAFC"/>
            <w:tcMar>
              <w:top w:w="100" w:type="dxa"/>
              <w:bottom w:w="100" w:type="dxa"/>
              <w:left w:w="140" w:type="dxa"/>
              <w:right w:w="140" w:type="dxa"/>
            </w:tcMar>
            <w:vAlign w:val="center"/>
          </w:tcPr>
          <w:p>
            <w:r>
              <w:t>34,5 hr</w:t>
            </w:r>
          </w:p>
        </w:tc>
        <w:tc>
          <w:tcPr>
            <w:tcW w:type="dxa" w:w="1728"/>
            <w:shd w:fill="F8FAFC"/>
            <w:tcMar>
              <w:top w:w="100" w:type="dxa"/>
              <w:bottom w:w="100" w:type="dxa"/>
              <w:left w:w="140" w:type="dxa"/>
              <w:right w:w="140" w:type="dxa"/>
            </w:tcMar>
            <w:vAlign w:val="center"/>
          </w:tcPr>
          <w:p>
            <w:r>
              <w:t>Kuadran II -&gt; Kuadran II (Beban Bali)</w:t>
            </w:r>
          </w:p>
        </w:tc>
      </w:tr>
      <w:tr>
        <w:tc>
          <w:tcPr>
            <w:tcW w:type="dxa" w:w="2304"/>
            <w:shd w:fill="FFFFFF"/>
            <w:tcMar>
              <w:top w:w="100" w:type="dxa"/>
              <w:bottom w:w="100" w:type="dxa"/>
              <w:left w:w="140" w:type="dxa"/>
              <w:right w:w="140" w:type="dxa"/>
            </w:tcMar>
            <w:vAlign w:val="center"/>
          </w:tcPr>
          <w:p>
            <w:r>
              <w:t>Teguh Karyanto</w:t>
            </w:r>
          </w:p>
        </w:tc>
        <w:tc>
          <w:tcPr>
            <w:tcW w:type="dxa" w:w="1008"/>
            <w:shd w:fill="FFFFFF"/>
            <w:tcMar>
              <w:top w:w="100" w:type="dxa"/>
              <w:bottom w:w="100" w:type="dxa"/>
              <w:left w:w="140" w:type="dxa"/>
              <w:right w:w="140" w:type="dxa"/>
            </w:tcMar>
            <w:vAlign w:val="center"/>
          </w:tcPr>
          <w:p>
            <w:r>
              <w:t>2</w:t>
            </w:r>
          </w:p>
        </w:tc>
        <w:tc>
          <w:tcPr>
            <w:tcW w:type="dxa" w:w="1008"/>
            <w:shd w:fill="FFFFFF"/>
            <w:tcMar>
              <w:top w:w="100" w:type="dxa"/>
              <w:bottom w:w="100" w:type="dxa"/>
              <w:left w:w="140" w:type="dxa"/>
              <w:right w:w="140" w:type="dxa"/>
            </w:tcMar>
            <w:vAlign w:val="center"/>
          </w:tcPr>
          <w:p>
            <w:r>
              <w:t>0,0%</w:t>
            </w:r>
          </w:p>
        </w:tc>
        <w:tc>
          <w:tcPr>
            <w:tcW w:type="dxa" w:w="1008"/>
            <w:shd w:fill="FFFFFF"/>
            <w:tcMar>
              <w:top w:w="100" w:type="dxa"/>
              <w:bottom w:w="100" w:type="dxa"/>
              <w:left w:w="140" w:type="dxa"/>
              <w:right w:w="140" w:type="dxa"/>
            </w:tcMar>
            <w:vAlign w:val="center"/>
          </w:tcPr>
          <w:p>
            <w:r>
              <w:t>30</w:t>
            </w:r>
          </w:p>
        </w:tc>
        <w:tc>
          <w:tcPr>
            <w:tcW w:type="dxa" w:w="1008"/>
            <w:shd w:fill="FFFFFF"/>
            <w:tcMar>
              <w:top w:w="100" w:type="dxa"/>
              <w:bottom w:w="100" w:type="dxa"/>
              <w:left w:w="140" w:type="dxa"/>
              <w:right w:w="140" w:type="dxa"/>
            </w:tcMar>
            <w:vAlign w:val="center"/>
          </w:tcPr>
          <w:p>
            <w:r>
              <w:t>20,0%</w:t>
            </w:r>
          </w:p>
        </w:tc>
        <w:tc>
          <w:tcPr>
            <w:tcW w:type="dxa" w:w="1008"/>
            <w:shd w:fill="FFFFFF"/>
            <w:tcMar>
              <w:top w:w="100" w:type="dxa"/>
              <w:bottom w:w="100" w:type="dxa"/>
              <w:left w:w="140" w:type="dxa"/>
              <w:right w:w="140" w:type="dxa"/>
            </w:tcMar>
            <w:vAlign w:val="center"/>
          </w:tcPr>
          <w:p>
            <w:r>
              <w:t>+20,0 pt</w:t>
            </w:r>
          </w:p>
        </w:tc>
        <w:tc>
          <w:tcPr>
            <w:tcW w:type="dxa" w:w="1008"/>
            <w:shd w:fill="FFFFFF"/>
            <w:tcMar>
              <w:top w:w="100" w:type="dxa"/>
              <w:bottom w:w="100" w:type="dxa"/>
              <w:left w:w="140" w:type="dxa"/>
              <w:right w:w="140" w:type="dxa"/>
            </w:tcMar>
            <w:vAlign w:val="center"/>
          </w:tcPr>
          <w:p>
            <w:r>
              <w:t>31,3 hr</w:t>
            </w:r>
          </w:p>
        </w:tc>
        <w:tc>
          <w:tcPr>
            <w:tcW w:type="dxa" w:w="1728"/>
            <w:shd w:fill="FFFFFF"/>
            <w:tcMar>
              <w:top w:w="100" w:type="dxa"/>
              <w:bottom w:w="100" w:type="dxa"/>
              <w:left w:w="140" w:type="dxa"/>
              <w:right w:w="140" w:type="dxa"/>
            </w:tcMar>
            <w:vAlign w:val="center"/>
          </w:tcPr>
          <w:p>
            <w:r>
              <w:t>Kuadran III -&gt; Kuadran III (Alot)</w:t>
            </w:r>
          </w:p>
        </w:tc>
      </w:tr>
      <w:tr>
        <w:tc>
          <w:tcPr>
            <w:tcW w:type="dxa" w:w="2304"/>
            <w:shd w:fill="F8FAFC"/>
            <w:tcMar>
              <w:top w:w="100" w:type="dxa"/>
              <w:bottom w:w="100" w:type="dxa"/>
              <w:left w:w="140" w:type="dxa"/>
              <w:right w:w="140" w:type="dxa"/>
            </w:tcMar>
            <w:vAlign w:val="center"/>
          </w:tcPr>
          <w:p>
            <w:r>
              <w:t>Sendy</w:t>
            </w:r>
          </w:p>
        </w:tc>
        <w:tc>
          <w:tcPr>
            <w:tcW w:type="dxa" w:w="1008"/>
            <w:shd w:fill="F8FAFC"/>
            <w:tcMar>
              <w:top w:w="100" w:type="dxa"/>
              <w:bottom w:w="100" w:type="dxa"/>
              <w:left w:w="140" w:type="dxa"/>
              <w:right w:w="140" w:type="dxa"/>
            </w:tcMar>
            <w:vAlign w:val="center"/>
          </w:tcPr>
          <w:p>
            <w:r>
              <w:t>70</w:t>
            </w:r>
          </w:p>
        </w:tc>
        <w:tc>
          <w:tcPr>
            <w:tcW w:type="dxa" w:w="1008"/>
            <w:shd w:fill="F8FAFC"/>
            <w:tcMar>
              <w:top w:w="100" w:type="dxa"/>
              <w:bottom w:w="100" w:type="dxa"/>
              <w:left w:w="140" w:type="dxa"/>
              <w:right w:w="140" w:type="dxa"/>
            </w:tcMar>
            <w:vAlign w:val="center"/>
          </w:tcPr>
          <w:p>
            <w:r>
              <w:t>98,6%</w:t>
            </w:r>
          </w:p>
        </w:tc>
        <w:tc>
          <w:tcPr>
            <w:tcW w:type="dxa" w:w="1008"/>
            <w:shd w:fill="F8FAFC"/>
            <w:tcMar>
              <w:top w:w="100" w:type="dxa"/>
              <w:bottom w:w="100" w:type="dxa"/>
              <w:left w:w="140" w:type="dxa"/>
              <w:right w:w="140" w:type="dxa"/>
            </w:tcMar>
            <w:vAlign w:val="center"/>
          </w:tcPr>
          <w:p>
            <w:r>
              <w:t>3</w:t>
            </w:r>
          </w:p>
        </w:tc>
        <w:tc>
          <w:tcPr>
            <w:tcW w:type="dxa" w:w="1008"/>
            <w:shd w:fill="F8FAFC"/>
            <w:tcMar>
              <w:top w:w="100" w:type="dxa"/>
              <w:bottom w:w="100" w:type="dxa"/>
              <w:left w:w="140" w:type="dxa"/>
              <w:right w:w="140" w:type="dxa"/>
            </w:tcMar>
            <w:vAlign w:val="center"/>
          </w:tcPr>
          <w:p>
            <w:r>
              <w:t>66,7%</w:t>
            </w:r>
          </w:p>
        </w:tc>
        <w:tc>
          <w:tcPr>
            <w:tcW w:type="dxa" w:w="1008"/>
            <w:shd w:fill="F8FAFC"/>
            <w:tcMar>
              <w:top w:w="100" w:type="dxa"/>
              <w:bottom w:w="100" w:type="dxa"/>
              <w:left w:w="140" w:type="dxa"/>
              <w:right w:w="140" w:type="dxa"/>
            </w:tcMar>
            <w:vAlign w:val="center"/>
          </w:tcPr>
          <w:p>
            <w:r>
              <w:t>-31,9 pt</w:t>
            </w:r>
          </w:p>
        </w:tc>
        <w:tc>
          <w:tcPr>
            <w:tcW w:type="dxa" w:w="1008"/>
            <w:shd w:fill="F8FAFC"/>
            <w:tcMar>
              <w:top w:w="100" w:type="dxa"/>
              <w:bottom w:w="100" w:type="dxa"/>
              <w:left w:w="140" w:type="dxa"/>
              <w:right w:w="140" w:type="dxa"/>
            </w:tcMar>
            <w:vAlign w:val="center"/>
          </w:tcPr>
          <w:p>
            <w:r>
              <w:t>18,3 hr</w:t>
            </w:r>
          </w:p>
        </w:tc>
        <w:tc>
          <w:tcPr>
            <w:tcW w:type="dxa" w:w="1728"/>
            <w:shd w:fill="F8FAFC"/>
            <w:tcMar>
              <w:top w:w="100" w:type="dxa"/>
              <w:bottom w:w="100" w:type="dxa"/>
              <w:left w:w="140" w:type="dxa"/>
              <w:right w:w="140" w:type="dxa"/>
            </w:tcMar>
            <w:vAlign w:val="center"/>
          </w:tcPr>
          <w:p>
            <w:r>
              <w:t>Kuadran I -&gt; Kuadran III (Volume Turun)</w:t>
            </w:r>
          </w:p>
        </w:tc>
      </w:tr>
      <w:tr>
        <w:tc>
          <w:tcPr>
            <w:tcW w:type="dxa" w:w="2304"/>
            <w:shd w:fill="FFFFFF"/>
            <w:tcMar>
              <w:top w:w="100" w:type="dxa"/>
              <w:bottom w:w="100" w:type="dxa"/>
              <w:left w:w="140" w:type="dxa"/>
              <w:right w:w="140" w:type="dxa"/>
            </w:tcMar>
            <w:vAlign w:val="center"/>
          </w:tcPr>
          <w:p>
            <w:r>
              <w:t>CV Cahaya Kemakmuran</w:t>
            </w:r>
          </w:p>
        </w:tc>
        <w:tc>
          <w:tcPr>
            <w:tcW w:type="dxa" w:w="1008"/>
            <w:shd w:fill="FFFFFF"/>
            <w:tcMar>
              <w:top w:w="100" w:type="dxa"/>
              <w:bottom w:w="100" w:type="dxa"/>
              <w:left w:w="140" w:type="dxa"/>
              <w:right w:w="140" w:type="dxa"/>
            </w:tcMar>
            <w:vAlign w:val="center"/>
          </w:tcPr>
          <w:p>
            <w:r>
              <w:t>39</w:t>
            </w:r>
          </w:p>
        </w:tc>
        <w:tc>
          <w:tcPr>
            <w:tcW w:type="dxa" w:w="1008"/>
            <w:shd w:fill="FFFFFF"/>
            <w:tcMar>
              <w:top w:w="100" w:type="dxa"/>
              <w:bottom w:w="100" w:type="dxa"/>
              <w:left w:w="140" w:type="dxa"/>
              <w:right w:w="140" w:type="dxa"/>
            </w:tcMar>
            <w:vAlign w:val="center"/>
          </w:tcPr>
          <w:p>
            <w:r>
              <w:t>15,4%</w:t>
            </w:r>
          </w:p>
        </w:tc>
        <w:tc>
          <w:tcPr>
            <w:tcW w:type="dxa" w:w="1008"/>
            <w:shd w:fill="FFFFFF"/>
            <w:tcMar>
              <w:top w:w="100" w:type="dxa"/>
              <w:bottom w:w="100" w:type="dxa"/>
              <w:left w:w="140" w:type="dxa"/>
              <w:right w:w="140" w:type="dxa"/>
            </w:tcMar>
            <w:vAlign w:val="center"/>
          </w:tcPr>
          <w:p>
            <w:r>
              <w:t>0</w:t>
            </w:r>
          </w:p>
        </w:tc>
        <w:tc>
          <w:tcPr>
            <w:tcW w:type="dxa" w:w="1008"/>
            <w:shd w:fill="FFFFFF"/>
            <w:tcMar>
              <w:top w:w="100" w:type="dxa"/>
              <w:bottom w:w="100" w:type="dxa"/>
              <w:left w:w="140" w:type="dxa"/>
              <w:right w:w="140" w:type="dxa"/>
            </w:tcMar>
            <w:vAlign w:val="center"/>
          </w:tcPr>
          <w:p>
            <w:r>
              <w:t>-</w:t>
            </w:r>
          </w:p>
        </w:tc>
        <w:tc>
          <w:tcPr>
            <w:tcW w:type="dxa" w:w="1008"/>
            <w:shd w:fill="FFFFFF"/>
            <w:tcMar>
              <w:top w:w="100" w:type="dxa"/>
              <w:bottom w:w="100" w:type="dxa"/>
              <w:left w:w="140" w:type="dxa"/>
              <w:right w:w="140" w:type="dxa"/>
            </w:tcMar>
            <w:vAlign w:val="center"/>
          </w:tcPr>
          <w:p>
            <w:r>
              <w:t>-</w:t>
            </w:r>
          </w:p>
        </w:tc>
        <w:tc>
          <w:tcPr>
            <w:tcW w:type="dxa" w:w="1008"/>
            <w:shd w:fill="FFFFFF"/>
            <w:tcMar>
              <w:top w:w="100" w:type="dxa"/>
              <w:bottom w:w="100" w:type="dxa"/>
              <w:left w:w="140" w:type="dxa"/>
              <w:right w:w="140" w:type="dxa"/>
            </w:tcMar>
            <w:vAlign w:val="center"/>
          </w:tcPr>
          <w:p>
            <w:r>
              <w:t>-</w:t>
            </w:r>
          </w:p>
        </w:tc>
        <w:tc>
          <w:tcPr>
            <w:tcW w:type="dxa" w:w="1728"/>
            <w:shd w:fill="FFFFFF"/>
            <w:tcMar>
              <w:top w:w="100" w:type="dxa"/>
              <w:bottom w:w="100" w:type="dxa"/>
              <w:left w:w="140" w:type="dxa"/>
              <w:right w:w="140" w:type="dxa"/>
            </w:tcMar>
            <w:vAlign w:val="center"/>
          </w:tcPr>
          <w:p>
            <w:r>
              <w:t>Kuadran III -&gt; Dinonaktifkan (Off)</w:t>
            </w:r>
          </w:p>
        </w:tc>
      </w:tr>
    </w:tbl>
    <w:p>
      <w:pPr>
        <w:spacing w:after="80"/>
      </w:pPr>
    </w:p>
    <w:p>
      <w:pPr>
        <w:spacing w:before="0" w:after="120" w:line="276" w:lineRule="auto"/>
      </w:pPr>
      <w:r>
        <w:rPr>
          <w:rFonts w:ascii="Arial" w:hAnsi="Arial"/>
          <w:i/>
          <w:color w:val="0F172A"/>
          <w:sz w:val="20"/>
        </w:rPr>
        <w:t>Catatan: (*) Penurunan SLA Trimo di 2026 sangat dipengaruhi oleh penugasan khusus ekspansi 12 cabang di wilayah Bali.</w:t>
      </w:r>
    </w:p>
    <w:p>
      <w:pPr>
        <w:keepNext/>
        <w:spacing w:before="280" w:after="120"/>
      </w:pPr>
      <w:r>
        <w:rPr>
          <w:rFonts w:ascii="Arial" w:hAnsi="Arial"/>
          <w:b/>
          <w:color w:val="1E40AF"/>
          <w:sz w:val="24"/>
        </w:rPr>
        <w:t>6.2 Peta Vektor Lintasan &amp; Migrasi Risiko Kontraktor (2025 ke 2026)</w:t>
      </w:r>
    </w:p>
    <w:p>
      <w:pPr>
        <w:spacing w:before="0" w:after="120" w:line="276" w:lineRule="auto"/>
      </w:pPr>
      <w:r>
        <w:rPr>
          <w:rFonts w:ascii="Arial" w:hAnsi="Arial"/>
          <w:i w:val="0"/>
          <w:color w:val="0F172A"/>
          <w:sz w:val="20"/>
        </w:rPr>
        <w:t>Untuk memahami arah dinamika setiap mitra, Grafik 6.2 memetakan vektor pergerakan dari posisi tahun 2025 (lingkaran putih putus-putus) menuju posisi realisasi tahun 2026 (titik tebal berpanah):</w:t>
      </w:r>
    </w:p>
    <w:p>
      <w:pPr>
        <w:spacing w:before="160" w:after="40"/>
        <w:jc w:val="center"/>
      </w:pPr>
      <w:r>
        <w:drawing>
          <wp:inline xmlns:a="http://schemas.openxmlformats.org/drawingml/2006/main" xmlns:pic="http://schemas.openxmlformats.org/drawingml/2006/picture">
            <wp:extent cx="5852160" cy="3792851"/>
            <wp:docPr id="9" name="Picture 9"/>
            <wp:cNvGraphicFramePr>
              <a:graphicFrameLocks noChangeAspect="1"/>
            </wp:cNvGraphicFramePr>
            <a:graphic>
              <a:graphicData uri="http://schemas.openxmlformats.org/drawingml/2006/picture">
                <pic:pic>
                  <pic:nvPicPr>
                    <pic:cNvPr id="0" name="9_vektor_migrasi_risiko_vendor_2025_2026.png"/>
                    <pic:cNvPicPr/>
                  </pic:nvPicPr>
                  <pic:blipFill>
                    <a:blip r:embed="rId19"/>
                    <a:stretch>
                      <a:fillRect/>
                    </a:stretch>
                  </pic:blipFill>
                  <pic:spPr>
                    <a:xfrm>
                      <a:off x="0" y="0"/>
                      <a:ext cx="5852160" cy="3792851"/>
                    </a:xfrm>
                    <a:prstGeom prst="rect"/>
                  </pic:spPr>
                </pic:pic>
              </a:graphicData>
            </a:graphic>
          </wp:inline>
        </w:drawing>
      </w:r>
    </w:p>
    <w:p>
      <w:pPr>
        <w:spacing w:before="40" w:after="160"/>
        <w:jc w:val="center"/>
      </w:pPr>
      <w:r>
        <w:rPr>
          <w:rFonts w:ascii="Arial" w:hAnsi="Arial"/>
          <w:i/>
          <w:color w:val="64748B"/>
          <w:sz w:val="17"/>
        </w:rPr>
        <w:t>📈 Grafik 6.2: Peta Vektor Lintasan Migrasi Risiko Vendor: Melacak Dinamika Kapasitas Eksekusi (2025 -&gt; 2026)</w:t>
      </w:r>
    </w:p>
    <w:p>
      <w:pPr>
        <w:spacing w:before="0" w:after="120" w:line="276" w:lineRule="auto"/>
      </w:pPr>
      <w:r>
        <w:rPr>
          <w:rFonts w:ascii="Arial" w:hAnsi="Arial"/>
          <w:i w:val="0"/>
          <w:color w:val="0F172A"/>
          <w:sz w:val="20"/>
        </w:rPr>
        <w:t>Dekomposisi Dinamika Pergerakan Kontraktor:</w:t>
        <w:br/>
        <w:t>1. Sarjono (The Stable Core Champion):</w:t>
        <w:br/>
        <w:t xml:space="preserve">   Sarjono adalah mitra paling konsisten dan tangguh di jaringan PGI. Meskipun volume sedikit disesuaikan dari 109 unit (2025)    menjadi 73 unit (2026), kepatuhan SLA-nya justru meningkat menjadi 89,0% dengan rata-rata durasi penyelesaian kilat 14,9 hari.    Sarjono kokoh berdiri di Kuadran I sebagai tulang punggung utama ekspansi fisik PGI.</w:t>
        <w:br/>
        <w:t>2. CV Rizki Mitra Abadi (The Turnaround Improver):</w:t>
        <w:br/>
        <w:t xml:space="preserve">   Mencatatkan lonjakan performa paling impresif se-Indonesia. Kepatuhan SLA melejit drastis sebesar +22,1 poin persentase    (dari 44,6% di 2025 menjadi 66,7% di 2026 pada 54 cabang) dengan rata-rata durasi 21,7 hari. Vektor pergerakannya mengarah    tajam ke atas menuju gerbang Kuadran I (Core Champion).</w:t>
        <w:br/>
        <w:t>3. Edwin (Moderate &amp; Stabil):</w:t>
        <w:br/>
        <w:t xml:space="preserve">   Menangani 52 cabang di 2026 dengan tingkat kepatuhan 61,5% dan durasi rata-rata 21,4 hari. Edwin mempertahankan kapasitasnya    sebagai kontraktor lapis kedua yang stabil, meskipun sedikit di bawah garis ambang batas 70%.</w:t>
        <w:br/>
        <w:t>4. Teguh Karyanto &amp; Dimas Andri Sulistyo (Ekspansi Berisiko Tinggi):</w:t>
        <w:br/>
        <w:t xml:space="preserve">   Teguh Karyanto mengalami lonjakan volume drastis dari hanya 2 cabang (2025) menjadi 30 cabang (2026). Namun, lonjakan beban ini    tidak diimbangi kesiapan kapasitas, menghasilkan durasi molor rata-rata 31,3 hari dan kepatuhan rendah 20,0%.    Sementara itu, Dimas Andri Sulistyo sebagai mitra baru menangani 9 cabang dengan durasi 30,4 hari dan SLA hanya 11,1%.    Keduanya terkonsentrasi di Kuadran III (Underperformers).</w:t>
        <w:br/>
        <w:t>5. Sendy &amp; CV Cahaya:</w:t>
        <w:br/>
        <w:t xml:space="preserve">   Sendy yang pada 2025 merupakan Core Champion (70 unit, SLA 98,6%) mengalami penciutan kuota drastis menjadi hanya 3 unit di 2026.    Sedangkan CV Cahaya Kemakmuran Sejahtera dinonaktifkan total (0 unit) setelah performa buruk di 2025 (SLA 15,4%).</w:t>
      </w:r>
    </w:p>
    <w:p>
      <w:pPr>
        <w:keepNext/>
        <w:spacing w:before="280" w:after="120"/>
      </w:pPr>
      <w:r>
        <w:rPr>
          <w:rFonts w:ascii="Arial" w:hAnsi="Arial"/>
          <w:b/>
          <w:color w:val="1E40AF"/>
          <w:sz w:val="24"/>
        </w:rPr>
        <w:t>6.3 Analisis Realitas Lapangan: Beban Penugasan Khusus Wilayah Bali pada Kontraktor Trimo</w:t>
      </w:r>
    </w:p>
    <w:p>
      <w:pPr>
        <w:spacing w:before="0" w:after="120" w:line="276" w:lineRule="auto"/>
      </w:pPr>
      <w:r>
        <w:rPr>
          <w:rFonts w:ascii="Arial" w:hAnsi="Arial"/>
          <w:i w:val="0"/>
          <w:color w:val="0F172A"/>
          <w:sz w:val="20"/>
        </w:rPr>
        <w:t>Berdasarkan visualisasi kuadran, kontraktor Trimo tampak terpuruk di Kuadran II dengan SLA anjlok menjadi 15,1% dan durasi rata-rata membengkak ke 34,5 hari. Namun, audit operasional mendalam mengungkap faktor fundamental yang melandasi anomali ini: Trimo adalah satu-satunya kontraktor yang bersedia mengambil risiko dan menanggung penugasan ekspansi cabang di Provinsi Bali (12 cabang di 2026), sedangkan seluruh kontraktor lainnya (Sarjono, Sendy, Edwin, Teguh) menolak atau belum bersedia mengambil proyek di wilayah Bali karena tantangan jarak dan supervisi lintas pulau.</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1872"/>
        <w:gridCol w:w="1872"/>
        <w:gridCol w:w="1872"/>
        <w:gridCol w:w="1872"/>
        <w:gridCol w:w="1872"/>
      </w:tblGrid>
      <w:tr>
        <w:tc>
          <w:tcPr>
            <w:tcW w:type="dxa" w:w="2880"/>
            <w:shd w:fill="0F2C59"/>
            <w:tcMar>
              <w:top w:w="140" w:type="dxa"/>
              <w:bottom w:w="140" w:type="dxa"/>
              <w:left w:w="160" w:type="dxa"/>
              <w:right w:w="160" w:type="dxa"/>
            </w:tcMar>
            <w:vAlign w:val="center"/>
          </w:tcPr>
          <w:p>
            <w:pPr>
              <w:jc w:val="center"/>
            </w:pPr>
            <w:r>
              <w:t>Segmentasi Wilayah Trimo 2026</w:t>
            </w:r>
          </w:p>
        </w:tc>
        <w:tc>
          <w:tcPr>
            <w:tcW w:type="dxa" w:w="1440"/>
            <w:shd w:fill="0F2C59"/>
            <w:tcMar>
              <w:top w:w="140" w:type="dxa"/>
              <w:bottom w:w="140" w:type="dxa"/>
              <w:left w:w="160" w:type="dxa"/>
              <w:right w:w="160" w:type="dxa"/>
            </w:tcMar>
            <w:vAlign w:val="center"/>
          </w:tcPr>
          <w:p>
            <w:pPr>
              <w:jc w:val="center"/>
            </w:pPr>
            <w:r>
              <w:t>Jumlah Unit</w:t>
            </w:r>
          </w:p>
        </w:tc>
        <w:tc>
          <w:tcPr>
            <w:tcW w:type="dxa" w:w="1728"/>
            <w:shd w:fill="0F2C59"/>
            <w:tcMar>
              <w:top w:w="140" w:type="dxa"/>
              <w:bottom w:w="140" w:type="dxa"/>
              <w:left w:w="160" w:type="dxa"/>
              <w:right w:w="160" w:type="dxa"/>
            </w:tcMar>
            <w:vAlign w:val="center"/>
          </w:tcPr>
          <w:p>
            <w:pPr>
              <w:jc w:val="center"/>
            </w:pPr>
            <w:r>
              <w:t>Rerata Durasi</w:t>
            </w:r>
          </w:p>
        </w:tc>
        <w:tc>
          <w:tcPr>
            <w:tcW w:type="dxa" w:w="1728"/>
            <w:shd w:fill="0F2C59"/>
            <w:tcMar>
              <w:top w:w="140" w:type="dxa"/>
              <w:bottom w:w="140" w:type="dxa"/>
              <w:left w:w="160" w:type="dxa"/>
              <w:right w:w="160" w:type="dxa"/>
            </w:tcMar>
            <w:vAlign w:val="center"/>
          </w:tcPr>
          <w:p>
            <w:pPr>
              <w:jc w:val="center"/>
            </w:pPr>
            <w:r>
              <w:t>Kepatuhan SLA</w:t>
            </w:r>
          </w:p>
        </w:tc>
        <w:tc>
          <w:tcPr>
            <w:tcW w:type="dxa" w:w="2016"/>
            <w:shd w:fill="0F2C59"/>
            <w:tcMar>
              <w:top w:w="140" w:type="dxa"/>
              <w:bottom w:w="140" w:type="dxa"/>
              <w:left w:w="160" w:type="dxa"/>
              <w:right w:w="160" w:type="dxa"/>
            </w:tcMar>
            <w:vAlign w:val="center"/>
          </w:tcPr>
          <w:p>
            <w:pPr>
              <w:jc w:val="center"/>
            </w:pPr>
            <w:r>
              <w:t>Dampak Operasional</w:t>
            </w:r>
          </w:p>
        </w:tc>
      </w:tr>
      <w:tr>
        <w:tc>
          <w:tcPr>
            <w:tcW w:type="dxa" w:w="2880"/>
            <w:shd w:fill="FFFFFF"/>
            <w:tcMar>
              <w:top w:w="100" w:type="dxa"/>
              <w:bottom w:w="100" w:type="dxa"/>
              <w:left w:w="140" w:type="dxa"/>
              <w:right w:w="140" w:type="dxa"/>
            </w:tcMar>
            <w:vAlign w:val="center"/>
          </w:tcPr>
          <w:p>
            <w:r>
              <w:t>Proyek Khusus Wilayah Bali</w:t>
            </w:r>
          </w:p>
        </w:tc>
        <w:tc>
          <w:tcPr>
            <w:tcW w:type="dxa" w:w="1440"/>
            <w:shd w:fill="FFFFFF"/>
            <w:tcMar>
              <w:top w:w="100" w:type="dxa"/>
              <w:bottom w:w="100" w:type="dxa"/>
              <w:left w:w="140" w:type="dxa"/>
              <w:right w:w="140" w:type="dxa"/>
            </w:tcMar>
            <w:vAlign w:val="center"/>
          </w:tcPr>
          <w:p>
            <w:r>
              <w:t>12 cabang (22,6%)</w:t>
            </w:r>
          </w:p>
        </w:tc>
        <w:tc>
          <w:tcPr>
            <w:tcW w:type="dxa" w:w="1728"/>
            <w:shd w:fill="FFFFFF"/>
            <w:tcMar>
              <w:top w:w="100" w:type="dxa"/>
              <w:bottom w:w="100" w:type="dxa"/>
              <w:left w:w="140" w:type="dxa"/>
              <w:right w:w="140" w:type="dxa"/>
            </w:tcMar>
            <w:vAlign w:val="center"/>
          </w:tcPr>
          <w:p>
            <w:r>
              <w:t>43,9 hari (Med 41,5 hr)</w:t>
            </w:r>
          </w:p>
        </w:tc>
        <w:tc>
          <w:tcPr>
            <w:tcW w:type="dxa" w:w="1728"/>
            <w:shd w:fill="FFFFFF"/>
            <w:tcMar>
              <w:top w:w="100" w:type="dxa"/>
              <w:bottom w:w="100" w:type="dxa"/>
              <w:left w:w="140" w:type="dxa"/>
              <w:right w:w="140" w:type="dxa"/>
            </w:tcMar>
            <w:vAlign w:val="center"/>
          </w:tcPr>
          <w:p>
            <w:r>
              <w:t>0,0% (0 tercapai)</w:t>
            </w:r>
          </w:p>
        </w:tc>
        <w:tc>
          <w:tcPr>
            <w:tcW w:type="dxa" w:w="2016"/>
            <w:shd w:fill="FFFFFF"/>
            <w:tcMar>
              <w:top w:w="100" w:type="dxa"/>
              <w:bottom w:w="100" w:type="dxa"/>
              <w:left w:w="140" w:type="dxa"/>
              <w:right w:w="140" w:type="dxa"/>
            </w:tcMar>
            <w:vAlign w:val="center"/>
          </w:tcPr>
          <w:p>
            <w:r>
              <w:t>Logistik fery, pasokan antarpulau, izin Banjar</w:t>
            </w:r>
          </w:p>
        </w:tc>
      </w:tr>
      <w:tr>
        <w:tc>
          <w:tcPr>
            <w:tcW w:type="dxa" w:w="2880"/>
            <w:shd w:fill="F8FAFC"/>
            <w:tcMar>
              <w:top w:w="100" w:type="dxa"/>
              <w:bottom w:w="100" w:type="dxa"/>
              <w:left w:w="140" w:type="dxa"/>
              <w:right w:w="140" w:type="dxa"/>
            </w:tcMar>
            <w:vAlign w:val="center"/>
          </w:tcPr>
          <w:p>
            <w:r>
              <w:t>Proyek Regular Luar Bali (Jawa)</w:t>
            </w:r>
          </w:p>
        </w:tc>
        <w:tc>
          <w:tcPr>
            <w:tcW w:type="dxa" w:w="1440"/>
            <w:shd w:fill="F8FAFC"/>
            <w:tcMar>
              <w:top w:w="100" w:type="dxa"/>
              <w:bottom w:w="100" w:type="dxa"/>
              <w:left w:w="140" w:type="dxa"/>
              <w:right w:w="140" w:type="dxa"/>
            </w:tcMar>
            <w:vAlign w:val="center"/>
          </w:tcPr>
          <w:p>
            <w:r>
              <w:t>41 cabang (77,4%)</w:t>
            </w:r>
          </w:p>
        </w:tc>
        <w:tc>
          <w:tcPr>
            <w:tcW w:type="dxa" w:w="1728"/>
            <w:shd w:fill="F8FAFC"/>
            <w:tcMar>
              <w:top w:w="100" w:type="dxa"/>
              <w:bottom w:w="100" w:type="dxa"/>
              <w:left w:w="140" w:type="dxa"/>
              <w:right w:w="140" w:type="dxa"/>
            </w:tcMar>
            <w:vAlign w:val="center"/>
          </w:tcPr>
          <w:p>
            <w:r>
              <w:t>31,8 hari (Med 32,0 hr)</w:t>
            </w:r>
          </w:p>
        </w:tc>
        <w:tc>
          <w:tcPr>
            <w:tcW w:type="dxa" w:w="1728"/>
            <w:shd w:fill="F8FAFC"/>
            <w:tcMar>
              <w:top w:w="100" w:type="dxa"/>
              <w:bottom w:w="100" w:type="dxa"/>
              <w:left w:w="140" w:type="dxa"/>
              <w:right w:w="140" w:type="dxa"/>
            </w:tcMar>
            <w:vAlign w:val="center"/>
          </w:tcPr>
          <w:p>
            <w:r>
              <w:t>19,5% (8 tercapai)</w:t>
            </w:r>
          </w:p>
        </w:tc>
        <w:tc>
          <w:tcPr>
            <w:tcW w:type="dxa" w:w="2016"/>
            <w:shd w:fill="F8FAFC"/>
            <w:tcMar>
              <w:top w:w="100" w:type="dxa"/>
              <w:bottom w:w="100" w:type="dxa"/>
              <w:left w:w="140" w:type="dxa"/>
              <w:right w:w="140" w:type="dxa"/>
            </w:tcMar>
            <w:vAlign w:val="center"/>
          </w:tcPr>
          <w:p>
            <w:r>
              <w:t>Problem internal kapasitas mandor &amp; sub-kon</w:t>
            </w:r>
          </w:p>
        </w:tc>
      </w:tr>
      <w:tr>
        <w:tc>
          <w:tcPr>
            <w:tcW w:type="dxa" w:w="2880"/>
            <w:shd w:fill="FFFFFF"/>
            <w:tcMar>
              <w:top w:w="100" w:type="dxa"/>
              <w:bottom w:w="100" w:type="dxa"/>
              <w:left w:w="140" w:type="dxa"/>
              <w:right w:w="140" w:type="dxa"/>
            </w:tcMar>
            <w:vAlign w:val="center"/>
          </w:tcPr>
          <w:p>
            <w:r>
              <w:rPr>
                <w:b/>
              </w:rPr>
              <w:t>TOTAL PORTOFOLIO TRIMO 2026</w:t>
            </w:r>
          </w:p>
        </w:tc>
        <w:tc>
          <w:tcPr>
            <w:tcW w:type="dxa" w:w="1440"/>
            <w:shd w:fill="FFFFFF"/>
            <w:tcMar>
              <w:top w:w="100" w:type="dxa"/>
              <w:bottom w:w="100" w:type="dxa"/>
              <w:left w:w="140" w:type="dxa"/>
              <w:right w:w="140" w:type="dxa"/>
            </w:tcMar>
            <w:vAlign w:val="center"/>
          </w:tcPr>
          <w:p>
            <w:r>
              <w:rPr>
                <w:b/>
              </w:rPr>
              <w:t>53 cabang (100%)</w:t>
            </w:r>
          </w:p>
        </w:tc>
        <w:tc>
          <w:tcPr>
            <w:tcW w:type="dxa" w:w="1728"/>
            <w:shd w:fill="FFFFFF"/>
            <w:tcMar>
              <w:top w:w="100" w:type="dxa"/>
              <w:bottom w:w="100" w:type="dxa"/>
              <w:left w:w="140" w:type="dxa"/>
              <w:right w:w="140" w:type="dxa"/>
            </w:tcMar>
            <w:vAlign w:val="center"/>
          </w:tcPr>
          <w:p>
            <w:r>
              <w:rPr>
                <w:b/>
              </w:rPr>
              <w:t>34,5 hari (Med 35,0 hr)</w:t>
            </w:r>
          </w:p>
        </w:tc>
        <w:tc>
          <w:tcPr>
            <w:tcW w:type="dxa" w:w="1728"/>
            <w:shd w:fill="FFFFFF"/>
            <w:tcMar>
              <w:top w:w="100" w:type="dxa"/>
              <w:bottom w:w="100" w:type="dxa"/>
              <w:left w:w="140" w:type="dxa"/>
              <w:right w:w="140" w:type="dxa"/>
            </w:tcMar>
            <w:vAlign w:val="center"/>
          </w:tcPr>
          <w:p>
            <w:r>
              <w:rPr>
                <w:b/>
              </w:rPr>
              <w:t>15,1% (8 tercapai)</w:t>
            </w:r>
          </w:p>
        </w:tc>
        <w:tc>
          <w:tcPr>
            <w:tcW w:type="dxa" w:w="2016"/>
            <w:shd w:fill="FFFFFF"/>
            <w:tcMar>
              <w:top w:w="100" w:type="dxa"/>
              <w:bottom w:w="100" w:type="dxa"/>
              <w:left w:w="140" w:type="dxa"/>
              <w:right w:w="140" w:type="dxa"/>
            </w:tcMar>
            <w:vAlign w:val="center"/>
          </w:tcPr>
          <w:p>
            <w:r>
              <w:rPr>
                <w:b/>
              </w:rPr>
              <w:t>SLA agregat terdistorsi tajam oleh 12 proyek Bali</w:t>
            </w:r>
          </w:p>
        </w:tc>
      </w:tr>
    </w:tbl>
    <w:p>
      <w:pPr>
        <w:spacing w:after="80"/>
      </w:pPr>
    </w:p>
    <w:p>
      <w:pPr>
        <w:spacing w:before="0" w:after="120" w:line="276" w:lineRule="auto"/>
      </w:pPr>
      <w:r>
        <w:rPr>
          <w:rFonts w:ascii="Arial" w:hAnsi="Arial"/>
          <w:i w:val="0"/>
          <w:color w:val="0F172A"/>
          <w:sz w:val="20"/>
        </w:rPr>
        <w:t>Faktor-Faktor Lapangan Penghambat Eksekusi di Bali:</w:t>
        <w:br/>
        <w:t>1. Hambatan Logistik &amp; Distribusi Antarpulau:</w:t>
        <w:br/>
        <w:t xml:space="preserve">   Seluruh material branding khusus, partisi besi, kaca securit, dan brankas gadai harus dikirim dari gudang Jawa Timur/Surabaya via penyeberangan fery Ketapang–Gilimanuk.    Antrean pelabuhan, cuaca selat, dan moda transportasi darat lintas selat menambah lead time pengiriman material 7–14 hari kerja dibanding proyek Pulau Jawa.</w:t>
        <w:br/>
        <w:t>2. Regulasi Adat Banjar &amp; Dinamika Upacara Keagamaan Lokal:</w:t>
        <w:br/>
        <w:t xml:space="preserve">   Aktivitas renovasi fisik di Denpasar, Badung, Tabanan, Gianyar, dan Buleleng terikat pada aturan banjar adat setempat.    Pengerjaan sering kali harus dihentikan sementara (silent days) saat berlangsungnya upacara keagamaan (Rahinan, Piodalan, Ngaben massal),    sehingga hari kerja efektif jauh lebih pendek dari hari kalender.</w:t>
        <w:br/>
        <w:t>3. Soliter Tanpa Kompetitor (Single Contractor Risk):</w:t>
        <w:br/>
        <w:t xml:space="preserve">   Karena Sarjono, Sendy, dan Edwin belum bersedia masuk ke pasar Bali, PGI terpaksa membebankan seluruh 12 titik gerai baru Bali kepada Trimo secara borongan.    Hal ini mengakibatkan bottleneck sumber daya mandor lokal yang sangat parah di Bali.</w:t>
        <w:br/>
        <w:t>4. Kinerja Trimo di Luar Bali:</w:t>
        <w:br/>
        <w:t xml:space="preserve">   Apabila 12 cabang Bali dieksklusi, durasi rata-rata Trimo di Pulau Jawa adalah 31,8 hari. Angka ini memang masih memerlukan peningkatan disiplin SLA,    namun membuktikan bahwa keterpurukan Trimo ke angka 34,5 hari dan 15,1% SLA sangat didistorsi oleh kerelaannya mengambil proyek perintis di Pulau Dewata.</w:t>
      </w:r>
    </w:p>
    <w:p>
      <w:pPr>
        <w:keepNext/>
        <w:spacing w:before="280" w:after="120"/>
      </w:pPr>
      <w:r>
        <w:rPr>
          <w:rFonts w:ascii="Arial" w:hAnsi="Arial"/>
          <w:b/>
          <w:color w:val="1E40AF"/>
          <w:sz w:val="24"/>
        </w:rPr>
        <w:t>6.4 Rekomendasi Manajerial &amp; Solusi Penanganan Wilayah Khusus (Bali)</w:t>
      </w:r>
    </w:p>
    <w:tbl>
      <w:tblPr>
        <w:tblW w:type="auto" w:w="0"/>
        <w:jc w:val="center"/>
        <w:tblLook w:firstColumn="1" w:firstRow="1" w:lastColumn="0" w:lastRow="0" w:noHBand="0" w:noVBand="1" w:val="04A0"/>
      </w:tblPr>
      <w:tblGrid>
        <w:gridCol w:w="9360"/>
      </w:tblGrid>
      <w:tr>
        <w:tc>
          <w:tcPr>
            <w:tcW w:type="dxa" w:w="9360"/>
            <w:shd w:fill="EFF6FF"/>
            <w:tcMar>
              <w:top w:w="160" w:type="dxa"/>
              <w:bottom w:w="160" w:type="dxa"/>
              <w:left w:w="240" w:type="dxa"/>
              <w:right w:w="200" w:type="dxa"/>
            </w:tcMar>
            <w:tcBorders>
              <w:top w:val="none"/>
              <w:left w:val="single" w:sz="24" w:space="0" w:color="2563EB"/>
              <w:bottom w:val="none"/>
              <w:right w:val="none"/>
            </w:tcBorders>
          </w:tcPr>
          <w:p>
            <w:pPr>
              <w:spacing w:before="40" w:after="40"/>
            </w:pPr>
            <w:r>
              <w:rPr>
                <w:rFonts w:ascii="Arial" w:hAnsi="Arial"/>
                <w:b/>
                <w:color w:val="0F2C59"/>
                <w:sz w:val="20"/>
              </w:rPr>
              <w:t>📌 Rekomendasi Strategis Penyehatan Vendor &amp; Mitigasi Bali</w:t>
              <w:br/>
            </w:r>
            <w:r>
              <w:rPr>
                <w:rFonts w:ascii="Arial" w:hAnsi="Arial"/>
                <w:color w:val="0F172A"/>
                <w:sz w:val="19"/>
              </w:rPr>
              <w:t>SOLUSI MANAJERIAL PENYEHATAN KONTRAKTOR &amp; STRATEGI WILAYAH BALI:</w:t>
              <w:br/>
              <w:t>1. Penyesuaian SLA Regional Khusus Bali (35–40 Hari Kalender):</w:t>
              <w:br/>
              <w:t xml:space="preserve">   Target SLA renovasi nasional (21 hari) tidak realistis diterapkan untuk wilayah kepulauan seperti Bali.    Manajemen wajib menerbitkan SK penyesuaian SLA resmi khusus regional Bali menjadi 35–40 hari kerja guna mengakomodasi faktor fery dan adat.</w:t>
              <w:br/>
              <w:t>2. Skema Insentif Mobilisasi &amp; Berbagi Beban (Burden Sharing):</w:t>
              <w:br/>
              <w:t xml:space="preserve">   Manajemen tidak boleh membiarkan Trimo menanggung beban Bali seorang diri. Berikan insentif biaya mobilisasi atau penyesuaian tarif    kepada Sarjono dan CV Rizki Mitra Abadi agar bersedia membuka cabang operasional di Bali, sehingga tercipta kompetisi sehat.</w:t>
              <w:br/>
              <w:t>3. Pembentukan Hub Material Lokal di Denpasar:</w:t>
              <w:br/>
              <w:t xml:space="preserve">   Kerjasamakan pengadaan bahan baku standar (cat, semen, keramik, baja ringan) langsung dengan distributor lokal di Denpasar    untuk memotong ketergantungan pengiriman dari Jawa Timur.</w:t>
              <w:br/>
              <w:t>4. Optimalisasi Redistribusi Proyek Pulau Jawa:</w:t>
              <w:br/>
              <w:t xml:space="preserve">   Untuk proyek renovasi baru di Pulau Jawa, pangkas kuota Trimo dan alihkan kepada Sarjono serta CV Rizki Mitra Abadi yang terbukti memiliki kapasitas eksekusi tinggi.</w:t>
            </w:r>
          </w:p>
        </w:tc>
      </w:tr>
    </w:tbl>
    <w:p>
      <w:pPr>
        <w:spacing w:after="120"/>
      </w:pPr>
    </w:p>
    <w:p>
      <w:pPr>
        <w:keepNext/>
        <w:spacing w:before="360" w:after="160"/>
      </w:pPr>
      <w:r>
        <w:rPr>
          <w:rFonts w:ascii="Arial" w:hAnsi="Arial"/>
          <w:b/>
          <w:color w:val="0F2C59"/>
          <w:sz w:val="28"/>
        </w:rPr>
        <w:t>BAB 7: KESIMPULAN &amp; REKOMENDASI MANAJERIAL STRATEGIS</w:t>
      </w:r>
    </w:p>
    <w:p>
      <w:pPr>
        <w:spacing w:before="0" w:after="120" w:line="276" w:lineRule="auto"/>
      </w:pPr>
      <w:r>
        <w:rPr>
          <w:rFonts w:ascii="Arial" w:hAnsi="Arial"/>
          <w:i w:val="0"/>
          <w:color w:val="0F172A"/>
          <w:sz w:val="20"/>
        </w:rPr>
        <w:t>Berdasarkan hasil analisis komprehensif pada dataset bersih 1.028 cabang, Divisi Bisnis mengajukan 4 pilar rekomendasi strategis:</w:t>
      </w:r>
    </w:p>
    <w:p>
      <w:pPr>
        <w:keepNext/>
        <w:spacing w:before="280" w:after="120"/>
      </w:pPr>
      <w:r>
        <w:rPr>
          <w:rFonts w:ascii="Arial" w:hAnsi="Arial"/>
          <w:b/>
          <w:color w:val="1E40AF"/>
          <w:sz w:val="24"/>
        </w:rPr>
        <w:t>1. Redistribusi Kuota &amp; Manajemen Penalti Kontraktor</w:t>
      </w:r>
    </w:p>
    <w:p>
      <w:pPr>
        <w:spacing w:before="0" w:after="120" w:line="276" w:lineRule="auto"/>
      </w:pPr>
      <w:r>
        <w:rPr>
          <w:rFonts w:ascii="Arial" w:hAnsi="Arial"/>
          <w:i w:val="0"/>
          <w:color w:val="0F172A"/>
          <w:sz w:val="20"/>
        </w:rPr>
        <w:t>• Alihkan minimal 30%–50% alokasi proyek baru dari Trimo, CV CKS, dan Teguh Karyanto kepada Sarjono dan Sendy.</w:t>
        <w:br/>
        <w:t>• Terapkan klausul denda keterlambatan (liquidated damages) sebesar 1% per hari keterlambatan terhadap SLA yang disepakati guna menekan pembengkakan waktu renovasi di 2026.</w:t>
      </w:r>
    </w:p>
    <w:p>
      <w:pPr>
        <w:keepNext/>
        <w:spacing w:before="280" w:after="120"/>
      </w:pPr>
      <w:r>
        <w:rPr>
          <w:rFonts w:ascii="Arial" w:hAnsi="Arial"/>
          <w:b/>
          <w:color w:val="1E40AF"/>
          <w:sz w:val="24"/>
        </w:rPr>
        <w:t>2. Standarisasi SOP Negosiasi &amp; Batas Waktu Cut-Off 14 Hari</w:t>
      </w:r>
    </w:p>
    <w:p>
      <w:pPr>
        <w:spacing w:before="0" w:after="120" w:line="276" w:lineRule="auto"/>
      </w:pPr>
      <w:r>
        <w:rPr>
          <w:rFonts w:ascii="Arial" w:hAnsi="Arial"/>
          <w:i w:val="0"/>
          <w:color w:val="0F172A"/>
          <w:sz w:val="20"/>
        </w:rPr>
        <w:t>• Tetapkan batas waktu (cut-off) negosiasi maksimal 14 hari kalender. Data membuktikan bahwa negosiasi yang berlarut-larut (korelasi r = -0,104) tidak menghasilkan diskon yang lebih besar dan hanya membuang waktu sewa.</w:t>
        <w:br/>
        <w:t>• Standardisasi formula dan teknik tawar Bonita (diskon rata-rata 18,36% pada ruko premium) sebagai modul pelatihan internal bagi negosiator junior.</w:t>
      </w:r>
    </w:p>
    <w:p>
      <w:pPr>
        <w:keepNext/>
        <w:spacing w:before="280" w:after="120"/>
      </w:pPr>
      <w:r>
        <w:rPr>
          <w:rFonts w:ascii="Arial" w:hAnsi="Arial"/>
          <w:b/>
          <w:color w:val="1E40AF"/>
          <w:sz w:val="24"/>
        </w:rPr>
        <w:t>3. Penerapan Peta Geospasial pada Tahap Feasibility Study</w:t>
      </w:r>
    </w:p>
    <w:p>
      <w:pPr>
        <w:spacing w:before="0" w:after="120" w:line="276" w:lineRule="auto"/>
      </w:pPr>
      <w:r>
        <w:rPr>
          <w:rFonts w:ascii="Arial" w:hAnsi="Arial"/>
          <w:i w:val="0"/>
          <w:color w:val="0F172A"/>
          <w:sz w:val="20"/>
        </w:rPr>
        <w:t>• Gunakan indeks kemudahan negosiasi wilayah (Tabel 5.1 &amp; 5.2) dalam penentuan target sewa lokasi baru. Untuk wilayah alot seperti Kab. Bandung Barat, Kab. Grobogan, dan Kota Cirebon, manajemen perlu menyiapkan rencana kontingensi atau mencari alternatif ruko lapis kedua lebih awal.</w:t>
      </w:r>
    </w:p>
    <w:p>
      <w:pPr>
        <w:keepNext/>
        <w:spacing w:before="280" w:after="120"/>
      </w:pPr>
      <w:r>
        <w:rPr>
          <w:rFonts w:ascii="Arial" w:hAnsi="Arial"/>
          <w:b/>
          <w:color w:val="1E40AF"/>
          <w:sz w:val="24"/>
        </w:rPr>
        <w:t>4. Integrasi Validasi Form Database &amp; Penghapusan Redudansi</w:t>
      </w:r>
    </w:p>
    <w:p>
      <w:pPr>
        <w:spacing w:before="0" w:after="120" w:line="276" w:lineRule="auto"/>
      </w:pPr>
      <w:r>
        <w:rPr>
          <w:rFonts w:ascii="Arial" w:hAnsi="Arial"/>
          <w:i w:val="0"/>
          <w:color w:val="0F172A"/>
          <w:sz w:val="20"/>
        </w:rPr>
        <w:t>• Kunci input form sistem internal agar kolom harga sewa deal tidak meng-overwrite harga penawaran awal pemilik ruko, sehingga penghematan riil tercatat otomatis tanpa memerlukan rekonsiliasi lembar kerja terpisah.</w:t>
        <w:br/>
        <w:t>• Hapus kolom-kolom statis tidak bernilai (status_event, renovation_type, payment_stage) guna menyederhanakan arsitektur data ekspansi.</w:t>
      </w:r>
    </w:p>
    <w:p>
      <w:r>
        <w:br w:type="page"/>
      </w:r>
    </w:p>
    <w:p>
      <w:pPr>
        <w:keepNext/>
        <w:spacing w:before="360" w:after="160"/>
      </w:pPr>
      <w:r>
        <w:rPr>
          <w:rFonts w:ascii="Arial" w:hAnsi="Arial"/>
          <w:b/>
          <w:color w:val="0F2C59"/>
          <w:sz w:val="28"/>
        </w:rPr>
        <w:t>LEMBAR PENGESAHAN DOKUMEN</w:t>
      </w:r>
    </w:p>
    <w:p>
      <w:pPr>
        <w:spacing w:before="40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4680"/>
            <w:shd w:fill="F1F5F9"/>
            <w:tcMar>
              <w:top w:w="100" w:type="dxa"/>
              <w:bottom w:w="100" w:type="dxa"/>
              <w:left w:w="140" w:type="dxa"/>
              <w:right w:w="140" w:type="dxa"/>
            </w:tcMar>
          </w:tcPr>
          <w:p>
            <w:r>
              <w:rPr>
                <w:b/>
              </w:rPr>
              <w:t>Disusun Oleh,</w:t>
            </w:r>
          </w:p>
        </w:tc>
        <w:tc>
          <w:tcPr>
            <w:tcW w:type="dxa" w:w="4680"/>
            <w:shd w:fill="F1F5F9"/>
            <w:tcMar>
              <w:top w:w="100" w:type="dxa"/>
              <w:bottom w:w="100" w:type="dxa"/>
              <w:left w:w="140" w:type="dxa"/>
              <w:right w:w="140" w:type="dxa"/>
            </w:tcMar>
          </w:tcPr>
          <w:p>
            <w:r>
              <w:rPr>
                <w:b/>
              </w:rPr>
              <w:t>Disetujui &amp; Diketahui Oleh,</w:t>
            </w:r>
          </w:p>
        </w:tc>
      </w:tr>
      <w:tr>
        <w:tc>
          <w:tcPr>
            <w:tcW w:type="dxa" w:w="4680"/>
            <w:shd w:fill="FFFFFF"/>
            <w:tcMar>
              <w:top w:w="80" w:type="dxa"/>
              <w:bottom w:w="80" w:type="dxa"/>
              <w:left w:w="140" w:type="dxa"/>
              <w:right w:w="140" w:type="dxa"/>
            </w:tcMar>
          </w:tcPr>
          <w:p>
            <w:r>
              <w:br/>
              <w:br/>
              <w:t>( Tanda Tangan )</w:t>
              <w:br/>
            </w:r>
          </w:p>
        </w:tc>
        <w:tc>
          <w:tcPr>
            <w:tcW w:type="dxa" w:w="4680"/>
            <w:shd w:fill="FFFFFF"/>
            <w:tcMar>
              <w:top w:w="80" w:type="dxa"/>
              <w:bottom w:w="80" w:type="dxa"/>
              <w:left w:w="140" w:type="dxa"/>
              <w:right w:w="140" w:type="dxa"/>
            </w:tcMar>
          </w:tcPr>
          <w:p>
            <w:r>
              <w:br/>
              <w:br/>
              <w:t>( Tanda Tangan )</w:t>
              <w:br/>
            </w:r>
          </w:p>
        </w:tc>
      </w:tr>
      <w:tr>
        <w:tc>
          <w:tcPr>
            <w:tcW w:type="dxa" w:w="4680"/>
            <w:shd w:fill="FFFFFF"/>
            <w:tcMar>
              <w:top w:w="80" w:type="dxa"/>
              <w:bottom w:w="80" w:type="dxa"/>
              <w:left w:w="140" w:type="dxa"/>
              <w:right w:w="140" w:type="dxa"/>
            </w:tcMar>
          </w:tcPr>
          <w:p>
            <w:r>
              <w:rPr>
                <w:b/>
                <w:u w:val="single"/>
              </w:rPr>
              <w:t>Mukhammad Rekza Mufti</w:t>
            </w:r>
          </w:p>
        </w:tc>
        <w:tc>
          <w:tcPr>
            <w:tcW w:type="dxa" w:w="4680"/>
            <w:shd w:fill="FFFFFF"/>
            <w:tcMar>
              <w:top w:w="80" w:type="dxa"/>
              <w:bottom w:w="80" w:type="dxa"/>
              <w:left w:w="140" w:type="dxa"/>
              <w:right w:w="140" w:type="dxa"/>
            </w:tcMar>
          </w:tcPr>
          <w:p>
            <w:r>
              <w:rPr>
                <w:b/>
                <w:u w:val="single"/>
              </w:rPr>
              <w:t>Head of Business Development</w:t>
            </w:r>
          </w:p>
        </w:tc>
      </w:tr>
      <w:tr>
        <w:tc>
          <w:tcPr>
            <w:tcW w:type="dxa" w:w="4680"/>
            <w:shd w:fill="FFFFFF"/>
            <w:tcMar>
              <w:top w:w="80" w:type="dxa"/>
              <w:bottom w:w="80" w:type="dxa"/>
              <w:left w:w="140" w:type="dxa"/>
              <w:right w:w="140" w:type="dxa"/>
            </w:tcMar>
          </w:tcPr>
          <w:p>
            <w:r>
              <w:t>Data Analyst — Divisi Bisnis</w:t>
              <w:br/>
              <w:t>Pusat Gadai Indonesia</w:t>
            </w:r>
          </w:p>
        </w:tc>
        <w:tc>
          <w:tcPr>
            <w:tcW w:type="dxa" w:w="4680"/>
            <w:shd w:fill="FFFFFF"/>
            <w:tcMar>
              <w:top w:w="80" w:type="dxa"/>
              <w:bottom w:w="80" w:type="dxa"/>
              <w:left w:w="140" w:type="dxa"/>
              <w:right w:w="140" w:type="dxa"/>
            </w:tcMar>
          </w:tcPr>
          <w:p>
            <w:r>
              <w:t>Divisi Bisnis &amp; Ekspansi Cabang</w:t>
              <w:br/>
              <w:t>Pusat Gadai Indonesia</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7878"/>
        <w:sz w:val="17"/>
      </w:rPr>
      <w:t>Laporan Analisis Komprehensif UPC PGI v3 (2024–2026) — Dokumen Konfidensial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PT PUSAT GADAI INDONESIA | DIVISI BISNIS — BUSINESS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