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# Plaid: Revolutionizing Financial Infrastructure Through AI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## Overview and Origin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**Name of company**: Plaid Inc.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**Incorporation**: Founded in 2013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* **Founders**: 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Zach Perret (CEO)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William Hockey (former CTO)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* **Origin Story**: 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Plaid's journey began when Perret and Hockey initially attempted to build a consumer budgeting and financial planning app. During this process, they encountered a significant challenge: there was no simple way to connect their app with users' bank accounts. This frustration led to their pivotal realization that the financial technology industry needed a better infrastructure layer. They pivoted from their original consumer app idea to build what would become Plaid - a technology platform that enables applications to connect with users' bank accounts.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**Funding History**: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Initial Seed Round (2013): $2.8M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Series A (2014): $12.5M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Series B (2016): $44M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Series C (2018): $250M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Series D (2021): $425M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Total Funding: Approximately $734.3M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Notable Investors: Kleiner Perkins, New Enterprise Associates, Spark Capital, and Goldman Sachs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Valuation: $13.4 billion (as of 2021)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&gt; "We're building the digital financial system for the modern world." - Zach Perret, CEO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## Business Activities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**Core Problem**: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Plaid addresses the fundamental challenge of connecting traditional financial institutions with modern financial applications. Traditional banking systems were built with in-person banking in mind, not digital connectivity. This created a significant barrier for fintech innovation and digital financial services.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**Target Market**: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Primary customers: Fintech companies and developers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Secondary beneficiaries: Consumers using fintech applications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Market Size: The global fintech market was valued at $110.57 billion in 2020 and is projected to reach $698.48 billion by 2030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Current reach: 11,000+ financial institutions and 5,500+ fintech apps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**Competitive Advantage**: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Extensive bank relationship network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Advanced AI/ML capabilities for data cleaning and categorization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First-mover advantage in the space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Strong security infrastructure and compliance frameworks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Developer-friendly API structure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Real-time account verification capabilities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**Technology Stack**: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Programming Languages: Python, Go, JavaScript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Frameworks: React, Node.js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AI/ML Technologies: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  - Natural Language Processing for transaction categorization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  - Machine Learning for fraud detection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  - Pattern recognition algorithms for data standardization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Cloud Infrastructure: AWS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Security: SOC2 Type 2 and ISO 27001 certified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## Landscape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**Field**: Financial Technology Infrastructure/Banking-as-a-Service (BaaS)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**Major Trends (2013-2023)**: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lastRenderedPageBreak/>
        <w:t xml:space="preserve">  1. Open Banking initiatives and regulations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2. Rise of embedded financial services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3. Increased focus on data security and privacy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4. API-first banking infrastructure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5. Real-time payment processing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6. Blockchain and cryptocurrency integration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7. AI/ML adoption in financial services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**Major Competitors**: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MX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</w:t>
      </w:r>
      <w:proofErr w:type="spellStart"/>
      <w:r w:rsidRPr="003552CB">
        <w:rPr>
          <w:sz w:val="28"/>
          <w:szCs w:val="28"/>
        </w:rPr>
        <w:t>Finicity</w:t>
      </w:r>
      <w:proofErr w:type="spellEnd"/>
      <w:r w:rsidRPr="003552CB">
        <w:rPr>
          <w:sz w:val="28"/>
          <w:szCs w:val="28"/>
        </w:rPr>
        <w:t xml:space="preserve"> (acquired by Mastercard)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Tink (European market)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</w:t>
      </w:r>
      <w:proofErr w:type="spellStart"/>
      <w:r w:rsidRPr="003552CB">
        <w:rPr>
          <w:sz w:val="28"/>
          <w:szCs w:val="28"/>
        </w:rPr>
        <w:t>Yodlee</w:t>
      </w:r>
      <w:proofErr w:type="spellEnd"/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</w:t>
      </w:r>
      <w:proofErr w:type="spellStart"/>
      <w:r w:rsidRPr="003552CB">
        <w:rPr>
          <w:sz w:val="28"/>
          <w:szCs w:val="28"/>
        </w:rPr>
        <w:t>TrueLayer</w:t>
      </w:r>
      <w:proofErr w:type="spellEnd"/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Salt Edge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## Results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**Business Impact**: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Powers major fintech applications (Venmo, Robinhood, Coinbase)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Processes billions of financial transactions annually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Connects over 11,000 financial institutions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Serves 5,500+ fintech clients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Reaches tens of millions of end users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**Core Metrics**: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1. API Success Rate: 99.99% uptime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2. Transaction Volume: Processing over 1 billion transactions annually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3. Customer Growth: 5,500+ fintech clients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4. Institution Coverage: 11,000+ financial institutions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5. Error Rates: Industry-leading low error rates in data categorization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6. Security Metrics: Zero major security breaches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**Competitive Performance**: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Market Leader in North America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Largest network of bank relationships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Highest number of supported financial institutions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lastRenderedPageBreak/>
        <w:t xml:space="preserve">  - Most comprehensive developer documentation and support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Superior data cleaning and categorization capabilities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## Recommendations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**Suggested New Services**: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1. **Cross-Border Payment Infrastructure**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 - Would allow Plaid to tap into the international remittance market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 - Could leverage existing relationships with financial institutions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 - Would compete with SWIFT and Ripple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2. **Small Business Financial Management Suite**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 - Automated bookkeeping and accounting services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 - Cash flow prediction using AI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 - Integrated invoicing and payment processing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**Benefits**: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Diversification of revenue streams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Expansion into new markets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Deeper integration with existing clients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Enhanced value proposition for small businesses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Competitive advantage in international markets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**Required Technologies**: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Blockchain for cross-border payments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Advanced AI/ML for predictive analytics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Natural Language Processing for automated bookkeeping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Real-time currency conversion engines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Enhanced security protocols for international transactions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* **Technology Appropriateness**: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Builds on existing AI/ML capabilities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Leverages current security infrastructure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Utilizes established bank relationships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Extends current API architecture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 xml:space="preserve">  - Maintains focus on core competency of financial data management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lastRenderedPageBreak/>
        <w:t>## Sources</w:t>
      </w:r>
    </w:p>
    <w:p w:rsidR="003552CB" w:rsidRPr="003552CB" w:rsidRDefault="003552CB" w:rsidP="003552CB">
      <w:pPr>
        <w:rPr>
          <w:sz w:val="28"/>
          <w:szCs w:val="28"/>
        </w:rPr>
      </w:pP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1. [Plaid Official Website](https://plaid.com)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2. [Plaid Engineering Blog](https://blog.plaid.com)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3. TechCrunch coverage of funding rounds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4. Forbes company profiles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5. SEC filings related to the attempted Visa acquisition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6. Financial Times industry analysis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7. Wall Street Journal market reports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8. Crunchbase funding data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9. LinkedIn company information</w:t>
      </w:r>
    </w:p>
    <w:p w:rsidR="003552CB" w:rsidRPr="003552CB" w:rsidRDefault="003552CB" w:rsidP="003552CB">
      <w:pPr>
        <w:rPr>
          <w:sz w:val="28"/>
          <w:szCs w:val="28"/>
        </w:rPr>
      </w:pPr>
      <w:r w:rsidRPr="003552CB">
        <w:rPr>
          <w:sz w:val="28"/>
          <w:szCs w:val="28"/>
        </w:rPr>
        <w:t>10. Annual fintech market reports from Grand View Research</w:t>
      </w:r>
    </w:p>
    <w:p w:rsidR="003E5D17" w:rsidRDefault="003E5D17" w:rsidP="003552CB"/>
    <w:sectPr w:rsidR="003E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17"/>
    <w:rsid w:val="003552CB"/>
    <w:rsid w:val="003E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75D32"/>
  <w15:chartTrackingRefBased/>
  <w15:docId w15:val="{0CE0484F-6D16-2146-9BB7-348E79FD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2024-12-22T23:33:00Z</dcterms:created>
  <dcterms:modified xsi:type="dcterms:W3CDTF">2024-12-23T00:05:00Z</dcterms:modified>
</cp:coreProperties>
</file>