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D47A1"/>
          <w:sz w:val="44"/>
        </w:rPr>
        <w:t>AI-Powered Cyber Threat Detection</w:t>
        <w:br/>
        <w:t>and Security Analytics System</w:t>
      </w:r>
    </w:p>
    <w:p/>
    <w:p>
      <w:pPr>
        <w:jc w:val="center"/>
      </w:pPr>
      <w:r>
        <w:rPr>
          <w:rFonts w:ascii="Calibri" w:hAnsi="Calibri"/>
          <w:color w:val="555555"/>
          <w:sz w:val="28"/>
        </w:rPr>
        <w:t>Cybersecurity Internship Project Report</w:t>
      </w:r>
    </w:p>
    <w:p/>
    <w:p/>
    <w:p>
      <w:pPr>
        <w:jc w:val="center"/>
      </w:pPr>
      <w:r>
        <w:rPr>
          <w:rFonts w:ascii="Calibri" w:hAnsi="Calibri"/>
          <w:b/>
          <w:sz w:val="24"/>
        </w:rPr>
        <w:t xml:space="preserve">Submitted by:  </w:t>
      </w:r>
      <w:r>
        <w:rPr>
          <w:rFonts w:ascii="Calibri" w:hAnsi="Calibri"/>
          <w:sz w:val="24"/>
        </w:rPr>
        <w:t>Mugdha Rahate</w:t>
      </w:r>
    </w:p>
    <w:p>
      <w:pPr>
        <w:jc w:val="center"/>
      </w:pPr>
      <w:r>
        <w:rPr>
          <w:rFonts w:ascii="Calibri" w:hAnsi="Calibri"/>
          <w:b/>
          <w:sz w:val="24"/>
        </w:rPr>
        <w:t xml:space="preserve">Date:  </w:t>
      </w:r>
      <w:r>
        <w:rPr>
          <w:rFonts w:ascii="Calibri" w:hAnsi="Calibri"/>
          <w:sz w:val="24"/>
        </w:rPr>
        <w:t>October 25, 2026</w:t>
      </w:r>
    </w:p>
    <w:p>
      <w:pPr>
        <w:jc w:val="center"/>
      </w:pPr>
      <w:r>
        <w:rPr>
          <w:rFonts w:ascii="Calibri" w:hAnsi="Calibri"/>
          <w:b/>
          <w:sz w:val="24"/>
        </w:rPr>
        <w:t xml:space="preserve">Project Type:  </w:t>
      </w:r>
      <w:r>
        <w:rPr>
          <w:rFonts w:ascii="Calibri" w:hAnsi="Calibri"/>
          <w:sz w:val="24"/>
        </w:rPr>
        <w:t>Educational Internship Project</w:t>
      </w:r>
    </w:p>
    <w:p>
      <w:pPr>
        <w:jc w:val="center"/>
      </w:pPr>
      <w:r>
        <w:rPr>
          <w:rFonts w:ascii="Calibri" w:hAnsi="Calibri"/>
          <w:b/>
          <w:sz w:val="24"/>
        </w:rPr>
        <w:t xml:space="preserve">Domain:  </w:t>
      </w:r>
      <w:r>
        <w:rPr>
          <w:rFonts w:ascii="Calibri" w:hAnsi="Calibri"/>
          <w:sz w:val="24"/>
        </w:rPr>
        <w:t>Cybersecurity / Machine Learning</w:t>
      </w:r>
    </w:p>
    <w:p/>
    <w:p>
      <w:pPr>
        <w:jc w:val="center"/>
      </w:pPr>
      <w:r>
        <w:rPr>
          <w:rFonts w:ascii="Calibri" w:hAnsi="Calibri"/>
          <w:i/>
          <w:color w:val="B71C1C"/>
          <w:sz w:val="20"/>
        </w:rPr>
        <w:t>⚠ Educational Use Only — Not a production security system</w:t>
      </w:r>
    </w:p>
    <w:p>
      <w:r>
        <w:br w:type="page"/>
      </w:r>
    </w:p>
    <w:p>
      <w:pPr>
        <w:pStyle w:val="Heading1"/>
        <w:spacing w:before="240" w:after="80"/>
      </w:pPr>
      <w:r>
        <w:rPr>
          <w:color w:val="0D47A1"/>
        </w:rPr>
        <w:t>1. Abstract</w:t>
      </w:r>
    </w:p>
    <w:p>
      <w:pPr>
        <w:spacing w:after="120"/>
        <w:ind w:firstLine="0"/>
      </w:pPr>
      <w:r>
        <w:rPr>
          <w:rFonts w:ascii="Calibri" w:hAnsi="Calibri"/>
          <w:sz w:val="22"/>
        </w:rPr>
        <w:t>This report presents an educational cybersecurity project that applies Machine Learning techniques to binary network traffic classification. The system — built entirely with open-source Python libraries — trains a Random Forest classifier on network flow features derived from the CIC-IDS2017 dataset format, classifying each flow as BENIGN or ATTACK. An interactive Streamlit dashboard provides dataset exploration, model training, evaluation visualisations, and batch threat-detection capabilities. All results presented use a small synthetic sample dataset; conclusions should not be generalised to real-world network environments without proper validation on production data.</w:t>
      </w:r>
    </w:p>
    <w:p>
      <w:pPr>
        <w:pStyle w:val="Heading1"/>
        <w:spacing w:before="240" w:after="80"/>
      </w:pPr>
      <w:r>
        <w:rPr>
          <w:color w:val="0D47A1"/>
        </w:rPr>
        <w:t>2. Introduction</w:t>
      </w:r>
    </w:p>
    <w:p>
      <w:pPr>
        <w:spacing w:after="120"/>
        <w:ind w:firstLine="0"/>
      </w:pPr>
      <w:r>
        <w:rPr>
          <w:rFonts w:ascii="Calibri" w:hAnsi="Calibri"/>
          <w:sz w:val="22"/>
        </w:rPr>
        <w:t>The rapid growth of internet-connected infrastructure has made cybersecurity a critical concern for individuals, businesses, and governments. Traditional rule-based intrusion detection systems (IDS) struggle to keep pace with evolving attack patterns. Machine Learning offers a data-driven alternative: by learning statistical patterns in network traffic, an ML model can generalise to new, previously unseen attack variants.</w:t>
      </w:r>
    </w:p>
    <w:p>
      <w:pPr>
        <w:spacing w:after="120"/>
        <w:ind w:firstLine="0"/>
      </w:pPr>
      <w:r>
        <w:rPr>
          <w:rFonts w:ascii="Calibri" w:hAnsi="Calibri"/>
          <w:sz w:val="22"/>
        </w:rPr>
        <w:t>This project implements a complete ML pipeline — from raw CSV ingestion through data cleaning, feature selection, model training, and evaluation — and exposes it through an interactive web dashboard built with Streamlit. The project demonstrates core concepts in applied ML and defensive cybersecurity without performing any active scanning or offensive security operations.</w:t>
      </w:r>
    </w:p>
    <w:p>
      <w:pPr>
        <w:pStyle w:val="Heading1"/>
        <w:spacing w:before="240" w:after="80"/>
      </w:pPr>
      <w:r>
        <w:rPr>
          <w:color w:val="0D47A1"/>
        </w:rPr>
        <w:t>3. Problem Statement</w:t>
      </w:r>
    </w:p>
    <w:p>
      <w:pPr>
        <w:spacing w:after="120"/>
        <w:ind w:firstLine="0"/>
      </w:pPr>
      <w:r>
        <w:rPr>
          <w:rFonts w:ascii="Calibri" w:hAnsi="Calibri"/>
          <w:sz w:val="22"/>
        </w:rPr>
        <w:t>Manual analysis of network traffic logs is time-consuming and error-prone, especially at the scale of modern enterprise networks. Security analysts need automated tools that can flag suspicious flows for further investigation. This project addresses the following problem:</w:t>
      </w:r>
    </w:p>
    <w:p>
      <w:pPr>
        <w:pStyle w:val="ListBullet"/>
        <w:spacing w:after="60"/>
        <w:ind w:left="360"/>
      </w:pPr>
      <w:r>
        <w:t>How can we use Machine Learning to automatically classify network flows as BENIGN or ATTACK?</w:t>
      </w:r>
    </w:p>
    <w:p>
      <w:pPr>
        <w:pStyle w:val="ListBullet"/>
        <w:spacing w:after="60"/>
        <w:ind w:left="360"/>
      </w:pPr>
      <w:r>
        <w:t>Which network flow features are most predictive of malicious activity?</w:t>
      </w:r>
    </w:p>
    <w:p>
      <w:pPr>
        <w:pStyle w:val="ListBullet"/>
        <w:spacing w:after="60"/>
        <w:ind w:left="360"/>
      </w:pPr>
      <w:r>
        <w:t>How can we present ML results to non-technical stakeholders in an accessible way?</w:t>
      </w:r>
    </w:p>
    <w:p>
      <w:pPr>
        <w:pStyle w:val="Heading1"/>
        <w:spacing w:before="240" w:after="80"/>
      </w:pPr>
      <w:r>
        <w:rPr>
          <w:color w:val="0D47A1"/>
        </w:rPr>
        <w:t>4. Objectives</w:t>
      </w:r>
    </w:p>
    <w:p>
      <w:pPr>
        <w:pStyle w:val="ListBullet"/>
        <w:spacing w:after="60"/>
        <w:ind w:left="360"/>
      </w:pPr>
      <w:r>
        <w:t>Implement a complete data preprocessing pipeline for network traffic CSV files.</w:t>
      </w:r>
    </w:p>
    <w:p>
      <w:pPr>
        <w:pStyle w:val="ListBullet"/>
        <w:spacing w:after="60"/>
        <w:ind w:left="360"/>
      </w:pPr>
      <w:r>
        <w:t>Train a binary classifier (Random Forest) to distinguish BENIGN from ATTACK flows.</w:t>
      </w:r>
    </w:p>
    <w:p>
      <w:pPr>
        <w:pStyle w:val="ListBullet"/>
        <w:spacing w:after="60"/>
        <w:ind w:left="360"/>
      </w:pPr>
      <w:r>
        <w:t>Evaluate the model using accuracy, precision, recall, F1-score, and confusion matrix.</w:t>
      </w:r>
    </w:p>
    <w:p>
      <w:pPr>
        <w:pStyle w:val="ListBullet"/>
        <w:spacing w:after="60"/>
        <w:ind w:left="360"/>
      </w:pPr>
      <w:r>
        <w:t>Build an interactive Streamlit dashboard for dataset exploration, training, and prediction.</w:t>
      </w:r>
    </w:p>
    <w:p>
      <w:pPr>
        <w:pStyle w:val="ListBullet"/>
        <w:spacing w:after="60"/>
        <w:ind w:left="360"/>
      </w:pPr>
      <w:r>
        <w:t>Support CSV upload for batch prediction and allow results to be downloaded.</w:t>
      </w:r>
    </w:p>
    <w:p>
      <w:pPr>
        <w:pStyle w:val="ListBullet"/>
        <w:spacing w:after="60"/>
        <w:ind w:left="360"/>
      </w:pPr>
      <w:r>
        <w:t>Document limitations and responsible-use guidelines clearly.</w:t>
      </w:r>
    </w:p>
    <w:p>
      <w:pPr>
        <w:pStyle w:val="ListBullet"/>
        <w:spacing w:after="60"/>
        <w:ind w:left="360"/>
      </w:pPr>
      <w:r>
        <w:t>Provide a synthetic sample dataset for demonstration without requiring access to real traffic.</w:t>
      </w:r>
    </w:p>
    <w:p>
      <w:pPr>
        <w:pStyle w:val="Heading1"/>
        <w:spacing w:before="240" w:after="80"/>
      </w:pPr>
      <w:r>
        <w:rPr>
          <w:color w:val="0D47A1"/>
        </w:rPr>
        <w:t>5. Scope of the Project</w:t>
      </w:r>
    </w:p>
    <w:p>
      <w:pPr>
        <w:spacing w:after="120"/>
        <w:ind w:firstLine="0"/>
      </w:pPr>
      <w:r>
        <w:rPr>
          <w:rFonts w:ascii="Calibri" w:hAnsi="Calibri"/>
          <w:sz w:val="22"/>
        </w:rPr>
        <w:t>The project is scoped as follows:</w:t>
      </w:r>
    </w:p>
    <w:p>
      <w:pPr>
        <w:pStyle w:val="Heading2"/>
        <w:spacing w:before="240" w:after="80"/>
      </w:pPr>
      <w:r>
        <w:rPr>
          <w:color w:val="0D47A1"/>
        </w:rPr>
        <w:t>In Scope</w:t>
      </w:r>
    </w:p>
    <w:p>
      <w:pPr>
        <w:pStyle w:val="ListBullet"/>
        <w:spacing w:after="60"/>
        <w:ind w:left="360"/>
      </w:pPr>
      <w:r>
        <w:t>Binary classification of static network flow CSV files.</w:t>
      </w:r>
    </w:p>
    <w:p>
      <w:pPr>
        <w:pStyle w:val="ListBullet"/>
        <w:spacing w:after="60"/>
        <w:ind w:left="360"/>
      </w:pPr>
      <w:r>
        <w:t>Support for CIC-IDS2017 column format and compatible datasets.</w:t>
      </w:r>
    </w:p>
    <w:p>
      <w:pPr>
        <w:pStyle w:val="ListBullet"/>
        <w:spacing w:after="60"/>
        <w:ind w:left="360"/>
      </w:pPr>
      <w:r>
        <w:t>Random Forest, Decision Tree, and Logistic Regression classifiers.</w:t>
      </w:r>
    </w:p>
    <w:p>
      <w:pPr>
        <w:pStyle w:val="ListBullet"/>
        <w:spacing w:after="60"/>
        <w:ind w:left="360"/>
      </w:pPr>
      <w:r>
        <w:t>Interactive dashboard with training, evaluation, and prediction features.</w:t>
      </w:r>
    </w:p>
    <w:p>
      <w:pPr>
        <w:pStyle w:val="ListBullet"/>
        <w:spacing w:after="60"/>
        <w:ind w:left="360"/>
      </w:pPr>
      <w:r>
        <w:t>Model saving and loading with joblib.</w:t>
      </w:r>
    </w:p>
    <w:p>
      <w:pPr>
        <w:pStyle w:val="ListBullet"/>
        <w:spacing w:after="60"/>
        <w:ind w:left="360"/>
      </w:pPr>
      <w:r>
        <w:t>Automated unit tests for core pipeline functions.</w:t>
      </w:r>
    </w:p>
    <w:p>
      <w:pPr>
        <w:pStyle w:val="Heading2"/>
        <w:spacing w:before="240" w:after="80"/>
      </w:pPr>
      <w:r>
        <w:rPr>
          <w:color w:val="0D47A1"/>
        </w:rPr>
        <w:t>Out of Scope</w:t>
      </w:r>
    </w:p>
    <w:p>
      <w:pPr>
        <w:pStyle w:val="ListBullet"/>
        <w:spacing w:after="60"/>
        <w:ind w:left="360"/>
      </w:pPr>
      <w:r>
        <w:t>Real-time network packet capture or live traffic monitoring.</w:t>
      </w:r>
    </w:p>
    <w:p>
      <w:pPr>
        <w:pStyle w:val="ListBullet"/>
        <w:spacing w:after="60"/>
        <w:ind w:left="360"/>
      </w:pPr>
      <w:r>
        <w:t>Offensive security operations (scanning, exploitation, etc.).</w:t>
      </w:r>
    </w:p>
    <w:p>
      <w:pPr>
        <w:pStyle w:val="ListBullet"/>
        <w:spacing w:after="60"/>
        <w:ind w:left="360"/>
      </w:pPr>
      <w:r>
        <w:t>Production deployment or integration with live SIEM systems.</w:t>
      </w:r>
    </w:p>
    <w:p>
      <w:pPr>
        <w:pStyle w:val="ListBullet"/>
        <w:spacing w:after="60"/>
        <w:ind w:left="360"/>
      </w:pPr>
      <w:r>
        <w:t>Multi-class classification beyond BENIGN / ATTACK.</w:t>
      </w:r>
    </w:p>
    <w:p>
      <w:pPr>
        <w:pStyle w:val="ListBullet"/>
        <w:spacing w:after="60"/>
        <w:ind w:left="360"/>
      </w:pPr>
      <w:r>
        <w:t>Deep learning or neural-network approaches.</w:t>
      </w:r>
    </w:p>
    <w:p>
      <w:pPr>
        <w:pStyle w:val="Heading1"/>
        <w:spacing w:before="240" w:after="80"/>
      </w:pPr>
      <w:r>
        <w:rPr>
          <w:color w:val="0D47A1"/>
        </w:rPr>
        <w:t>6. Existing System and Proposed System</w:t>
      </w:r>
    </w:p>
    <w:p>
      <w:pPr>
        <w:pStyle w:val="Heading2"/>
        <w:spacing w:before="240" w:after="80"/>
      </w:pPr>
      <w:r>
        <w:rPr>
          <w:color w:val="0D47A1"/>
        </w:rPr>
        <w:t>Existing Systems</w:t>
      </w:r>
    </w:p>
    <w:p>
      <w:pPr>
        <w:spacing w:after="120"/>
        <w:ind w:firstLine="0"/>
      </w:pPr>
      <w:r>
        <w:rPr>
          <w:rFonts w:ascii="Calibri" w:hAnsi="Calibri"/>
          <w:sz w:val="22"/>
        </w:rPr>
        <w:t>Traditional network intrusion detection systems (IDS) such as Snort and Suricata rely on manually crafted rules and signature databases. While effective for known attack patterns, they require constant manual updates and struggle with zero-day threats and novel attack variants.</w:t>
      </w:r>
    </w:p>
    <w:p>
      <w:pPr>
        <w:pStyle w:val="Heading2"/>
        <w:spacing w:before="240" w:after="80"/>
      </w:pPr>
      <w:r>
        <w:rPr>
          <w:color w:val="0D47A1"/>
        </w:rPr>
        <w:t>Proposed System</w:t>
      </w:r>
    </w:p>
    <w:p>
      <w:pPr>
        <w:spacing w:after="120"/>
        <w:ind w:firstLine="0"/>
      </w:pPr>
      <w:r>
        <w:rPr>
          <w:rFonts w:ascii="Calibri" w:hAnsi="Calibri"/>
          <w:sz w:val="22"/>
        </w:rPr>
        <w:t>The proposed system uses a supervised Machine Learning approach: a Random Forest classifier trained on labelled network flow features. Unlike signature-based systems, the model learns decision boundaries from data and can generalise to similar unseen patterns. The interactive dashboard lowers the barrier for non-specialists to explore and use the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D47A1"/>
          </w:tcPr>
          <w:p>
            <w:pPr>
              <w:jc w:val="center"/>
            </w:pPr>
            <w:r>
              <w:rPr>
                <w:rFonts w:ascii="Calibri" w:hAnsi="Calibri"/>
                <w:b/>
                <w:color w:val="FFFFFF"/>
                <w:sz w:val="20"/>
              </w:rPr>
              <w:t>Dimension</w:t>
            </w:r>
          </w:p>
        </w:tc>
        <w:tc>
          <w:tcPr>
            <w:tcW w:type="dxa" w:w="2880"/>
            <w:shd w:val="clear" w:color="auto" w:fill="0D47A1"/>
          </w:tcPr>
          <w:p>
            <w:pPr>
              <w:jc w:val="center"/>
            </w:pPr>
            <w:r>
              <w:rPr>
                <w:rFonts w:ascii="Calibri" w:hAnsi="Calibri"/>
                <w:b/>
                <w:color w:val="FFFFFF"/>
                <w:sz w:val="20"/>
              </w:rPr>
              <w:t>Existing (Rule-Based)</w:t>
            </w:r>
          </w:p>
        </w:tc>
        <w:tc>
          <w:tcPr>
            <w:tcW w:type="dxa" w:w="2880"/>
            <w:shd w:val="clear" w:color="auto" w:fill="0D47A1"/>
          </w:tcPr>
          <w:p>
            <w:pPr>
              <w:jc w:val="center"/>
            </w:pPr>
            <w:r>
              <w:rPr>
                <w:rFonts w:ascii="Calibri" w:hAnsi="Calibri"/>
                <w:b/>
                <w:color w:val="FFFFFF"/>
                <w:sz w:val="20"/>
              </w:rPr>
              <w:t>Proposed (ML-Based)</w:t>
            </w:r>
          </w:p>
        </w:tc>
      </w:tr>
      <w:tr>
        <w:tc>
          <w:tcPr>
            <w:tcW w:type="dxa" w:w="2880"/>
          </w:tcPr>
          <w:p>
            <w:r>
              <w:rPr>
                <w:sz w:val="20"/>
              </w:rPr>
              <w:t>Detection Method</w:t>
            </w:r>
          </w:p>
        </w:tc>
        <w:tc>
          <w:tcPr>
            <w:tcW w:type="dxa" w:w="2880"/>
          </w:tcPr>
          <w:p>
            <w:r>
              <w:rPr>
                <w:sz w:val="20"/>
              </w:rPr>
              <w:t>Signature matching</w:t>
            </w:r>
          </w:p>
        </w:tc>
        <w:tc>
          <w:tcPr>
            <w:tcW w:type="dxa" w:w="2880"/>
          </w:tcPr>
          <w:p>
            <w:r>
              <w:rPr>
                <w:sz w:val="20"/>
              </w:rPr>
              <w:t>Statistical learning</w:t>
            </w:r>
          </w:p>
        </w:tc>
      </w:tr>
      <w:tr>
        <w:tc>
          <w:tcPr>
            <w:tcW w:type="dxa" w:w="2880"/>
          </w:tcPr>
          <w:p>
            <w:r>
              <w:rPr>
                <w:sz w:val="20"/>
              </w:rPr>
              <w:t>Zero-day Detection</w:t>
            </w:r>
          </w:p>
        </w:tc>
        <w:tc>
          <w:tcPr>
            <w:tcW w:type="dxa" w:w="2880"/>
          </w:tcPr>
          <w:p>
            <w:r>
              <w:rPr>
                <w:sz w:val="20"/>
              </w:rPr>
              <w:t>Poor</w:t>
            </w:r>
          </w:p>
        </w:tc>
        <w:tc>
          <w:tcPr>
            <w:tcW w:type="dxa" w:w="2880"/>
          </w:tcPr>
          <w:p>
            <w:r>
              <w:rPr>
                <w:sz w:val="20"/>
              </w:rPr>
              <w:t>Better (pattern-based)</w:t>
            </w:r>
          </w:p>
        </w:tc>
      </w:tr>
      <w:tr>
        <w:tc>
          <w:tcPr>
            <w:tcW w:type="dxa" w:w="2880"/>
          </w:tcPr>
          <w:p>
            <w:r>
              <w:rPr>
                <w:sz w:val="20"/>
              </w:rPr>
              <w:t>Update Requirement</w:t>
            </w:r>
          </w:p>
        </w:tc>
        <w:tc>
          <w:tcPr>
            <w:tcW w:type="dxa" w:w="2880"/>
          </w:tcPr>
          <w:p>
            <w:r>
              <w:rPr>
                <w:sz w:val="20"/>
              </w:rPr>
              <w:t>Manual rule updates</w:t>
            </w:r>
          </w:p>
        </w:tc>
        <w:tc>
          <w:tcPr>
            <w:tcW w:type="dxa" w:w="2880"/>
          </w:tcPr>
          <w:p>
            <w:r>
              <w:rPr>
                <w:sz w:val="20"/>
              </w:rPr>
              <w:t>Periodic retraining</w:t>
            </w:r>
          </w:p>
        </w:tc>
      </w:tr>
      <w:tr>
        <w:tc>
          <w:tcPr>
            <w:tcW w:type="dxa" w:w="2880"/>
          </w:tcPr>
          <w:p>
            <w:r>
              <w:rPr>
                <w:sz w:val="20"/>
              </w:rPr>
              <w:t>Interpretability</w:t>
            </w:r>
          </w:p>
        </w:tc>
        <w:tc>
          <w:tcPr>
            <w:tcW w:type="dxa" w:w="2880"/>
          </w:tcPr>
          <w:p>
            <w:r>
              <w:rPr>
                <w:sz w:val="20"/>
              </w:rPr>
              <w:t>High (rules visible)</w:t>
            </w:r>
          </w:p>
        </w:tc>
        <w:tc>
          <w:tcPr>
            <w:tcW w:type="dxa" w:w="2880"/>
          </w:tcPr>
          <w:p>
            <w:r>
              <w:rPr>
                <w:sz w:val="20"/>
              </w:rPr>
              <w:t>Moderate (feature importance)</w:t>
            </w:r>
          </w:p>
        </w:tc>
      </w:tr>
      <w:tr>
        <w:tc>
          <w:tcPr>
            <w:tcW w:type="dxa" w:w="2880"/>
          </w:tcPr>
          <w:p>
            <w:r>
              <w:rPr>
                <w:sz w:val="20"/>
              </w:rPr>
              <w:t>Scalability</w:t>
            </w:r>
          </w:p>
        </w:tc>
        <w:tc>
          <w:tcPr>
            <w:tcW w:type="dxa" w:w="2880"/>
          </w:tcPr>
          <w:p>
            <w:r>
              <w:rPr>
                <w:sz w:val="20"/>
              </w:rPr>
              <w:t>Degrades with rule volume</w:t>
            </w:r>
          </w:p>
        </w:tc>
        <w:tc>
          <w:tcPr>
            <w:tcW w:type="dxa" w:w="2880"/>
          </w:tcPr>
          <w:p>
            <w:r>
              <w:rPr>
                <w:sz w:val="20"/>
              </w:rPr>
              <w:t>Scales with data</w:t>
            </w:r>
          </w:p>
        </w:tc>
      </w:tr>
    </w:tbl>
    <w:p/>
    <w:p>
      <w:pPr>
        <w:pStyle w:val="Heading1"/>
        <w:spacing w:before="240" w:after="80"/>
      </w:pPr>
      <w:r>
        <w:rPr>
          <w:color w:val="0D47A1"/>
        </w:rPr>
        <w:t>7. Tools and Technologies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D47A1"/>
          </w:tcPr>
          <w:p>
            <w:pPr>
              <w:jc w:val="center"/>
            </w:pPr>
            <w:r>
              <w:rPr>
                <w:rFonts w:ascii="Calibri" w:hAnsi="Calibri"/>
                <w:b/>
                <w:color w:val="FFFFFF"/>
                <w:sz w:val="20"/>
              </w:rPr>
              <w:t>Component</w:t>
            </w:r>
          </w:p>
        </w:tc>
        <w:tc>
          <w:tcPr>
            <w:tcW w:type="dxa" w:w="2880"/>
            <w:shd w:val="clear" w:color="auto" w:fill="0D47A1"/>
          </w:tcPr>
          <w:p>
            <w:pPr>
              <w:jc w:val="center"/>
            </w:pPr>
            <w:r>
              <w:rPr>
                <w:rFonts w:ascii="Calibri" w:hAnsi="Calibri"/>
                <w:b/>
                <w:color w:val="FFFFFF"/>
                <w:sz w:val="20"/>
              </w:rPr>
              <w:t>Technology</w:t>
            </w:r>
          </w:p>
        </w:tc>
        <w:tc>
          <w:tcPr>
            <w:tcW w:type="dxa" w:w="2880"/>
            <w:shd w:val="clear" w:color="auto" w:fill="0D47A1"/>
          </w:tcPr>
          <w:p>
            <w:pPr>
              <w:jc w:val="center"/>
            </w:pPr>
            <w:r>
              <w:rPr>
                <w:rFonts w:ascii="Calibri" w:hAnsi="Calibri"/>
                <w:b/>
                <w:color w:val="FFFFFF"/>
                <w:sz w:val="20"/>
              </w:rPr>
              <w:t>Version</w:t>
            </w:r>
          </w:p>
        </w:tc>
      </w:tr>
      <w:tr>
        <w:tc>
          <w:tcPr>
            <w:tcW w:type="dxa" w:w="2880"/>
          </w:tcPr>
          <w:p>
            <w:r>
              <w:rPr>
                <w:sz w:val="20"/>
              </w:rPr>
              <w:t>Programming Language</w:t>
            </w:r>
          </w:p>
        </w:tc>
        <w:tc>
          <w:tcPr>
            <w:tcW w:type="dxa" w:w="2880"/>
          </w:tcPr>
          <w:p>
            <w:r>
              <w:rPr>
                <w:sz w:val="20"/>
              </w:rPr>
              <w:t>Python</w:t>
            </w:r>
          </w:p>
        </w:tc>
        <w:tc>
          <w:tcPr>
            <w:tcW w:type="dxa" w:w="2880"/>
          </w:tcPr>
          <w:p>
            <w:r>
              <w:rPr>
                <w:sz w:val="20"/>
              </w:rPr>
              <w:t>3.10+</w:t>
            </w:r>
          </w:p>
        </w:tc>
      </w:tr>
      <w:tr>
        <w:tc>
          <w:tcPr>
            <w:tcW w:type="dxa" w:w="2880"/>
          </w:tcPr>
          <w:p>
            <w:r>
              <w:rPr>
                <w:sz w:val="20"/>
              </w:rPr>
              <w:t>ML Framework</w:t>
            </w:r>
          </w:p>
        </w:tc>
        <w:tc>
          <w:tcPr>
            <w:tcW w:type="dxa" w:w="2880"/>
          </w:tcPr>
          <w:p>
            <w:r>
              <w:rPr>
                <w:sz w:val="20"/>
              </w:rPr>
              <w:t>scikit-learn</w:t>
            </w:r>
          </w:p>
        </w:tc>
        <w:tc>
          <w:tcPr>
            <w:tcW w:type="dxa" w:w="2880"/>
          </w:tcPr>
          <w:p>
            <w:r>
              <w:rPr>
                <w:sz w:val="20"/>
              </w:rPr>
              <w:t>≥1.2.0</w:t>
            </w:r>
          </w:p>
        </w:tc>
      </w:tr>
      <w:tr>
        <w:tc>
          <w:tcPr>
            <w:tcW w:type="dxa" w:w="2880"/>
          </w:tcPr>
          <w:p>
            <w:r>
              <w:rPr>
                <w:sz w:val="20"/>
              </w:rPr>
              <w:t>Dashboard</w:t>
            </w:r>
          </w:p>
        </w:tc>
        <w:tc>
          <w:tcPr>
            <w:tcW w:type="dxa" w:w="2880"/>
          </w:tcPr>
          <w:p>
            <w:r>
              <w:rPr>
                <w:sz w:val="20"/>
              </w:rPr>
              <w:t>Streamlit</w:t>
            </w:r>
          </w:p>
        </w:tc>
        <w:tc>
          <w:tcPr>
            <w:tcW w:type="dxa" w:w="2880"/>
          </w:tcPr>
          <w:p>
            <w:r>
              <w:rPr>
                <w:sz w:val="20"/>
              </w:rPr>
              <w:t>≥1.28.0</w:t>
            </w:r>
          </w:p>
        </w:tc>
      </w:tr>
      <w:tr>
        <w:tc>
          <w:tcPr>
            <w:tcW w:type="dxa" w:w="2880"/>
          </w:tcPr>
          <w:p>
            <w:r>
              <w:rPr>
                <w:sz w:val="20"/>
              </w:rPr>
              <w:t>Data Processing</w:t>
            </w:r>
          </w:p>
        </w:tc>
        <w:tc>
          <w:tcPr>
            <w:tcW w:type="dxa" w:w="2880"/>
          </w:tcPr>
          <w:p>
            <w:r>
              <w:rPr>
                <w:sz w:val="20"/>
              </w:rPr>
              <w:t>pandas</w:t>
            </w:r>
          </w:p>
        </w:tc>
        <w:tc>
          <w:tcPr>
            <w:tcW w:type="dxa" w:w="2880"/>
          </w:tcPr>
          <w:p>
            <w:r>
              <w:rPr>
                <w:sz w:val="20"/>
              </w:rPr>
              <w:t>≥1.5.0</w:t>
            </w:r>
          </w:p>
        </w:tc>
      </w:tr>
      <w:tr>
        <w:tc>
          <w:tcPr>
            <w:tcW w:type="dxa" w:w="2880"/>
          </w:tcPr>
          <w:p>
            <w:r>
              <w:rPr>
                <w:sz w:val="20"/>
              </w:rPr>
              <w:t>Numerical Computing</w:t>
            </w:r>
          </w:p>
        </w:tc>
        <w:tc>
          <w:tcPr>
            <w:tcW w:type="dxa" w:w="2880"/>
          </w:tcPr>
          <w:p>
            <w:r>
              <w:rPr>
                <w:sz w:val="20"/>
              </w:rPr>
              <w:t>NumPy</w:t>
            </w:r>
          </w:p>
        </w:tc>
        <w:tc>
          <w:tcPr>
            <w:tcW w:type="dxa" w:w="2880"/>
          </w:tcPr>
          <w:p>
            <w:r>
              <w:rPr>
                <w:sz w:val="20"/>
              </w:rPr>
              <w:t>≥1.23.0</w:t>
            </w:r>
          </w:p>
        </w:tc>
      </w:tr>
      <w:tr>
        <w:tc>
          <w:tcPr>
            <w:tcW w:type="dxa" w:w="2880"/>
          </w:tcPr>
          <w:p>
            <w:r>
              <w:rPr>
                <w:sz w:val="20"/>
              </w:rPr>
              <w:t>Visualisation</w:t>
            </w:r>
          </w:p>
        </w:tc>
        <w:tc>
          <w:tcPr>
            <w:tcW w:type="dxa" w:w="2880"/>
          </w:tcPr>
          <w:p>
            <w:r>
              <w:rPr>
                <w:sz w:val="20"/>
              </w:rPr>
              <w:t>Matplotlib + Seaborn</w:t>
            </w:r>
          </w:p>
        </w:tc>
        <w:tc>
          <w:tcPr>
            <w:tcW w:type="dxa" w:w="2880"/>
          </w:tcPr>
          <w:p>
            <w:r>
              <w:rPr>
                <w:sz w:val="20"/>
              </w:rPr>
              <w:t>≥3.6.0 / ≥0.12.0</w:t>
            </w:r>
          </w:p>
        </w:tc>
      </w:tr>
      <w:tr>
        <w:tc>
          <w:tcPr>
            <w:tcW w:type="dxa" w:w="2880"/>
          </w:tcPr>
          <w:p>
            <w:r>
              <w:rPr>
                <w:sz w:val="20"/>
              </w:rPr>
              <w:t>Model Persistence</w:t>
            </w:r>
          </w:p>
        </w:tc>
        <w:tc>
          <w:tcPr>
            <w:tcW w:type="dxa" w:w="2880"/>
          </w:tcPr>
          <w:p>
            <w:r>
              <w:rPr>
                <w:sz w:val="20"/>
              </w:rPr>
              <w:t>joblib</w:t>
            </w:r>
          </w:p>
        </w:tc>
        <w:tc>
          <w:tcPr>
            <w:tcW w:type="dxa" w:w="2880"/>
          </w:tcPr>
          <w:p>
            <w:r>
              <w:rPr>
                <w:sz w:val="20"/>
              </w:rPr>
              <w:t>≥1.2.0</w:t>
            </w:r>
          </w:p>
        </w:tc>
      </w:tr>
      <w:tr>
        <w:tc>
          <w:tcPr>
            <w:tcW w:type="dxa" w:w="2880"/>
          </w:tcPr>
          <w:p>
            <w:r>
              <w:rPr>
                <w:sz w:val="20"/>
              </w:rPr>
              <w:t>Notebook</w:t>
            </w:r>
          </w:p>
        </w:tc>
        <w:tc>
          <w:tcPr>
            <w:tcW w:type="dxa" w:w="2880"/>
          </w:tcPr>
          <w:p>
            <w:r>
              <w:rPr>
                <w:sz w:val="20"/>
              </w:rPr>
              <w:t>Jupyter</w:t>
            </w:r>
          </w:p>
        </w:tc>
        <w:tc>
          <w:tcPr>
            <w:tcW w:type="dxa" w:w="2880"/>
          </w:tcPr>
          <w:p>
            <w:r>
              <w:rPr>
                <w:sz w:val="20"/>
              </w:rPr>
              <w:t>≥1.0.0</w:t>
            </w:r>
          </w:p>
        </w:tc>
      </w:tr>
      <w:tr>
        <w:tc>
          <w:tcPr>
            <w:tcW w:type="dxa" w:w="2880"/>
          </w:tcPr>
          <w:p>
            <w:r>
              <w:rPr>
                <w:sz w:val="20"/>
              </w:rPr>
              <w:t>Report Generation</w:t>
            </w:r>
          </w:p>
        </w:tc>
        <w:tc>
          <w:tcPr>
            <w:tcW w:type="dxa" w:w="2880"/>
          </w:tcPr>
          <w:p>
            <w:r>
              <w:rPr>
                <w:sz w:val="20"/>
              </w:rPr>
              <w:t>python-docx</w:t>
            </w:r>
          </w:p>
        </w:tc>
        <w:tc>
          <w:tcPr>
            <w:tcW w:type="dxa" w:w="2880"/>
          </w:tcPr>
          <w:p>
            <w:r>
              <w:rPr>
                <w:sz w:val="20"/>
              </w:rPr>
              <w:t>≥0.8.11</w:t>
            </w:r>
          </w:p>
        </w:tc>
      </w:tr>
      <w:tr>
        <w:tc>
          <w:tcPr>
            <w:tcW w:type="dxa" w:w="2880"/>
          </w:tcPr>
          <w:p>
            <w:r>
              <w:rPr>
                <w:sz w:val="20"/>
              </w:rPr>
              <w:t>Testing</w:t>
            </w:r>
          </w:p>
        </w:tc>
        <w:tc>
          <w:tcPr>
            <w:tcW w:type="dxa" w:w="2880"/>
          </w:tcPr>
          <w:p>
            <w:r>
              <w:rPr>
                <w:sz w:val="20"/>
              </w:rPr>
              <w:t>pytest</w:t>
            </w:r>
          </w:p>
        </w:tc>
        <w:tc>
          <w:tcPr>
            <w:tcW w:type="dxa" w:w="2880"/>
          </w:tcPr>
          <w:p>
            <w:r>
              <w:rPr>
                <w:sz w:val="20"/>
              </w:rPr>
              <w:t>≥7.2.0</w:t>
            </w:r>
          </w:p>
        </w:tc>
      </w:tr>
    </w:tbl>
    <w:p/>
    <w:p>
      <w:pPr>
        <w:pStyle w:val="Heading1"/>
        <w:spacing w:before="240" w:after="80"/>
      </w:pPr>
      <w:r>
        <w:rPr>
          <w:color w:val="0D47A1"/>
        </w:rPr>
        <w:t>8. Dataset Description</w:t>
      </w:r>
    </w:p>
    <w:p>
      <w:pPr>
        <w:spacing w:after="120"/>
        <w:ind w:firstLine="0"/>
      </w:pPr>
      <w:r>
        <w:rPr>
          <w:rFonts w:ascii="Calibri" w:hAnsi="Calibri"/>
          <w:sz w:val="22"/>
        </w:rPr>
        <w:t>The system is designed for the CIC-IDS2017 (Canadian Institute for Cybersecurity Intrusion Detection System 2017) dataset. This benchmark dataset captures five days of network traffic on a realistic test bed, including benign traffic and common attack types such as DoS, DDoS, Brute Force, Web Attacks, Infiltration, Botnet, and Port Scan.</w:t>
      </w:r>
    </w:p>
    <w:p>
      <w:pPr>
        <w:pStyle w:val="Heading2"/>
        <w:spacing w:before="240" w:after="80"/>
      </w:pPr>
      <w:r>
        <w:rPr>
          <w:color w:val="0D47A1"/>
        </w:rPr>
        <w:t>Obtaining the Dataset</w:t>
      </w:r>
    </w:p>
    <w:p>
      <w:pPr>
        <w:spacing w:after="120"/>
        <w:ind w:firstLine="0"/>
      </w:pPr>
      <w:r>
        <w:rPr>
          <w:rFonts w:ascii="Calibri" w:hAnsi="Calibri"/>
          <w:sz w:val="22"/>
        </w:rPr>
        <w:t>The dataset is available free of charge from the Canadian Institute for Cybersecurity:</w:t>
      </w:r>
    </w:p>
    <w:p>
      <w:pPr>
        <w:pStyle w:val="ListBullet"/>
        <w:spacing w:after="60"/>
        <w:ind w:left="360"/>
      </w:pPr>
      <w:r>
        <w:t>URL: https://www.unb.ca/cic/datasets/ids-2017.html</w:t>
      </w:r>
    </w:p>
    <w:p>
      <w:pPr>
        <w:pStyle w:val="ListBullet"/>
        <w:spacing w:after="60"/>
        <w:ind w:left="360"/>
      </w:pPr>
      <w:r>
        <w:t>Registration is required to access the download link.</w:t>
      </w:r>
    </w:p>
    <w:p>
      <w:pPr>
        <w:pStyle w:val="ListBullet"/>
        <w:spacing w:after="60"/>
        <w:ind w:left="360"/>
      </w:pPr>
      <w:r>
        <w:t>Download the MachineLearningCSV.zip file containing pre-processed daily CSV files.</w:t>
      </w:r>
    </w:p>
    <w:p>
      <w:pPr>
        <w:pStyle w:val="ListBullet"/>
        <w:spacing w:after="60"/>
        <w:ind w:left="360"/>
      </w:pPr>
      <w:r>
        <w:t>Each row represents one bidirectional network flow with 78+ statistical features.</w:t>
      </w:r>
    </w:p>
    <w:p>
      <w:pPr>
        <w:pStyle w:val="Heading2"/>
        <w:spacing w:before="240" w:after="80"/>
      </w:pPr>
      <w:r>
        <w:rPr>
          <w:color w:val="0D47A1"/>
        </w:rPr>
        <w:t>Synthetic Sample Dataset</w:t>
      </w:r>
    </w:p>
    <w:p>
      <w:pPr>
        <w:spacing w:after="120"/>
        <w:ind w:firstLine="0"/>
      </w:pPr>
      <w:r>
        <w:rPr>
          <w:rFonts w:ascii="Calibri" w:hAnsi="Calibri"/>
          <w:sz w:val="22"/>
        </w:rPr>
        <w:t>A small synthetic sample dataset (data/sample_data.csv, 20 rows) is bundled with this project for immediate demonstration and testing. It contains 10 BENIGN and 10 ATTACK rows with representative CIC-IDS2017 column structure. ⚠ This data is artificially generated and does not represent real network traffic. Results on this dataset must not be interpreted as real-world detection performance.</w:t>
      </w:r>
    </w:p>
    <w:p>
      <w:pPr>
        <w:pStyle w:val="Heading2"/>
        <w:spacing w:before="240" w:after="80"/>
      </w:pPr>
      <w:r>
        <w:rPr>
          <w:color w:val="0D47A1"/>
        </w:rPr>
        <w:t>Preprocessing Steps</w:t>
      </w:r>
    </w:p>
    <w:p>
      <w:pPr>
        <w:pStyle w:val="ListBullet"/>
        <w:spacing w:after="60"/>
        <w:ind w:left="360"/>
      </w:pPr>
      <w:r>
        <w:t>Strip whitespace from column names.</w:t>
      </w:r>
    </w:p>
    <w:p>
      <w:pPr>
        <w:pStyle w:val="ListBullet"/>
        <w:spacing w:after="60"/>
        <w:ind w:left="360"/>
      </w:pPr>
      <w:r>
        <w:t>Remove fully duplicate rows.</w:t>
      </w:r>
    </w:p>
    <w:p>
      <w:pPr>
        <w:pStyle w:val="ListBullet"/>
        <w:spacing w:after="60"/>
        <w:ind w:left="360"/>
      </w:pPr>
      <w:r>
        <w:t>Replace ±infinity values with NaN.</w:t>
      </w:r>
    </w:p>
    <w:p>
      <w:pPr>
        <w:pStyle w:val="ListBullet"/>
        <w:spacing w:after="60"/>
        <w:ind w:left="360"/>
      </w:pPr>
      <w:r>
        <w:t>Impute remaining NaN numerics with the column median.</w:t>
      </w:r>
    </w:p>
    <w:p>
      <w:pPr>
        <w:pStyle w:val="ListBullet"/>
        <w:spacing w:after="60"/>
        <w:ind w:left="360"/>
      </w:pPr>
      <w:r>
        <w:t>Exclude label, identifier, and timestamp columns from the feature matrix.</w:t>
      </w:r>
    </w:p>
    <w:p>
      <w:pPr>
        <w:pStyle w:val="ListBullet"/>
        <w:spacing w:after="60"/>
        <w:ind w:left="360"/>
      </w:pPr>
      <w:r>
        <w:t>Retain only numeric columns as model features.</w:t>
      </w:r>
    </w:p>
    <w:p>
      <w:pPr>
        <w:pStyle w:val="ListBullet"/>
        <w:spacing w:after="60"/>
        <w:ind w:left="360"/>
      </w:pPr>
      <w:r>
        <w:t>Map raw label strings to binary classes: BENIGN or ATTACK.</w:t>
      </w:r>
    </w:p>
    <w:p>
      <w:pPr>
        <w:pStyle w:val="ListBullet"/>
        <w:spacing w:after="60"/>
        <w:ind w:left="360"/>
      </w:pPr>
      <w:r>
        <w:t>Apply stratified train/test split (default 75%/25%).</w:t>
      </w:r>
    </w:p>
    <w:p>
      <w:pPr>
        <w:pStyle w:val="Heading1"/>
        <w:spacing w:before="240" w:after="80"/>
      </w:pPr>
      <w:r>
        <w:rPr>
          <w:color w:val="0D47A1"/>
        </w:rPr>
        <w:t>9. System Architecture</w:t>
      </w:r>
    </w:p>
    <w:p>
      <w:pPr>
        <w:spacing w:after="120"/>
        <w:ind w:firstLine="0"/>
      </w:pPr>
      <w:r>
        <w:rPr>
          <w:rFonts w:ascii="Calibri" w:hAnsi="Calibri"/>
          <w:sz w:val="22"/>
        </w:rPr>
        <w:t>The system follows a modular three-layer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D47A1"/>
          </w:tcPr>
          <w:p>
            <w:pPr>
              <w:jc w:val="center"/>
            </w:pPr>
            <w:r>
              <w:rPr>
                <w:rFonts w:ascii="Calibri" w:hAnsi="Calibri"/>
                <w:b/>
                <w:color w:val="FFFFFF"/>
                <w:sz w:val="20"/>
              </w:rPr>
              <w:t>Layer</w:t>
            </w:r>
          </w:p>
        </w:tc>
        <w:tc>
          <w:tcPr>
            <w:tcW w:type="dxa" w:w="2880"/>
            <w:shd w:val="clear" w:color="auto" w:fill="0D47A1"/>
          </w:tcPr>
          <w:p>
            <w:pPr>
              <w:jc w:val="center"/>
            </w:pPr>
            <w:r>
              <w:rPr>
                <w:rFonts w:ascii="Calibri" w:hAnsi="Calibri"/>
                <w:b/>
                <w:color w:val="FFFFFF"/>
                <w:sz w:val="20"/>
              </w:rPr>
              <w:t>Module</w:t>
            </w:r>
          </w:p>
        </w:tc>
        <w:tc>
          <w:tcPr>
            <w:tcW w:type="dxa" w:w="2880"/>
            <w:shd w:val="clear" w:color="auto" w:fill="0D47A1"/>
          </w:tcPr>
          <w:p>
            <w:pPr>
              <w:jc w:val="center"/>
            </w:pPr>
            <w:r>
              <w:rPr>
                <w:rFonts w:ascii="Calibri" w:hAnsi="Calibri"/>
                <w:b/>
                <w:color w:val="FFFFFF"/>
                <w:sz w:val="20"/>
              </w:rPr>
              <w:t>Responsibility</w:t>
            </w:r>
          </w:p>
        </w:tc>
      </w:tr>
      <w:tr>
        <w:tc>
          <w:tcPr>
            <w:tcW w:type="dxa" w:w="2880"/>
          </w:tcPr>
          <w:p>
            <w:r>
              <w:rPr>
                <w:sz w:val="20"/>
              </w:rPr>
              <w:t>Data Layer</w:t>
            </w:r>
          </w:p>
        </w:tc>
        <w:tc>
          <w:tcPr>
            <w:tcW w:type="dxa" w:w="2880"/>
          </w:tcPr>
          <w:p>
            <w:r>
              <w:rPr>
                <w:sz w:val="20"/>
              </w:rPr>
              <w:t>data_utils.py</w:t>
            </w:r>
          </w:p>
        </w:tc>
        <w:tc>
          <w:tcPr>
            <w:tcW w:type="dxa" w:w="2880"/>
          </w:tcPr>
          <w:p>
            <w:r>
              <w:rPr>
                <w:sz w:val="20"/>
              </w:rPr>
              <w:t>CSV loading, cleaning, feature extraction, validation</w:t>
            </w:r>
          </w:p>
        </w:tc>
      </w:tr>
      <w:tr>
        <w:tc>
          <w:tcPr>
            <w:tcW w:type="dxa" w:w="2880"/>
          </w:tcPr>
          <w:p>
            <w:r>
              <w:rPr>
                <w:sz w:val="20"/>
              </w:rPr>
              <w:t>ML Layer</w:t>
            </w:r>
          </w:p>
        </w:tc>
        <w:tc>
          <w:tcPr>
            <w:tcW w:type="dxa" w:w="2880"/>
          </w:tcPr>
          <w:p>
            <w:r>
              <w:rPr>
                <w:sz w:val="20"/>
              </w:rPr>
              <w:t>ml_pipeline.py</w:t>
            </w:r>
          </w:p>
        </w:tc>
        <w:tc>
          <w:tcPr>
            <w:tcW w:type="dxa" w:w="2880"/>
          </w:tcPr>
          <w:p>
            <w:r>
              <w:rPr>
                <w:sz w:val="20"/>
              </w:rPr>
              <w:t>Model training, prediction, evaluation, persistence</w:t>
            </w:r>
          </w:p>
        </w:tc>
      </w:tr>
      <w:tr>
        <w:tc>
          <w:tcPr>
            <w:tcW w:type="dxa" w:w="2880"/>
          </w:tcPr>
          <w:p>
            <w:r>
              <w:rPr>
                <w:sz w:val="20"/>
              </w:rPr>
              <w:t>Presentation Layer</w:t>
            </w:r>
          </w:p>
        </w:tc>
        <w:tc>
          <w:tcPr>
            <w:tcW w:type="dxa" w:w="2880"/>
          </w:tcPr>
          <w:p>
            <w:r>
              <w:rPr>
                <w:sz w:val="20"/>
              </w:rPr>
              <w:t>app.py (Streamlit)</w:t>
            </w:r>
          </w:p>
        </w:tc>
        <w:tc>
          <w:tcPr>
            <w:tcW w:type="dxa" w:w="2880"/>
          </w:tcPr>
          <w:p>
            <w:r>
              <w:rPr>
                <w:sz w:val="20"/>
              </w:rPr>
              <w:t>Interactive dashboard, file upload, result display</w:t>
            </w:r>
          </w:p>
        </w:tc>
      </w:tr>
      <w:tr>
        <w:tc>
          <w:tcPr>
            <w:tcW w:type="dxa" w:w="2880"/>
          </w:tcPr>
          <w:p>
            <w:r>
              <w:rPr>
                <w:sz w:val="20"/>
              </w:rPr>
              <w:t>Notebook</w:t>
            </w:r>
          </w:p>
        </w:tc>
        <w:tc>
          <w:tcPr>
            <w:tcW w:type="dxa" w:w="2880"/>
          </w:tcPr>
          <w:p>
            <w:r>
              <w:rPr>
                <w:sz w:val="20"/>
              </w:rPr>
              <w:t>MugdhaRahate_CyberThreatDetection.ipynb</w:t>
            </w:r>
          </w:p>
        </w:tc>
        <w:tc>
          <w:tcPr>
            <w:tcW w:type="dxa" w:w="2880"/>
          </w:tcPr>
          <w:p>
            <w:r>
              <w:rPr>
                <w:sz w:val="20"/>
              </w:rPr>
              <w:t>Step-by-step educational walkthrough</w:t>
            </w:r>
          </w:p>
        </w:tc>
      </w:tr>
      <w:tr>
        <w:tc>
          <w:tcPr>
            <w:tcW w:type="dxa" w:w="2880"/>
          </w:tcPr>
          <w:p>
            <w:r>
              <w:rPr>
                <w:sz w:val="20"/>
              </w:rPr>
              <w:t>Tests</w:t>
            </w:r>
          </w:p>
        </w:tc>
        <w:tc>
          <w:tcPr>
            <w:tcW w:type="dxa" w:w="2880"/>
          </w:tcPr>
          <w:p>
            <w:r>
              <w:rPr>
                <w:sz w:val="20"/>
              </w:rPr>
              <w:t>tests/test_pipeline.py</w:t>
            </w:r>
          </w:p>
        </w:tc>
        <w:tc>
          <w:tcPr>
            <w:tcW w:type="dxa" w:w="2880"/>
          </w:tcPr>
          <w:p>
            <w:r>
              <w:rPr>
                <w:sz w:val="20"/>
              </w:rPr>
              <w:t>Automated unit and integration tests</w:t>
            </w:r>
          </w:p>
        </w:tc>
      </w:tr>
    </w:tbl>
    <w:p/>
    <w:p>
      <w:pPr>
        <w:pStyle w:val="Heading1"/>
        <w:spacing w:before="240" w:after="80"/>
      </w:pPr>
      <w:r>
        <w:rPr>
          <w:color w:val="0D47A1"/>
        </w:rPr>
        <w:t>10. Implementation</w:t>
      </w:r>
    </w:p>
    <w:p>
      <w:pPr>
        <w:pStyle w:val="Heading2"/>
        <w:spacing w:before="240" w:after="80"/>
      </w:pPr>
      <w:r>
        <w:rPr>
          <w:color w:val="0D47A1"/>
        </w:rPr>
        <w:t>10.1 Data Pipeline</w:t>
      </w:r>
    </w:p>
    <w:p>
      <w:pPr>
        <w:spacing w:after="120"/>
        <w:ind w:firstLine="0"/>
      </w:pPr>
      <w:r>
        <w:rPr>
          <w:rFonts w:ascii="Calibri" w:hAnsi="Calibri"/>
          <w:sz w:val="22"/>
        </w:rPr>
        <w:t>The data_utils module provides functions for every step of data preparation: loading CSVs from file paths or Streamlit UploadedFile objects, detecting the label column, mapping raw labels to binary classes, cleaning the dataframe, extracting the feature matrix, and validating prediction inputs.</w:t>
      </w:r>
    </w:p>
    <w:p>
      <w:pPr>
        <w:pStyle w:val="Heading2"/>
        <w:spacing w:before="240" w:after="80"/>
      </w:pPr>
      <w:r>
        <w:rPr>
          <w:color w:val="0D47A1"/>
        </w:rPr>
        <w:t>10.2 Machine Learning Pipeline</w:t>
      </w:r>
    </w:p>
    <w:p>
      <w:pPr>
        <w:spacing w:after="120"/>
        <w:ind w:firstLine="0"/>
      </w:pPr>
      <w:r>
        <w:rPr>
          <w:rFonts w:ascii="Calibri" w:hAnsi="Calibri"/>
          <w:sz w:val="22"/>
        </w:rPr>
        <w:t>The CyberThreatModel class encapsulates a scikit-learn Pipeline consisting of a StandardScaler followed by a RandomForestClassifier. Training performs a stratified train/test split, fits the pipeline on training data, evaluates on test data, and stores all metrics. The model can be persisted to disk with joblib and reloaded in subsequent sessions.</w:t>
      </w:r>
    </w:p>
    <w:p>
      <w:pPr>
        <w:pStyle w:val="Heading2"/>
        <w:spacing w:before="240" w:after="80"/>
      </w:pPr>
      <w:r>
        <w:rPr>
          <w:color w:val="0D47A1"/>
        </w:rPr>
        <w:t>10.3 Streamlit Dashboard</w:t>
      </w:r>
    </w:p>
    <w:p>
      <w:pPr>
        <w:spacing w:after="120"/>
        <w:ind w:firstLine="0"/>
      </w:pPr>
      <w:r>
        <w:rPr>
          <w:rFonts w:ascii="Calibri" w:hAnsi="Calibri"/>
          <w:sz w:val="22"/>
        </w:rPr>
        <w:t>The app.py module implements a five-page Streamlit dashboard with a professional cybersecurity theme (dark sidebar, metric cards, colour-coded badges). Pages cover Home/Overview, Dataset Explorer, Model Training &amp; Evaluation, Threat Detection, and Model Information.</w:t>
      </w:r>
    </w:p>
    <w:p>
      <w:pPr>
        <w:pStyle w:val="Heading1"/>
        <w:spacing w:before="240" w:after="80"/>
      </w:pPr>
      <w:r>
        <w:rPr>
          <w:color w:val="0D47A1"/>
        </w:rPr>
        <w:t>11. Results</w:t>
      </w:r>
    </w:p>
    <w:p>
      <w:pPr>
        <w:spacing w:after="120"/>
        <w:ind w:firstLine="0"/>
      </w:pPr>
      <w:r>
        <w:rPr>
          <w:rFonts w:ascii="Calibri" w:hAnsi="Calibri"/>
          <w:sz w:val="22"/>
        </w:rPr>
        <w:t>⚠ All numerical results below are computed on the bundled 20-row synthetic sample dataset. They are presented for demonstration of the evaluation pipeline only and do not reflect real-world intrusion detection capability.</w:t>
      </w:r>
    </w:p>
    <w:p>
      <w:pPr>
        <w:spacing w:after="120"/>
        <w:ind w:firstLine="0"/>
      </w:pPr>
      <w:r>
        <w:rPr>
          <w:rFonts w:ascii="Calibri" w:hAnsi="Calibri"/>
          <w:sz w:val="22"/>
        </w:rPr>
        <w:t>On the synthetic sample, the Random Forest model achieves high accuracy because the two classes (BENIGN and ATTACK) have very different statistical profiles by design. On a real CIC-IDS2017 subset, results will vary based on class balance, feature completeness, and the attack types present.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D47A1"/>
          </w:tcPr>
          <w:p>
            <w:pPr>
              <w:jc w:val="center"/>
            </w:pPr>
            <w:r>
              <w:rPr>
                <w:rFonts w:ascii="Calibri" w:hAnsi="Calibri"/>
                <w:b/>
                <w:color w:val="FFFFFF"/>
                <w:sz w:val="20"/>
              </w:rPr>
              <w:t>Metric</w:t>
            </w:r>
          </w:p>
        </w:tc>
        <w:tc>
          <w:tcPr>
            <w:tcW w:type="dxa" w:w="2880"/>
            <w:shd w:val="clear" w:color="auto" w:fill="0D47A1"/>
          </w:tcPr>
          <w:p>
            <w:pPr>
              <w:jc w:val="center"/>
            </w:pPr>
            <w:r>
              <w:rPr>
                <w:rFonts w:ascii="Calibri" w:hAnsi="Calibri"/>
                <w:b/>
                <w:color w:val="FFFFFF"/>
                <w:sz w:val="20"/>
              </w:rPr>
              <w:t>Description</w:t>
            </w:r>
          </w:p>
        </w:tc>
        <w:tc>
          <w:tcPr>
            <w:tcW w:type="dxa" w:w="2880"/>
            <w:shd w:val="clear" w:color="auto" w:fill="0D47A1"/>
          </w:tcPr>
          <w:p>
            <w:pPr>
              <w:jc w:val="center"/>
            </w:pPr>
            <w:r>
              <w:rPr>
                <w:rFonts w:ascii="Calibri" w:hAnsi="Calibri"/>
                <w:b/>
                <w:color w:val="FFFFFF"/>
                <w:sz w:val="20"/>
              </w:rPr>
              <w:t>Expected Range (real data)</w:t>
            </w:r>
          </w:p>
        </w:tc>
      </w:tr>
      <w:tr>
        <w:tc>
          <w:tcPr>
            <w:tcW w:type="dxa" w:w="2880"/>
          </w:tcPr>
          <w:p>
            <w:r>
              <w:rPr>
                <w:sz w:val="20"/>
              </w:rPr>
              <w:t>Accuracy</w:t>
            </w:r>
          </w:p>
        </w:tc>
        <w:tc>
          <w:tcPr>
            <w:tcW w:type="dxa" w:w="2880"/>
          </w:tcPr>
          <w:p>
            <w:r>
              <w:rPr>
                <w:sz w:val="20"/>
              </w:rPr>
              <w:t>Overall correct classification rate</w:t>
            </w:r>
          </w:p>
        </w:tc>
        <w:tc>
          <w:tcPr>
            <w:tcW w:type="dxa" w:w="2880"/>
          </w:tcPr>
          <w:p>
            <w:r>
              <w:rPr>
                <w:sz w:val="20"/>
              </w:rPr>
              <w:t>85–99%</w:t>
            </w:r>
          </w:p>
        </w:tc>
      </w:tr>
      <w:tr>
        <w:tc>
          <w:tcPr>
            <w:tcW w:type="dxa" w:w="2880"/>
          </w:tcPr>
          <w:p>
            <w:r>
              <w:rPr>
                <w:sz w:val="20"/>
              </w:rPr>
              <w:t>Precision</w:t>
            </w:r>
          </w:p>
        </w:tc>
        <w:tc>
          <w:tcPr>
            <w:tcW w:type="dxa" w:w="2880"/>
          </w:tcPr>
          <w:p>
            <w:r>
              <w:rPr>
                <w:sz w:val="20"/>
              </w:rPr>
              <w:t>Fraction of ATTACK predictions that are correct</w:t>
            </w:r>
          </w:p>
        </w:tc>
        <w:tc>
          <w:tcPr>
            <w:tcW w:type="dxa" w:w="2880"/>
          </w:tcPr>
          <w:p>
            <w:r>
              <w:rPr>
                <w:sz w:val="20"/>
              </w:rPr>
              <w:t>70–99%</w:t>
            </w:r>
          </w:p>
        </w:tc>
      </w:tr>
      <w:tr>
        <w:tc>
          <w:tcPr>
            <w:tcW w:type="dxa" w:w="2880"/>
          </w:tcPr>
          <w:p>
            <w:r>
              <w:rPr>
                <w:sz w:val="20"/>
              </w:rPr>
              <w:t>Recall</w:t>
            </w:r>
          </w:p>
        </w:tc>
        <w:tc>
          <w:tcPr>
            <w:tcW w:type="dxa" w:w="2880"/>
          </w:tcPr>
          <w:p>
            <w:r>
              <w:rPr>
                <w:sz w:val="20"/>
              </w:rPr>
              <w:t>Fraction of actual ATTACKs correctly identified</w:t>
            </w:r>
          </w:p>
        </w:tc>
        <w:tc>
          <w:tcPr>
            <w:tcW w:type="dxa" w:w="2880"/>
          </w:tcPr>
          <w:p>
            <w:r>
              <w:rPr>
                <w:sz w:val="20"/>
              </w:rPr>
              <w:t>70–99%</w:t>
            </w:r>
          </w:p>
        </w:tc>
      </w:tr>
      <w:tr>
        <w:tc>
          <w:tcPr>
            <w:tcW w:type="dxa" w:w="2880"/>
          </w:tcPr>
          <w:p>
            <w:r>
              <w:rPr>
                <w:sz w:val="20"/>
              </w:rPr>
              <w:t>F1-Score</w:t>
            </w:r>
          </w:p>
        </w:tc>
        <w:tc>
          <w:tcPr>
            <w:tcW w:type="dxa" w:w="2880"/>
          </w:tcPr>
          <w:p>
            <w:r>
              <w:rPr>
                <w:sz w:val="20"/>
              </w:rPr>
              <w:t>Harmonic mean of precision and recall</w:t>
            </w:r>
          </w:p>
        </w:tc>
        <w:tc>
          <w:tcPr>
            <w:tcW w:type="dxa" w:w="2880"/>
          </w:tcPr>
          <w:p>
            <w:r>
              <w:rPr>
                <w:sz w:val="20"/>
              </w:rPr>
              <w:t>75–99%</w:t>
            </w:r>
          </w:p>
        </w:tc>
      </w:tr>
    </w:tbl>
    <w:p/>
    <w:p>
      <w:pPr>
        <w:pStyle w:val="Heading1"/>
        <w:spacing w:before="240" w:after="80"/>
      </w:pPr>
      <w:r>
        <w:rPr>
          <w:color w:val="0D47A1"/>
        </w:rPr>
        <w:t>12. Testing</w:t>
      </w:r>
    </w:p>
    <w:p>
      <w:pPr>
        <w:spacing w:after="120"/>
        <w:ind w:firstLine="0"/>
      </w:pPr>
      <w:r>
        <w:rPr>
          <w:rFonts w:ascii="Calibri" w:hAnsi="Calibri"/>
          <w:sz w:val="22"/>
        </w:rPr>
        <w:t>Automated tests are provided in tests/test_pipeline.py and can be run with pytest:</w:t>
      </w:r>
    </w:p>
    <w:p>
      <w:pPr>
        <w:spacing w:after="120"/>
        <w:ind w:firstLine="0"/>
      </w:pPr>
      <w:r>
        <w:rPr>
          <w:rFonts w:ascii="Calibri" w:hAnsi="Calibri"/>
          <w:sz w:val="22"/>
        </w:rPr>
        <w:t xml:space="preserve">    pytest tests/ -v</w:t>
      </w:r>
    </w:p>
    <w:p>
      <w:pPr>
        <w:spacing w:after="120"/>
        <w:ind w:firstLine="0"/>
      </w:pPr>
      <w:r>
        <w:rPr>
          <w:rFonts w:ascii="Calibri" w:hAnsi="Calibri"/>
          <w:sz w:val="22"/>
        </w:rPr>
        <w:t>Tests cover:</w:t>
      </w:r>
    </w:p>
    <w:p>
      <w:pPr>
        <w:pStyle w:val="ListBullet"/>
        <w:spacing w:after="60"/>
        <w:ind w:left="360"/>
      </w:pPr>
      <w:r>
        <w:t>CSV loading from file path.</w:t>
      </w:r>
    </w:p>
    <w:p>
      <w:pPr>
        <w:pStyle w:val="ListBullet"/>
        <w:spacing w:after="60"/>
        <w:ind w:left="360"/>
      </w:pPr>
      <w:r>
        <w:t>Label column detection (positive and negative cases).</w:t>
      </w:r>
    </w:p>
    <w:p>
      <w:pPr>
        <w:pStyle w:val="ListBullet"/>
        <w:spacing w:after="60"/>
        <w:ind w:left="360"/>
      </w:pPr>
      <w:r>
        <w:t>Label mapping (BENIGN / ATTACK).</w:t>
      </w:r>
    </w:p>
    <w:p>
      <w:pPr>
        <w:pStyle w:val="ListBullet"/>
        <w:spacing w:after="60"/>
        <w:ind w:left="360"/>
      </w:pPr>
      <w:r>
        <w:t>Dataframe cleaning (duplicates, infinities, NaN).</w:t>
      </w:r>
    </w:p>
    <w:p>
      <w:pPr>
        <w:pStyle w:val="ListBullet"/>
        <w:spacing w:after="60"/>
        <w:ind w:left="360"/>
      </w:pPr>
      <w:r>
        <w:t>Feature preparation and exclusion of non-feature columns.</w:t>
      </w:r>
    </w:p>
    <w:p>
      <w:pPr>
        <w:pStyle w:val="ListBullet"/>
        <w:spacing w:after="60"/>
        <w:ind w:left="360"/>
      </w:pPr>
      <w:r>
        <w:t>Prediction input validation.</w:t>
      </w:r>
    </w:p>
    <w:p>
      <w:pPr>
        <w:pStyle w:val="ListBullet"/>
        <w:spacing w:after="60"/>
        <w:ind w:left="360"/>
      </w:pPr>
      <w:r>
        <w:t>End-to-end model training and evaluation.</w:t>
      </w:r>
    </w:p>
    <w:p>
      <w:pPr>
        <w:pStyle w:val="ListBullet"/>
        <w:spacing w:after="60"/>
        <w:ind w:left="360"/>
      </w:pPr>
      <w:r>
        <w:t>Model prediction on new samples.</w:t>
      </w:r>
    </w:p>
    <w:p>
      <w:pPr>
        <w:pStyle w:val="ListBullet"/>
        <w:spacing w:after="60"/>
        <w:ind w:left="360"/>
      </w:pPr>
      <w:r>
        <w:t>Confusion matrix and feature importance generation.</w:t>
      </w:r>
    </w:p>
    <w:p>
      <w:pPr>
        <w:pStyle w:val="Heading1"/>
        <w:spacing w:before="240" w:after="80"/>
      </w:pPr>
      <w:r>
        <w:rPr>
          <w:color w:val="0D47A1"/>
        </w:rPr>
        <w:t>13. Limitations</w:t>
      </w:r>
    </w:p>
    <w:p>
      <w:pPr>
        <w:pStyle w:val="ListBullet"/>
        <w:spacing w:after="60"/>
        <w:ind w:left="360"/>
      </w:pPr>
      <w:r>
        <w:t>The bundled sample dataset is synthetic and not representative of real network traffic.</w:t>
      </w:r>
    </w:p>
    <w:p>
      <w:pPr>
        <w:pStyle w:val="ListBullet"/>
        <w:spacing w:after="60"/>
        <w:ind w:left="360"/>
      </w:pPr>
      <w:r>
        <w:t>Model performance degrades over time due to concept drift as attack patterns evolve.</w:t>
      </w:r>
    </w:p>
    <w:p>
      <w:pPr>
        <w:pStyle w:val="ListBullet"/>
        <w:spacing w:after="60"/>
        <w:ind w:left="360"/>
      </w:pPr>
      <w:r>
        <w:t>The system analyses static CSV files only — it does not perform live network capture.</w:t>
      </w:r>
    </w:p>
    <w:p>
      <w:pPr>
        <w:pStyle w:val="ListBullet"/>
        <w:spacing w:after="60"/>
        <w:ind w:left="360"/>
      </w:pPr>
      <w:r>
        <w:t>False negatives (missed attacks) are inevitable; the system should supplement, not replace, human analysts.</w:t>
      </w:r>
    </w:p>
    <w:p>
      <w:pPr>
        <w:pStyle w:val="ListBullet"/>
        <w:spacing w:after="60"/>
        <w:ind w:left="360"/>
      </w:pPr>
      <w:r>
        <w:t>Features must match the training set exactly; incompatible datasets require retraining.</w:t>
      </w:r>
    </w:p>
    <w:p>
      <w:pPr>
        <w:pStyle w:val="ListBullet"/>
        <w:spacing w:after="60"/>
        <w:ind w:left="360"/>
      </w:pPr>
      <w:r>
        <w:t>Class imbalance common in real IDS datasets can bias precision/recall; SMOTE or class weighting may help.</w:t>
      </w:r>
    </w:p>
    <w:p>
      <w:pPr>
        <w:pStyle w:val="Heading1"/>
        <w:spacing w:before="240" w:after="80"/>
      </w:pPr>
      <w:r>
        <w:rPr>
          <w:color w:val="0D47A1"/>
        </w:rPr>
        <w:t>14. Future Work</w:t>
      </w:r>
    </w:p>
    <w:p>
      <w:pPr>
        <w:pStyle w:val="ListBullet"/>
        <w:spacing w:after="60"/>
        <w:ind w:left="360"/>
      </w:pPr>
      <w:r>
        <w:t>Integrate full CIC-IDS2017 dataset for more representative evaluation.</w:t>
      </w:r>
    </w:p>
    <w:p>
      <w:pPr>
        <w:pStyle w:val="ListBullet"/>
        <w:spacing w:after="60"/>
        <w:ind w:left="360"/>
      </w:pPr>
      <w:r>
        <w:t>Add SMOTE-based oversampling for imbalanced class handling.</w:t>
      </w:r>
    </w:p>
    <w:p>
      <w:pPr>
        <w:pStyle w:val="ListBullet"/>
        <w:spacing w:after="60"/>
        <w:ind w:left="360"/>
      </w:pPr>
      <w:r>
        <w:t>Implement multi-class classification (DoS, DDoS, Brute Force, etc.).</w:t>
      </w:r>
    </w:p>
    <w:p>
      <w:pPr>
        <w:pStyle w:val="ListBullet"/>
        <w:spacing w:after="60"/>
        <w:ind w:left="360"/>
      </w:pPr>
      <w:r>
        <w:t>Explore XGBoost and neural-network classifiers.</w:t>
      </w:r>
    </w:p>
    <w:p>
      <w:pPr>
        <w:pStyle w:val="ListBullet"/>
        <w:spacing w:after="60"/>
        <w:ind w:left="360"/>
      </w:pPr>
      <w:r>
        <w:t>Add cross-validation for more robust evaluation.</w:t>
      </w:r>
    </w:p>
    <w:p>
      <w:pPr>
        <w:pStyle w:val="ListBullet"/>
        <w:spacing w:after="60"/>
        <w:ind w:left="360"/>
      </w:pPr>
      <w:r>
        <w:t>Integrate with packet capture libraries (e.g., scapy) for semi-live analysis.</w:t>
      </w:r>
    </w:p>
    <w:p>
      <w:pPr>
        <w:pStyle w:val="ListBullet"/>
        <w:spacing w:after="60"/>
        <w:ind w:left="360"/>
      </w:pPr>
      <w:r>
        <w:t>Deploy dashboard to a secure internal server for team use.</w:t>
      </w:r>
    </w:p>
    <w:p>
      <w:pPr>
        <w:pStyle w:val="Heading1"/>
        <w:spacing w:before="240" w:after="80"/>
      </w:pPr>
      <w:r>
        <w:rPr>
          <w:color w:val="0D47A1"/>
        </w:rPr>
        <w:t>15. Conclusion</w:t>
      </w:r>
    </w:p>
    <w:p>
      <w:pPr>
        <w:spacing w:after="120"/>
        <w:ind w:firstLine="0"/>
      </w:pPr>
      <w:r>
        <w:rPr>
          <w:rFonts w:ascii="Calibri" w:hAnsi="Calibri"/>
          <w:sz w:val="22"/>
        </w:rPr>
        <w:t xml:space="preserve">This project successfully demonstrates the application of Machine Learning to network intrusion detection. Starting from raw CSV network flow data, the system preprocesses features, trains a Random Forest classifier, evaluates it with standard metrics, and presents results through a polished interactive dashboard. </w:t>
      </w:r>
    </w:p>
    <w:p>
      <w:pPr>
        <w:spacing w:after="120"/>
        <w:ind w:firstLine="0"/>
      </w:pPr>
      <w:r>
        <w:rPr>
          <w:rFonts w:ascii="Calibri" w:hAnsi="Calibri"/>
          <w:sz w:val="22"/>
        </w:rPr>
        <w:t>The modular design — separating data utilities, the ML pipeline, and the UI — makes the system easy to extend and maintain. The project fulfils all internship requirements: data preprocessing, model training, evaluation, visualisation, interactive dashboard, CSV upload/download, automated testing, and thorough documentation.</w:t>
      </w:r>
    </w:p>
    <w:p>
      <w:pPr>
        <w:spacing w:after="120"/>
        <w:ind w:firstLine="0"/>
      </w:pPr>
      <w:r>
        <w:rPr>
          <w:rFonts w:ascii="Calibri" w:hAnsi="Calibri"/>
          <w:sz w:val="22"/>
        </w:rPr>
        <w:t>Responsible use of AI in cybersecurity requires transparency about limitations, continuous retraining on current data, and human oversight of automated decisions. This project emphasises those principles throughout.</w:t>
      </w:r>
    </w:p>
    <w:p>
      <w:pPr>
        <w:pStyle w:val="Heading1"/>
        <w:spacing w:before="240" w:after="80"/>
      </w:pPr>
      <w:r>
        <w:rPr>
          <w:color w:val="0D47A1"/>
        </w:rPr>
        <w:t>References</w:t>
      </w:r>
    </w:p>
    <w:p>
      <w:pPr>
        <w:spacing w:after="80"/>
      </w:pPr>
      <w:r>
        <w:rPr>
          <w:rFonts w:ascii="Calibri" w:hAnsi="Calibri"/>
          <w:sz w:val="20"/>
        </w:rPr>
        <w:t>[1] Sharafaldin, I., Habibi Lashkari, A., &amp; Ghorbani, A. A. (2018). Toward generating a new intrusion detection dataset and intrusion traffic characterization. In Proceedings of the 4th International Conference on Information Systems Security and Privacy (pp. 108-116).</w:t>
      </w:r>
    </w:p>
    <w:p>
      <w:pPr>
        <w:spacing w:after="80"/>
      </w:pPr>
      <w:r>
        <w:rPr>
          <w:rFonts w:ascii="Calibri" w:hAnsi="Calibri"/>
          <w:sz w:val="20"/>
        </w:rPr>
        <w:t>[2] Canadian Institute for Cybersecurity. (2017). CIC-IDS2017 Dataset. University of New Brunswick. https://www.unb.ca/cic/datasets/ids-2017.html</w:t>
      </w:r>
    </w:p>
    <w:p>
      <w:pPr>
        <w:spacing w:after="80"/>
      </w:pPr>
      <w:r>
        <w:rPr>
          <w:rFonts w:ascii="Calibri" w:hAnsi="Calibri"/>
          <w:sz w:val="20"/>
        </w:rPr>
        <w:t>[3] Breiman, L. (2001). Random Forests. Machine Learning, 45(1), 5–32.</w:t>
      </w:r>
    </w:p>
    <w:p>
      <w:pPr>
        <w:spacing w:after="80"/>
      </w:pPr>
      <w:r>
        <w:rPr>
          <w:rFonts w:ascii="Calibri" w:hAnsi="Calibri"/>
          <w:sz w:val="20"/>
        </w:rPr>
        <w:t>[4] Pedregosa, F. et al. (2011). Scikit-learn: Machine Learning in Python. Journal of Machine Learning Research, 12, 2825–2830.</w:t>
      </w:r>
    </w:p>
    <w:p>
      <w:pPr>
        <w:spacing w:after="80"/>
      </w:pPr>
      <w:r>
        <w:rPr>
          <w:rFonts w:ascii="Calibri" w:hAnsi="Calibri"/>
          <w:sz w:val="20"/>
        </w:rPr>
        <w:t>[5] Streamlit Inc. (2023). Streamlit Documentation. https://docs.streamlit.io/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