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C5AB" w14:textId="77777777" w:rsidR="00560C9A" w:rsidRDefault="00000000">
      <w:pPr>
        <w:spacing w:before="480" w:after="240"/>
        <w:jc w:val="center"/>
      </w:pPr>
      <w:r>
        <w:rPr>
          <w:b/>
          <w:bCs/>
          <w:color w:val="1A6FBF"/>
          <w:sz w:val="48"/>
          <w:szCs w:val="48"/>
        </w:rPr>
        <w:t>Walmart Store Sales Project</w:t>
      </w:r>
    </w:p>
    <w:p w14:paraId="0AAD0A70" w14:textId="77777777" w:rsidR="00560C9A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Minor Project – Data Analysis Report</w:t>
      </w:r>
    </w:p>
    <w:p w14:paraId="2B7631F2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Q1: Total Sales by Year</w:t>
      </w:r>
    </w:p>
    <w:p w14:paraId="7066E0C9" w14:textId="77777777" w:rsidR="00560C9A" w:rsidRPr="00A956FF" w:rsidRDefault="00000000">
      <w:pPr>
        <w:spacing w:before="80" w:after="80"/>
        <w:rPr>
          <w:sz w:val="24"/>
          <w:szCs w:val="24"/>
        </w:rPr>
      </w:pPr>
      <w:r w:rsidRPr="00A956FF">
        <w:rPr>
          <w:sz w:val="24"/>
          <w:szCs w:val="24"/>
        </w:rPr>
        <w:t>Total sales across all stores for 2010, 2011, and 2012. Year 2011 recorded the highest total sales at $2.45 billion.</w:t>
      </w:r>
    </w:p>
    <w:p w14:paraId="35CA70FD" w14:textId="77777777" w:rsidR="00560C9A" w:rsidRPr="00A956FF" w:rsidRDefault="00000000">
      <w:pPr>
        <w:spacing w:before="80" w:after="80"/>
        <w:rPr>
          <w:sz w:val="24"/>
          <w:szCs w:val="24"/>
        </w:rPr>
      </w:pPr>
      <w:r w:rsidRPr="00A956FF">
        <w:rPr>
          <w:sz w:val="24"/>
          <w:szCs w:val="24"/>
        </w:rPr>
        <w:t>2010: $2,288,886,120.36   |   2011: $2,448,200,007.35   |   2012: $2,000,132,859.35</w:t>
      </w:r>
    </w:p>
    <w:p w14:paraId="325D5807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F5ABBD4" wp14:editId="56E49FC3">
            <wp:extent cx="5524500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CE46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Q2: Maximum Customer Price Index (CPI) by Quarter</w:t>
      </w:r>
    </w:p>
    <w:p w14:paraId="1A242315" w14:textId="77777777" w:rsidR="00560C9A" w:rsidRDefault="00000000">
      <w:pPr>
        <w:spacing w:before="80" w:after="80"/>
      </w:pPr>
      <w:r>
        <w:t>The CPI increased progressively across all four quarters, with Q4 recording the highest value of 227.23.</w:t>
      </w:r>
    </w:p>
    <w:p w14:paraId="77629353" w14:textId="77777777" w:rsidR="00560C9A" w:rsidRDefault="00000000">
      <w:pPr>
        <w:spacing w:before="80" w:after="80"/>
      </w:pPr>
      <w:r>
        <w:t xml:space="preserve">Q1: </w:t>
      </w:r>
      <w:proofErr w:type="gramStart"/>
      <w:r>
        <w:t>225.11  |</w:t>
      </w:r>
      <w:proofErr w:type="gramEnd"/>
      <w:r>
        <w:t xml:space="preserve">  Q2: </w:t>
      </w:r>
      <w:proofErr w:type="gramStart"/>
      <w:r>
        <w:t>225.59  |</w:t>
      </w:r>
      <w:proofErr w:type="gramEnd"/>
      <w:r>
        <w:t xml:space="preserve">  Q3: </w:t>
      </w:r>
      <w:proofErr w:type="gramStart"/>
      <w:r>
        <w:t>226.76  |</w:t>
      </w:r>
      <w:proofErr w:type="gramEnd"/>
      <w:r>
        <w:t xml:space="preserve">  Q4: 227.23</w:t>
      </w:r>
    </w:p>
    <w:p w14:paraId="1BBAC7EC" w14:textId="77777777" w:rsidR="00560C9A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BD1DD79" wp14:editId="5D2A386E">
            <wp:extent cx="5524500" cy="3448050"/>
            <wp:effectExtent l="0" t="0" r="0" b="0"/>
            <wp:docPr id="947067376" name="Picture 947067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6A72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Q3: Maximum Sales by Quarter</w:t>
      </w:r>
    </w:p>
    <w:p w14:paraId="43C47CB8" w14:textId="77777777" w:rsidR="00560C9A" w:rsidRDefault="00000000">
      <w:pPr>
        <w:spacing w:before="80" w:after="80"/>
      </w:pPr>
      <w:r>
        <w:t>Q4 had the highest maximum weekly sale at $3,818,686.45, significantly outperforming the other quarters.</w:t>
      </w:r>
    </w:p>
    <w:p w14:paraId="63F1687F" w14:textId="77777777" w:rsidR="00560C9A" w:rsidRDefault="00000000">
      <w:pPr>
        <w:spacing w:before="80" w:after="80"/>
      </w:pPr>
      <w:r>
        <w:t>Q1: $</w:t>
      </w:r>
      <w:proofErr w:type="gramStart"/>
      <w:r>
        <w:t>2,623,469.95  |</w:t>
      </w:r>
      <w:proofErr w:type="gramEnd"/>
      <w:r>
        <w:t xml:space="preserve">  Q2: $</w:t>
      </w:r>
      <w:proofErr w:type="gramStart"/>
      <w:r>
        <w:t>2,565,259.92  |</w:t>
      </w:r>
      <w:proofErr w:type="gramEnd"/>
      <w:r>
        <w:t xml:space="preserve">  Q3: $</w:t>
      </w:r>
      <w:proofErr w:type="gramStart"/>
      <w:r>
        <w:t>2,358,055.30  |</w:t>
      </w:r>
      <w:proofErr w:type="gramEnd"/>
      <w:r>
        <w:t xml:space="preserve">  Q4: $3,818,686.45</w:t>
      </w:r>
    </w:p>
    <w:p w14:paraId="3F42BF2E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7C3CD1F" wp14:editId="6DA0ED15">
            <wp:extent cx="5524500" cy="3448050"/>
            <wp:effectExtent l="0" t="0" r="0" b="0"/>
            <wp:docPr id="1120750464" name="Picture 112075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28E4" w14:textId="77777777" w:rsidR="00560C9A" w:rsidRDefault="00000000">
      <w:pPr>
        <w:pStyle w:val="Heading1"/>
        <w:spacing w:before="320" w:after="160"/>
      </w:pPr>
      <w:r>
        <w:rPr>
          <w:b/>
          <w:bCs/>
        </w:rPr>
        <w:lastRenderedPageBreak/>
        <w:t>Q4: Correlation – Fuel Price vs CPI</w:t>
      </w:r>
    </w:p>
    <w:p w14:paraId="5406A338" w14:textId="77777777" w:rsidR="00560C9A" w:rsidRDefault="00000000">
      <w:pPr>
        <w:spacing w:before="80" w:after="80"/>
      </w:pPr>
      <w:r>
        <w:t>Correlation Coefficient: -0.170642 (Weak Negative Correlation)</w:t>
      </w:r>
    </w:p>
    <w:p w14:paraId="1DB086DE" w14:textId="77777777" w:rsidR="00560C9A" w:rsidRDefault="00000000">
      <w:pPr>
        <w:spacing w:before="80" w:after="80"/>
      </w:pPr>
      <w:r>
        <w:t>There is a weak negative relationship between fuel price and the consumer price index, suggesting that as fuel prices rise, CPI tends to decrease slightly.</w:t>
      </w:r>
    </w:p>
    <w:p w14:paraId="1832BF3A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1B44221" wp14:editId="0B59BD70">
            <wp:extent cx="5524500" cy="3448050"/>
            <wp:effectExtent l="0" t="0" r="0" b="0"/>
            <wp:docPr id="1912047499" name="Picture 1912047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DFF8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Q5: Minimum and Maximum Sales Year</w:t>
      </w:r>
    </w:p>
    <w:p w14:paraId="1A432D60" w14:textId="77777777" w:rsidR="00560C9A" w:rsidRDefault="00000000">
      <w:pPr>
        <w:spacing w:before="80" w:after="80"/>
      </w:pPr>
      <w:r>
        <w:t>Minimum Sales Year: 2012 ($2,000,132,859.35)   |   Maximum Sales Year: 2011 ($2,448,200,007.35)</w:t>
      </w:r>
    </w:p>
    <w:p w14:paraId="1E306E27" w14:textId="77777777" w:rsidR="00560C9A" w:rsidRDefault="00000000">
      <w:pPr>
        <w:spacing w:before="80" w:after="80"/>
      </w:pPr>
      <w:r>
        <w:t>The difference between the best and worst year is approximately $448 million.</w:t>
      </w:r>
    </w:p>
    <w:p w14:paraId="42FEA370" w14:textId="77777777" w:rsidR="00560C9A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CC5362D" wp14:editId="04BC1094">
            <wp:extent cx="5524500" cy="3448050"/>
            <wp:effectExtent l="0" t="0" r="0" b="0"/>
            <wp:docPr id="2043446705" name="Picture 2043446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CE4A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Q6: Standard Deviation of Fuel Price</w:t>
      </w:r>
    </w:p>
    <w:p w14:paraId="0E86B51E" w14:textId="77777777" w:rsidR="00560C9A" w:rsidRDefault="00000000">
      <w:pPr>
        <w:spacing w:before="80" w:after="80"/>
      </w:pPr>
      <w:r>
        <w:t>Standard Deviation: σ = 0.459020</w:t>
      </w:r>
    </w:p>
    <w:p w14:paraId="60DEF745" w14:textId="77777777" w:rsidR="00560C9A" w:rsidRDefault="00000000">
      <w:pPr>
        <w:spacing w:before="80" w:after="80"/>
      </w:pPr>
      <w:r>
        <w:t>This indicates a moderate spread in fuel prices across the dataset period. The normal distribution curve visualizes how prices were distributed around the mean.</w:t>
      </w:r>
    </w:p>
    <w:p w14:paraId="64C0F4D2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DD4A208" wp14:editId="2158E373">
            <wp:extent cx="5524500" cy="3448050"/>
            <wp:effectExtent l="0" t="0" r="0" b="0"/>
            <wp:docPr id="1779841491" name="Picture 1779841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0590" w14:textId="77777777" w:rsidR="00560C9A" w:rsidRDefault="00000000">
      <w:pPr>
        <w:pStyle w:val="Heading1"/>
        <w:spacing w:before="320" w:after="160"/>
      </w:pPr>
      <w:r>
        <w:rPr>
          <w:b/>
          <w:bCs/>
        </w:rPr>
        <w:lastRenderedPageBreak/>
        <w:t>Q7: Correlation – Temperature vs CPI</w:t>
      </w:r>
    </w:p>
    <w:p w14:paraId="2C4B4705" w14:textId="77777777" w:rsidR="00560C9A" w:rsidRDefault="00000000">
      <w:pPr>
        <w:spacing w:before="80" w:after="80"/>
      </w:pPr>
      <w:r>
        <w:t>Correlation Coefficient: 0.176888 (Weak Positive Correlation)</w:t>
      </w:r>
    </w:p>
    <w:p w14:paraId="5EF05F42" w14:textId="77777777" w:rsidR="00560C9A" w:rsidRDefault="00000000">
      <w:pPr>
        <w:spacing w:before="80" w:after="80"/>
      </w:pPr>
      <w:r>
        <w:t>A very weak positive relationship exists between temperature and CPI, meaning higher temperatures are marginally associated with slightly higher consumer prices.</w:t>
      </w:r>
    </w:p>
    <w:p w14:paraId="46835C04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A1A84BF" wp14:editId="166388A7">
            <wp:extent cx="5524500" cy="3448050"/>
            <wp:effectExtent l="0" t="0" r="0" b="0"/>
            <wp:docPr id="1550971090" name="Picture 155097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D4A7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Q8: Correlation – Weekly Sales vs Temperature</w:t>
      </w:r>
    </w:p>
    <w:p w14:paraId="6883E448" w14:textId="77777777" w:rsidR="00560C9A" w:rsidRDefault="00000000">
      <w:pPr>
        <w:spacing w:before="80" w:after="80"/>
      </w:pPr>
      <w:r>
        <w:t>Correlation Coefficient: -0.063810 (Very Weak Negative Relationship)</w:t>
      </w:r>
    </w:p>
    <w:p w14:paraId="26D9814A" w14:textId="77777777" w:rsidR="00560C9A" w:rsidRDefault="00000000">
      <w:pPr>
        <w:spacing w:before="80" w:after="80"/>
      </w:pPr>
      <w:r>
        <w:t>Temperature has virtually no meaningful impact on weekly sales. The correlation is negligible.</w:t>
      </w:r>
    </w:p>
    <w:p w14:paraId="0141B347" w14:textId="77777777" w:rsidR="00560C9A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37E2C6A" wp14:editId="1A7A8566">
            <wp:extent cx="5524500" cy="3448050"/>
            <wp:effectExtent l="0" t="0" r="0" b="0"/>
            <wp:docPr id="1635413064" name="Picture 1635413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5188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Q9: Correlation – Weekly Sales vs Unemployment Rate</w:t>
      </w:r>
    </w:p>
    <w:p w14:paraId="724FA4B9" w14:textId="77777777" w:rsidR="00560C9A" w:rsidRDefault="00000000">
      <w:pPr>
        <w:spacing w:before="80" w:after="80"/>
      </w:pPr>
      <w:r>
        <w:t>Correlation Coefficient: -0.106176 (Weak Negative Relationship)</w:t>
      </w:r>
    </w:p>
    <w:p w14:paraId="746F3C19" w14:textId="77777777" w:rsidR="00560C9A" w:rsidRDefault="00000000">
      <w:pPr>
        <w:spacing w:before="80" w:after="80"/>
      </w:pPr>
      <w:r>
        <w:t>There is a slight tendency for weekly sales to decrease as unemployment rises, but the relationship is weak.</w:t>
      </w:r>
    </w:p>
    <w:p w14:paraId="6A6184B0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95C57F1" wp14:editId="16A6BA1B">
            <wp:extent cx="5524500" cy="3448050"/>
            <wp:effectExtent l="0" t="0" r="0" b="0"/>
            <wp:docPr id="1834700419" name="Picture 183470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4CA6" w14:textId="77777777" w:rsidR="00560C9A" w:rsidRDefault="00000000">
      <w:pPr>
        <w:pStyle w:val="Heading1"/>
        <w:spacing w:before="320" w:after="160"/>
      </w:pPr>
      <w:r>
        <w:rPr>
          <w:b/>
          <w:bCs/>
        </w:rPr>
        <w:lastRenderedPageBreak/>
        <w:t>Q10: Dashboard – Complete Overview</w:t>
      </w:r>
    </w:p>
    <w:p w14:paraId="508547AF" w14:textId="77777777" w:rsidR="00560C9A" w:rsidRDefault="00000000">
      <w:pPr>
        <w:spacing w:before="80" w:after="80"/>
      </w:pPr>
      <w:r>
        <w:t>A combined view of all key metrics: total sales by year, maximum sales per quarter, CPI trend, and all correlation summaries in one dashboard.</w:t>
      </w:r>
    </w:p>
    <w:p w14:paraId="241BD413" w14:textId="77777777" w:rsidR="00560C9A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53E5376" wp14:editId="13148B72">
            <wp:extent cx="5524500" cy="3448050"/>
            <wp:effectExtent l="0" t="0" r="0" b="0"/>
            <wp:docPr id="1910095568" name="Picture 191009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AC06" w14:textId="77777777" w:rsidR="00560C9A" w:rsidRDefault="00000000">
      <w:pPr>
        <w:pStyle w:val="Heading1"/>
        <w:spacing w:before="320" w:after="160"/>
      </w:pPr>
      <w:r>
        <w:rPr>
          <w:b/>
          <w:bCs/>
        </w:rPr>
        <w:t>Conclusion</w:t>
      </w:r>
    </w:p>
    <w:p w14:paraId="540B5B30" w14:textId="77777777" w:rsidR="00560C9A" w:rsidRDefault="00000000">
      <w:pPr>
        <w:spacing w:before="80" w:after="80"/>
      </w:pPr>
      <w:r>
        <w:t>The Walmart sales analysis reveals several important insights:</w:t>
      </w:r>
    </w:p>
    <w:p w14:paraId="52B627B0" w14:textId="77777777" w:rsidR="00560C9A" w:rsidRDefault="00000000">
      <w:pPr>
        <w:spacing w:before="80" w:after="80"/>
      </w:pPr>
      <w:r>
        <w:t>• 2011 recorded the highest total annual sales ($2.45B), while 2012 had the lowest ($2.00B).</w:t>
      </w:r>
    </w:p>
    <w:p w14:paraId="311D7051" w14:textId="77777777" w:rsidR="00560C9A" w:rsidRDefault="00000000">
      <w:pPr>
        <w:spacing w:before="80" w:after="80"/>
      </w:pPr>
      <w:r>
        <w:t>• Q4 consistently shows the highest maximum weekly sales, likely driven by holiday shopping.</w:t>
      </w:r>
    </w:p>
    <w:p w14:paraId="516AA40C" w14:textId="77777777" w:rsidR="00560C9A" w:rsidRDefault="00000000">
      <w:pPr>
        <w:spacing w:before="80" w:after="80"/>
      </w:pPr>
      <w:r>
        <w:t>• CPI increased steadily across all four quarters of the year.</w:t>
      </w:r>
    </w:p>
    <w:p w14:paraId="03244B49" w14:textId="77777777" w:rsidR="00560C9A" w:rsidRDefault="00000000">
      <w:pPr>
        <w:spacing w:before="80" w:after="80"/>
      </w:pPr>
      <w:r>
        <w:t>• Fuel price and CPI have a weak negative correlation (-0.171).</w:t>
      </w:r>
    </w:p>
    <w:p w14:paraId="2268EAB7" w14:textId="77777777" w:rsidR="00560C9A" w:rsidRDefault="00000000">
      <w:pPr>
        <w:spacing w:before="80" w:after="80"/>
      </w:pPr>
      <w:r>
        <w:t>• Weekly sales show very weak negative relationships with both temperature (-0.064) and unemployment rate (-0.106).</w:t>
      </w:r>
    </w:p>
    <w:p w14:paraId="2E0134FE" w14:textId="77777777" w:rsidR="00560C9A" w:rsidRDefault="00000000">
      <w:pPr>
        <w:spacing w:before="80" w:after="80"/>
      </w:pPr>
      <w:r>
        <w:t>• These weak correlations suggest that sales at Walmart are relatively resilient to macroeconomic variables.</w:t>
      </w:r>
    </w:p>
    <w:sectPr w:rsidR="00560C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52B"/>
    <w:multiLevelType w:val="hybridMultilevel"/>
    <w:tmpl w:val="AD1C918E"/>
    <w:lvl w:ilvl="0" w:tplc="A0D0E1C2">
      <w:start w:val="1"/>
      <w:numFmt w:val="bullet"/>
      <w:lvlText w:val="●"/>
      <w:lvlJc w:val="left"/>
      <w:pPr>
        <w:ind w:left="720" w:hanging="360"/>
      </w:pPr>
    </w:lvl>
    <w:lvl w:ilvl="1" w:tplc="5DF2A37C">
      <w:start w:val="1"/>
      <w:numFmt w:val="bullet"/>
      <w:lvlText w:val="○"/>
      <w:lvlJc w:val="left"/>
      <w:pPr>
        <w:ind w:left="1440" w:hanging="360"/>
      </w:pPr>
    </w:lvl>
    <w:lvl w:ilvl="2" w:tplc="5EF8CDE4">
      <w:start w:val="1"/>
      <w:numFmt w:val="bullet"/>
      <w:lvlText w:val="■"/>
      <w:lvlJc w:val="left"/>
      <w:pPr>
        <w:ind w:left="2160" w:hanging="360"/>
      </w:pPr>
    </w:lvl>
    <w:lvl w:ilvl="3" w:tplc="2C5E98BE">
      <w:start w:val="1"/>
      <w:numFmt w:val="bullet"/>
      <w:lvlText w:val="●"/>
      <w:lvlJc w:val="left"/>
      <w:pPr>
        <w:ind w:left="2880" w:hanging="360"/>
      </w:pPr>
    </w:lvl>
    <w:lvl w:ilvl="4" w:tplc="583EA99A">
      <w:start w:val="1"/>
      <w:numFmt w:val="bullet"/>
      <w:lvlText w:val="○"/>
      <w:lvlJc w:val="left"/>
      <w:pPr>
        <w:ind w:left="3600" w:hanging="360"/>
      </w:pPr>
    </w:lvl>
    <w:lvl w:ilvl="5" w:tplc="F7E84BAE">
      <w:start w:val="1"/>
      <w:numFmt w:val="bullet"/>
      <w:lvlText w:val="■"/>
      <w:lvlJc w:val="left"/>
      <w:pPr>
        <w:ind w:left="4320" w:hanging="360"/>
      </w:pPr>
    </w:lvl>
    <w:lvl w:ilvl="6" w:tplc="ACB64C54">
      <w:start w:val="1"/>
      <w:numFmt w:val="bullet"/>
      <w:lvlText w:val="●"/>
      <w:lvlJc w:val="left"/>
      <w:pPr>
        <w:ind w:left="5040" w:hanging="360"/>
      </w:pPr>
    </w:lvl>
    <w:lvl w:ilvl="7" w:tplc="A6A479A4">
      <w:start w:val="1"/>
      <w:numFmt w:val="bullet"/>
      <w:lvlText w:val="●"/>
      <w:lvlJc w:val="left"/>
      <w:pPr>
        <w:ind w:left="5760" w:hanging="360"/>
      </w:pPr>
    </w:lvl>
    <w:lvl w:ilvl="8" w:tplc="0A0A80F4">
      <w:start w:val="1"/>
      <w:numFmt w:val="bullet"/>
      <w:lvlText w:val="●"/>
      <w:lvlJc w:val="left"/>
      <w:pPr>
        <w:ind w:left="6480" w:hanging="360"/>
      </w:pPr>
    </w:lvl>
  </w:abstractNum>
  <w:num w:numId="1" w16cid:durableId="1560433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C9A"/>
    <w:rsid w:val="00560C9A"/>
    <w:rsid w:val="00A4100A"/>
    <w:rsid w:val="00A956FF"/>
    <w:rsid w:val="00D7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65E0"/>
  <w15:docId w15:val="{69BFBC09-C739-4E08-B09A-C4F1A4A0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Mugesh S</cp:lastModifiedBy>
  <cp:revision>3</cp:revision>
  <dcterms:created xsi:type="dcterms:W3CDTF">2026-06-13T13:22:00Z</dcterms:created>
  <dcterms:modified xsi:type="dcterms:W3CDTF">2026-06-13T13:22:00Z</dcterms:modified>
</cp:coreProperties>
</file>