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Marketing Agent — Research &amp; Technical Proposal</w:t>
      </w:r>
    </w:p>
    <w:p>
      <w:pPr/>
      <w:r>
        <w:t xml:space="preserve">Sep 30, 2026</w:t>
      </w:r>
      <w:r>
        <w:t xml:space="preserve"> · </w:t>
      </w:r>
      <w:r>
        <w:t xml:space="preserve">@akshat</w:t>
      </w:r>
    </w:p>
    <w:p>
      <w:pPr>
        <w:pStyle w:val="Heading2"/>
      </w:pPr>
      <w:r>
        <w:t xml:space="preserve">Executive summary</w:t>
      </w:r>
    </w:p>
    <w:p>
      <w:pPr/>
      <w:r>
        <w:rPr>
          <w:b/>
        </w:rPr>
        <w:t xml:space="preserve">Recommendation: build the marketing agent in-house on open-source models, with a 12-week pilot that runs about $40–80 per month plus our own GPU machine.</w:t>
      </w:r>
      <w:r>
        <w:t xml:space="preserve"> The agent finds companies that need AOSP and embedded engineering, emails them, handles replies, and publishes a weekly technical blog.</w:t>
      </w:r>
    </w:p>
    <w:p>
      <w:pPr/>
      <w:r>
        <w:rPr>
          <w:b/>
        </w:rPr>
        <w:t xml:space="preserve">What we build</w:t>
      </w:r>
    </w:p>
    <w:p>
      <w:pPr>
        <w:pStyle w:val="ListParagraph"/>
        <w:numPr>
          <w:ilvl w:val="0"/>
          <w:numId w:val="2"/>
        </w:numPr>
      </w:pPr>
      <w:r>
        <w:rPr>
          <w:b/>
        </w:rPr>
        <w:t xml:space="preserve">Lead discovery (daily):</w:t>
      </w:r>
      <w:r>
        <w:t xml:space="preserve"> reads public hiring signals (company career pages, GitHub activity, event lists), qualifies them with an LLM, finds and verifies business contacts, stores them in our own CRM.</w:t>
      </w:r>
    </w:p>
    <w:p>
      <w:pPr>
        <w:pStyle w:val="ListParagraph"/>
        <w:numPr>
          <w:ilvl w:val="0"/>
          <w:numId w:val="2"/>
        </w:numPr>
      </w:pPr>
      <w:r>
        <w:rPr>
          <w:b/>
        </w:rPr>
        <w:t xml:space="preserve">Outreach and replies:</w:t>
      </w:r>
      <w:r>
        <w:t xml:space="preserve"> personalised 3-step email sequences from a separate warmed-up domain; every reply gets an automatic acknowledgement within the hour; interested leads go to a person with a drafted response.</w:t>
      </w:r>
    </w:p>
    <w:p>
      <w:pPr>
        <w:pStyle w:val="ListParagraph"/>
        <w:numPr>
          <w:ilvl w:val="0"/>
          <w:numId w:val="2"/>
        </w:numPr>
      </w:pPr>
      <w:r>
        <w:rPr>
          <w:b/>
        </w:rPr>
        <w:t xml:space="preserve">Content engine (weekly):</w:t>
      </w:r>
      <w:r>
        <w:t xml:space="preserve"> LLM-drafted, engineer-approved posts on our site, cross-posted to dev.to and shared on the LinkedIn company page.</w:t>
      </w:r>
    </w:p>
    <w:p>
      <w:pPr/>
      <w:r>
        <w:rPr>
          <w:b/>
        </w:rPr>
        <w:t xml:space="preserve">Key technical choices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Choice</w:t>
            </w:r>
          </w:p>
        </w:tc>
      </w:tr>
      <w:tr>
        <w:tc>
          <w:tcPr>
            <w:tcW w:w="4680" w:type="dxa"/>
          </w:tcPr>
          <w:p>
            <w:pPr/>
            <w:r>
              <w:t xml:space="preserve">Models</w:t>
            </w:r>
          </w:p>
        </w:tc>
        <w:tc>
          <w:tcPr>
            <w:tcW w:w="4680" w:type="dxa"/>
          </w:tcPr>
          <w:p>
            <w:pPr/>
            <w:r>
              <w:t xml:space="preserve">Qwen3.8-27B (Apache 2.0) as primary; a small MoE model (Qwen3.6-35B-A3B or Gemma 4) for classification</w:t>
            </w:r>
          </w:p>
        </w:tc>
      </w:tr>
      <w:tr>
        <w:tc>
          <w:tcPr>
            <w:tcW w:w="4680" w:type="dxa"/>
          </w:tcPr>
          <w:p>
            <w:pPr/>
            <w:r>
              <w:t xml:space="preserve">Model hosting</w:t>
            </w:r>
          </w:p>
        </w:tc>
        <w:tc>
          <w:tcPr>
            <w:tcW w:w="4680" w:type="dxa"/>
          </w:tcPr>
          <w:p>
            <w:pPr/>
            <w:r>
              <w:t xml:space="preserve">Our GPU machine running vLLM, reached privately over Tailscale; no public port</w:t>
            </w:r>
          </w:p>
        </w:tc>
      </w:tr>
      <w:tr>
        <w:tc>
          <w:tcPr>
            <w:tcW w:w="4680" w:type="dxa"/>
          </w:tcPr>
          <w:p>
            <w:pPr/>
            <w:r>
              <w:t xml:space="preserve">Scheduling</w:t>
            </w:r>
          </w:p>
        </w:tc>
        <w:tc>
          <w:tcPr>
            <w:tcW w:w="4680" w:type="dxa"/>
          </w:tcPr>
          <w:p>
            <w:pPr/>
            <w:r>
              <w:t xml:space="preserve">GitHub Actions cron, one 1–2 hour LLM window per day</w:t>
            </w:r>
          </w:p>
        </w:tc>
      </w:tr>
      <w:tr>
        <w:tc>
          <w:tcPr>
            <w:tcW w:w="4680" w:type="dxa"/>
          </w:tcPr>
          <w:p>
            <w:pPr/>
            <w:r>
              <w:t xml:space="preserve">Database / CRM</w:t>
            </w:r>
          </w:p>
        </w:tc>
        <w:tc>
          <w:tcPr>
            <w:tcW w:w="4680" w:type="dxa"/>
          </w:tcPr>
          <w:p>
            <w:pPr/>
            <w:r>
              <w:t xml:space="preserve">Supabase Postgres + pgvector, custom admin dashboard</w:t>
            </w:r>
          </w:p>
        </w:tc>
      </w:tr>
      <w:tr>
        <w:tc>
          <w:tcPr>
            <w:tcW w:w="4680" w:type="dxa"/>
          </w:tcPr>
          <w:p>
            <w:pPr/>
            <w:r>
              <w:t xml:space="preserve">External services</w:t>
            </w:r>
          </w:p>
        </w:tc>
        <w:tc>
          <w:tcPr>
            <w:tcW w:w="4680" w:type="dxa"/>
          </w:tcPr>
          <w:p>
            <w:pPr/>
            <w:r>
              <w:t xml:space="preserve">Email sending, dev.to API, LinkedIn API (plus GitHub and Supabase)</w:t>
            </w:r>
          </w:p>
        </w:tc>
      </w:tr>
    </w:tbl>
    <w:p>
      <w:pPr/>
      <w:r>
        <w:rPr>
          <w:b/>
        </w:rPr>
        <w:t xml:space="preserve">What reviewers should know</w:t>
      </w:r>
    </w:p>
    <w:p>
      <w:pPr>
        <w:pStyle w:val="ListParagraph"/>
        <w:numPr>
          <w:ilvl w:val="0"/>
          <w:numId w:val="3"/>
        </w:numPr>
      </w:pPr>
      <w:r>
        <w:t xml:space="preserve">Scraping LinkedIn or job aggregators is excluded: it breaks their terms and risks account bans. We use sources designed to be read.</w:t>
      </w:r>
    </w:p>
    <w:p>
      <w:pPr>
        <w:pStyle w:val="ListParagraph"/>
        <w:numPr>
          <w:ilvl w:val="0"/>
          <w:numId w:val="3"/>
        </w:numPr>
      </w:pPr>
      <w:r>
        <w:t xml:space="preserve">Without paid data providers, finding personal emails will be less complete; the pilot will measure this.</w:t>
      </w:r>
    </w:p>
    <w:p>
      <w:pPr>
        <w:pStyle w:val="ListParagraph"/>
        <w:numPr>
          <w:ilvl w:val="0"/>
          <w:numId w:val="3"/>
        </w:numPr>
      </w:pPr>
      <w:r>
        <w:t xml:space="preserve">Deliverability and data protection are the main risks. Low volumes, opt-outs, human approval, and a legal review control them. India's DPDP Rules apply in full from 13 May 2027.</w:t>
      </w:r>
    </w:p>
    <w:p>
      <w:pPr>
        <w:pStyle w:val="ListParagraph"/>
        <w:numPr>
          <w:ilvl w:val="0"/>
          <w:numId w:val="3"/>
        </w:numPr>
      </w:pPr>
      <w:r>
        <w:t xml:space="preserve">Section 15 lists the decisions we need to start.</w:t>
      </w:r>
    </w:p>
    <w:p>
      <w:pPr>
        <w:pStyle w:val="Heading2"/>
      </w:pPr>
      <w:r>
        <w:t xml:space="preserve">1. Context and objectives</w:t>
      </w:r>
    </w:p>
    <w:p>
      <w:pPr/>
      <w:r>
        <w:t xml:space="preserve">We are a services company delivering AOSP (Android Open Source Project) and embedded engineering work. The agent's job is to put our name in front of companies that need that work, with as little manual effort as possible.</w:t>
      </w:r>
    </w:p>
    <w:p>
      <w:pPr/>
      <w:r>
        <w:rPr>
          <w:b/>
        </w:rPr>
        <w:t xml:space="preserve">Scope: three modules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What it does</w:t>
            </w:r>
          </w:p>
        </w:tc>
        <w:tc>
          <w:tcPr>
            <w:tcW w:w="3120" w:type="dxa"/>
            <w:shd w:val="clear" w:color="auto" w:fill="F2F2F2"/>
          </w:tcPr>
          <w:p>
            <w:pPr/>
            <w:r>
              <w:t xml:space="preserve">Cadence</w:t>
            </w:r>
          </w:p>
        </w:tc>
      </w:tr>
      <w:tr>
        <w:tc>
          <w:tcPr>
            <w:tcW w:w="3120" w:type="dxa"/>
          </w:tcPr>
          <w:p>
            <w:pPr/>
            <w:r>
              <w:t xml:space="preserve">Lead discovery</w:t>
            </w:r>
          </w:p>
        </w:tc>
        <w:tc>
          <w:tcPr>
            <w:tcW w:w="3120" w:type="dxa"/>
          </w:tcPr>
          <w:p>
            <w:pPr/>
            <w:r>
              <w:t xml:space="preserve">Finds companies that need AOSP or embedded help, extracts company name, website and business contact, stores them as leads. Leads also feed Google and Meta ad audiences.</w:t>
            </w:r>
          </w:p>
        </w:tc>
        <w:tc>
          <w:tcPr>
            <w:tcW w:w="3120" w:type="dxa"/>
          </w:tcPr>
          <w:p>
            <w:pPr/>
            <w:r>
              <w:t xml:space="preserve">Daily</w:t>
            </w:r>
          </w:p>
        </w:tc>
      </w:tr>
      <w:tr>
        <w:tc>
          <w:tcPr>
            <w:tcW w:w="3120" w:type="dxa"/>
          </w:tcPr>
          <w:p>
            <w:pPr/>
            <w:r>
              <w:t xml:space="preserve">Outreach and replies</w:t>
            </w:r>
          </w:p>
        </w:tc>
        <w:tc>
          <w:tcPr>
            <w:tcW w:w="3120" w:type="dxa"/>
          </w:tcPr>
          <w:p>
            <w:pPr/>
            <w:r>
              <w:t xml:space="preserve">Sends personalised introduction emails, follows up, classifies replies and sends or drafts a response</w:t>
            </w:r>
          </w:p>
        </w:tc>
        <w:tc>
          <w:tcPr>
            <w:tcW w:w="3120" w:type="dxa"/>
          </w:tcPr>
          <w:p>
            <w:pPr/>
            <w:r>
              <w:t xml:space="preserve">Daily sends, hourly reply checks</w:t>
            </w:r>
          </w:p>
        </w:tc>
      </w:tr>
      <w:tr>
        <w:tc>
          <w:tcPr>
            <w:tcW w:w="3120" w:type="dxa"/>
          </w:tcPr>
          <w:p>
            <w:pPr/>
            <w:r>
              <w:t xml:space="preserve">Content engine</w:t>
            </w:r>
          </w:p>
        </w:tc>
        <w:tc>
          <w:tcPr>
            <w:tcW w:w="3120" w:type="dxa"/>
          </w:tcPr>
          <w:p>
            <w:pPr/>
            <w:r>
              <w:t xml:space="preserve">Writes technical blog posts and publishes them on our site, dev.to and LinkedIn to drive inbound traffic</w:t>
            </w:r>
          </w:p>
        </w:tc>
        <w:tc>
          <w:tcPr>
            <w:tcW w:w="3120" w:type="dxa"/>
          </w:tcPr>
          <w:p>
            <w:pPr/>
            <w:r>
              <w:t xml:space="preserve">Weekly</w:t>
            </w:r>
          </w:p>
        </w:tc>
      </w:tr>
    </w:tbl>
    <w:p>
      <w:pPr/>
      <w:r>
        <w:rPr>
          <w:b/>
        </w:rPr>
        <w:t xml:space="preserve">Design constraints agreed so far</w:t>
      </w:r>
    </w:p>
    <w:p>
      <w:pPr>
        <w:pStyle w:val="ListParagraph"/>
        <w:numPr>
          <w:ilvl w:val="0"/>
          <w:numId w:val="4"/>
        </w:numPr>
      </w:pPr>
      <w:r>
        <w:t xml:space="preserve">Everything is built in-house, including the CRM. No paid SaaS for leads, CRM or sequencing.</w:t>
      </w:r>
    </w:p>
    <w:p>
      <w:pPr>
        <w:pStyle w:val="ListParagraph"/>
        <w:numPr>
          <w:ilvl w:val="0"/>
          <w:numId w:val="4"/>
        </w:numPr>
      </w:pPr>
      <w:r>
        <w:t xml:space="preserve">Open-source LLMs only, hosted on our own machine and exposed as a secured API endpoint.</w:t>
      </w:r>
    </w:p>
    <w:p>
      <w:pPr>
        <w:pStyle w:val="ListParagraph"/>
        <w:numPr>
          <w:ilvl w:val="0"/>
          <w:numId w:val="4"/>
        </w:numPr>
      </w:pPr>
      <w:r>
        <w:t xml:space="preserve">GitHub Actions is the scheduler. Scraping plus LLM work runs in one 1–2 hour window per day.</w:t>
      </w:r>
    </w:p>
    <w:p>
      <w:pPr>
        <w:pStyle w:val="ListParagraph"/>
        <w:numPr>
          <w:ilvl w:val="0"/>
          <w:numId w:val="4"/>
        </w:numPr>
      </w:pPr>
      <w:r>
        <w:t xml:space="preserve">Supabase (hosted Postgres) is the database.</w:t>
      </w:r>
    </w:p>
    <w:p>
      <w:pPr>
        <w:pStyle w:val="ListParagraph"/>
        <w:numPr>
          <w:ilvl w:val="0"/>
          <w:numId w:val="4"/>
        </w:numPr>
      </w:pPr>
      <w:r>
        <w:t xml:space="preserve">Allowed external dependencies: email sending, dev.to API, LinkedIn API (plus GitHub and Supabase themselves).</w:t>
      </w:r>
    </w:p>
    <w:p>
      <w:pPr/>
      <w:r>
        <w:rPr>
          <w:b/>
        </w:rPr>
        <w:t xml:space="preserve">Proposed success metrics (to confirm)</w:t>
      </w:r>
    </w:p>
    <w:p>
      <w:pPr>
        <w:pStyle w:val="ListParagraph"/>
        <w:numPr>
          <w:ilvl w:val="0"/>
          <w:numId w:val="5"/>
        </w:numPr>
      </w:pPr>
      <w:r>
        <w:t xml:space="preserve">Qualified leads added per week</w:t>
      </w:r>
    </w:p>
    <w:p>
      <w:pPr>
        <w:pStyle w:val="ListParagraph"/>
        <w:numPr>
          <w:ilvl w:val="0"/>
          <w:numId w:val="5"/>
        </w:numPr>
      </w:pPr>
      <w:r>
        <w:t xml:space="preserve">Email bounce rate under 2% and spam complaint rate under 0.1%</w:t>
      </w:r>
    </w:p>
    <w:p>
      <w:pPr>
        <w:pStyle w:val="ListParagraph"/>
        <w:numPr>
          <w:ilvl w:val="0"/>
          <w:numId w:val="5"/>
        </w:numPr>
      </w:pPr>
      <w:r>
        <w:t xml:space="preserve">Positive reply rate on outreach</w:t>
      </w:r>
    </w:p>
    <w:p>
      <w:pPr>
        <w:pStyle w:val="ListParagraph"/>
        <w:numPr>
          <w:ilvl w:val="0"/>
          <w:numId w:val="5"/>
        </w:numPr>
      </w:pPr>
      <w:r>
        <w:t xml:space="preserve">Inbound enquiries attributed to email, blog and ads</w:t>
      </w:r>
    </w:p>
    <w:p>
      <w:pPr>
        <w:pStyle w:val="ListParagraph"/>
        <w:numPr>
          <w:ilvl w:val="0"/>
          <w:numId w:val="5"/>
        </w:numPr>
      </w:pPr>
      <w:r>
        <w:t xml:space="preserve">Blog posts published per month and resulting site visits</w:t>
      </w:r>
    </w:p>
    <w:p>
      <w:pPr>
        <w:pStyle w:val="Heading2"/>
      </w:pPr>
      <w:r>
        <w:t xml:space="preserve">3. Architecture overview</w:t>
      </w:r>
    </w:p>
    <w:p>
      <w:pPr/>
      <w:r>
        <w:rPr>
          <w:b/>
        </w:rPr>
        <w:t xml:space="preserve">GitHub Actions is the only moving part that runs on a schedule; it calls our self-hosted LLM for thinking, Supabase for memory, and the email, dev.to and LinkedIn APIs for output.</w:t>
      </w:r>
      <w:r>
        <w:t xml:space="preserve"> Nothing needs to run 24/7 except the database (managed by Supabase) and, during its daily window, our GPU machine.</w:t>
      </w:r>
    </w:p>
    <w:p>
      <w:pPr/>
      <w:r>
        <w:drawing>
          <wp:inline distT="0" distB="0" distL="0" distR="0">
            <wp:extent cx="5486400" cy="3347357"/>
            <wp:docPr id="1" name="image1" descr="system architecture · 7 components"/>
            <a:graphic xmlns:a="http://schemas.openxmlformats.org/drawingml/2006/main">
              <a:graphicData uri="http://schemas.openxmlformats.org/drawingml/2006/picture">
                <pic:pic xmlns:pic="http://schemas.openxmlformats.org/drawingml/2006/picture">
                  <pic:nvPicPr>
                    <pic:cNvPr id="1" name="image1" descr="system architecture · 7 components"/>
                    <pic:cNvPicPr/>
                  </pic:nvPicPr>
                  <pic:blipFill>
                    <a:blip r:embed="rId3"/>
                    <a:stretch>
                      <a:fillRect/>
                    </a:stretch>
                  </pic:blipFill>
                  <pic:spPr>
                    <a:xfrm>
                      <a:off x="0" y="0"/>
                      <a:ext cx="5486400" cy="3347357"/>
                    </a:xfrm>
                    <a:prstGeom prst="rect">
                      <a:avLst/>
                    </a:prstGeom>
                  </pic:spPr>
                </pic:pic>
              </a:graphicData>
            </a:graphic>
          </wp:inline>
        </w:drawing>
      </w:r>
    </w:p>
    <w:p>
      <w:pPr/>
      <w:r>
        <w:t xml:space="preserve">system architecture · 7 components</w:t>
      </w:r>
    </w:p>
    <w:p>
      <w:pPr/>
      <w:r>
        <w:t xml:space="preserve">Every arrow is a network call from a workflow; the team approves and receives alerts in Slack, and uses the dashboard only to view leads and start runs.</w:t>
      </w:r>
    </w:p>
    <w:p>
      <w:pPr>
        <w:pStyle w:val="Heading3"/>
      </w:pPr>
      <w:r>
        <w:t xml:space="preserve">A lead's journey through the system</w:t>
      </w:r>
    </w:p>
    <w:p>
      <w:pPr>
        <w:pStyle w:val="ListParagraph"/>
        <w:numPr>
          <w:ilvl w:val="0"/>
          <w:numId w:val="6"/>
        </w:numPr>
      </w:pPr>
      <w:r>
        <w:t xml:space="preserve">Morning window: </w:t>
      </w:r>
      <w:r>
        <w:rPr>
          <w:rStyle w:val="CodeChar"/>
        </w:rPr>
        <w:t xml:space="preserve">lead-discovery</w:t>
      </w:r>
      <w:r>
        <w:t xml:space="preserve"> collects public signals, the fast model qualifies them, contacts are verified and saved as </w:t>
      </w:r>
      <w:r>
        <w:rPr>
          <w:rStyle w:val="CodeChar"/>
        </w:rPr>
        <w:t xml:space="preserve">new</w:t>
      </w:r>
      <w:r>
        <w:t xml:space="preserve"> leads.</w:t>
      </w:r>
    </w:p>
    <w:p>
      <w:pPr>
        <w:pStyle w:val="ListParagraph"/>
        <w:numPr>
          <w:ilvl w:val="0"/>
          <w:numId w:val="6"/>
        </w:numPr>
      </w:pPr>
      <w:r>
        <w:t xml:space="preserve">The team approves good leads in Slack.</w:t>
      </w:r>
    </w:p>
    <w:p>
      <w:pPr>
        <w:pStyle w:val="ListParagraph"/>
        <w:numPr>
          <w:ilvl w:val="0"/>
          <w:numId w:val="6"/>
        </w:numPr>
      </w:pPr>
      <w:r>
        <w:rPr>
          <w:rStyle w:val="CodeChar"/>
        </w:rPr>
        <w:t xml:space="preserve">outreach-draft</w:t>
      </w:r>
      <w:r>
        <w:t xml:space="preserve"> asks the primary model to write the first email; the team approves the batch in Slack.</w:t>
      </w:r>
    </w:p>
    <w:p>
      <w:pPr>
        <w:pStyle w:val="ListParagraph"/>
        <w:numPr>
          <w:ilvl w:val="0"/>
          <w:numId w:val="6"/>
        </w:numPr>
      </w:pPr>
      <w:r>
        <w:rPr>
          <w:rStyle w:val="CodeChar"/>
        </w:rPr>
        <w:t xml:space="preserve">outreach-send</w:t>
      </w:r>
      <w:r>
        <w:t xml:space="preserve"> sends a few approved emails every 30–60 minutes during the recipient's working hours.</w:t>
      </w:r>
    </w:p>
    <w:p>
      <w:pPr>
        <w:pStyle w:val="ListParagraph"/>
        <w:numPr>
          <w:ilvl w:val="0"/>
          <w:numId w:val="6"/>
        </w:numPr>
      </w:pPr>
      <w:r>
        <w:rPr>
          <w:rStyle w:val="CodeChar"/>
        </w:rPr>
        <w:t xml:space="preserve">replies</w:t>
      </w:r>
      <w:r>
        <w:t xml:space="preserve"> reads the inbox hourly, classifies each reply, sends an acknowledgement, and alerts the team for interested leads.</w:t>
      </w:r>
    </w:p>
    <w:p>
      <w:pPr>
        <w:pStyle w:val="ListParagraph"/>
        <w:numPr>
          <w:ilvl w:val="0"/>
          <w:numId w:val="6"/>
        </w:numPr>
      </w:pPr>
      <w:r>
        <w:t xml:space="preserve">Separately, </w:t>
      </w:r>
      <w:r>
        <w:rPr>
          <w:rStyle w:val="CodeChar"/>
        </w:rPr>
        <w:t xml:space="preserve">content</w:t>
      </w:r>
      <w:r>
        <w:t xml:space="preserve"> drafts a weekly blog post; once an engineer approves it, the workflow publishes it everywhere.</w:t>
      </w:r>
    </w:p>
    <w:p>
      <w:pPr/>
      <w:r>
        <w:t xml:space="preserve">All state lives in Supabase, so any job can fail, run late or run twice without losing or repeating work.</w:t>
      </w:r>
    </w:p>
    <w:p>
      <w:pPr>
        <w:pStyle w:val="Heading2"/>
      </w:pPr>
      <w:r>
        <w:t xml:space="preserve">4. Module 1: Lead discovery</w:t>
      </w:r>
    </w:p>
    <w:p>
      <w:pPr/>
      <w:r>
        <w:rPr>
          <w:b/>
        </w:rPr>
        <w:t xml:space="preserve">Find companies through public buying signals (job posts, open-source activity, events), qualify them with the LLM, and store only business contact details.</w:t>
      </w:r>
      <w:r>
        <w:t xml:space="preserve"> A company hiring an "AOSP platform engineer" is a far better lead than a random email list, and it gives the outreach email its opening line.</w:t>
      </w:r>
    </w:p>
    <w:p>
      <w:pPr>
        <w:pStyle w:val="Heading3"/>
      </w:pPr>
      <w:r>
        <w:t xml:space="preserve">Where the leads come from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Signal</w:t>
            </w:r>
          </w:p>
        </w:tc>
        <w:tc>
          <w:tcPr>
            <w:tcW w:w="2340" w:type="dxa"/>
            <w:shd w:val="clear" w:color="auto" w:fill="F2F2F2"/>
          </w:tcPr>
          <w:p>
            <w:pPr/>
            <w:r>
              <w:t xml:space="preserve">How we collect it</w:t>
            </w:r>
          </w:p>
        </w:tc>
        <w:tc>
          <w:tcPr>
            <w:tcW w:w="2340" w:type="dxa"/>
            <w:shd w:val="clear" w:color="auto" w:fill="F2F2F2"/>
          </w:tcPr>
          <w:p>
            <w:pPr/>
            <w:r>
              <w:t xml:space="preserve">Risk</w:t>
            </w:r>
          </w:p>
        </w:tc>
      </w:tr>
      <w:tr>
        <w:tc>
          <w:tcPr>
            <w:tcW w:w="2340" w:type="dxa"/>
          </w:tcPr>
          <w:p>
            <w:pPr/>
            <w:r>
              <w:t xml:space="preserve">Company career pages hosted on Greenhouse, Lever, Ashby, Workable</w:t>
            </w:r>
          </w:p>
        </w:tc>
        <w:tc>
          <w:tcPr>
            <w:tcW w:w="2340" w:type="dxa"/>
          </w:tcPr>
          <w:p>
            <w:pPr/>
            <w:r>
              <w:t xml:space="preserve">Open roles for AOSP, Android platform, BSP, embedded Linux, Yocto, automotive infotainment</w:t>
            </w:r>
          </w:p>
        </w:tc>
        <w:tc>
          <w:tcPr>
            <w:tcW w:w="2340" w:type="dxa"/>
          </w:tcPr>
          <w:p>
            <w:pPr/>
            <w:r>
              <w:t xml:space="preserve">Their public job-board JSON endpoints (no login, designed to be read)</w:t>
            </w:r>
          </w:p>
        </w:tc>
        <w:tc>
          <w:tcPr>
            <w:tcW w:w="2340" w:type="dxa"/>
          </w:tcPr>
          <w:p>
            <w:pPr/>
            <w:r>
              <w:t xml:space="preserve">Low</w:t>
            </w:r>
          </w:p>
        </w:tc>
      </w:tr>
      <w:tr>
        <w:tc>
          <w:tcPr>
            <w:tcW w:w="2340" w:type="dxa"/>
          </w:tcPr>
          <w:p>
            <w:pPr/>
            <w:r>
              <w:t xml:space="preserve">Company websites (careers, about, contact pages)</w:t>
            </w:r>
          </w:p>
        </w:tc>
        <w:tc>
          <w:tcPr>
            <w:tcW w:w="2340" w:type="dxa"/>
          </w:tcPr>
          <w:p>
            <w:pPr/>
            <w:r>
              <w:t xml:space="preserve">Products, tech stack, contact addresses</w:t>
            </w:r>
          </w:p>
        </w:tc>
        <w:tc>
          <w:tcPr>
            <w:tcW w:w="2340" w:type="dxa"/>
          </w:tcPr>
          <w:p>
            <w:pPr/>
            <w:r>
              <w:t xml:space="preserve">Crawl4AI / Playwright, respecting </w:t>
            </w:r>
            <w:r>
              <w:rPr>
                <w:rStyle w:val="CodeChar"/>
              </w:rPr>
              <w:t xml:space="preserve">robots.txt</w:t>
            </w:r>
          </w:p>
        </w:tc>
        <w:tc>
          <w:tcPr>
            <w:tcW w:w="2340" w:type="dxa"/>
          </w:tcPr>
          <w:p>
            <w:pPr/>
            <w:r>
              <w:t xml:space="preserve">Low</w:t>
            </w:r>
          </w:p>
        </w:tc>
      </w:tr>
      <w:tr>
        <w:tc>
          <w:tcPr>
            <w:tcW w:w="2340" w:type="dxa"/>
          </w:tcPr>
          <w:p>
            <w:pPr/>
            <w:r>
              <w:t xml:space="preserve">GitHub</w:t>
            </w:r>
          </w:p>
        </w:tc>
        <w:tc>
          <w:tcPr>
            <w:tcW w:w="2340" w:type="dxa"/>
          </w:tcPr>
          <w:p>
            <w:pPr/>
            <w:r>
              <w:t xml:space="preserve">Orgs with AOSP forks, device trees, kernel or BSP repos; recent commits</w:t>
            </w:r>
          </w:p>
        </w:tc>
        <w:tc>
          <w:tcPr>
            <w:tcW w:w="2340" w:type="dxa"/>
          </w:tcPr>
          <w:p>
            <w:pPr/>
            <w:r>
              <w:t xml:space="preserve">GitHub REST/GraphQL API with a token (rate-limited, allowed)</w:t>
            </w:r>
          </w:p>
        </w:tc>
        <w:tc>
          <w:tcPr>
            <w:tcW w:w="2340" w:type="dxa"/>
          </w:tcPr>
          <w:p>
            <w:pPr/>
            <w:r>
              <w:t xml:space="preserve">Low</w:t>
            </w:r>
          </w:p>
        </w:tc>
      </w:tr>
      <w:tr>
        <w:tc>
          <w:tcPr>
            <w:tcW w:w="2340" w:type="dxa"/>
          </w:tcPr>
          <w:p>
            <w:pPr/>
            <w:r>
              <w:t xml:space="preserve">Event exhibitor lists (Embedded World, automotive and IoT expos)</w:t>
            </w:r>
          </w:p>
        </w:tc>
        <w:tc>
          <w:tcPr>
            <w:tcW w:w="2340" w:type="dxa"/>
          </w:tcPr>
          <w:p>
            <w:pPr/>
            <w:r>
              <w:t xml:space="preserve">Companies building hardware</w:t>
            </w:r>
          </w:p>
        </w:tc>
        <w:tc>
          <w:tcPr>
            <w:tcW w:w="2340" w:type="dxa"/>
          </w:tcPr>
          <w:p>
            <w:pPr/>
            <w:r>
              <w:t xml:space="preserve">Scrape public exhibitor pages once per event</w:t>
            </w:r>
          </w:p>
        </w:tc>
        <w:tc>
          <w:tcPr>
            <w:tcW w:w="2340" w:type="dxa"/>
          </w:tcPr>
          <w:p>
            <w:pPr/>
            <w:r>
              <w:t xml:space="preserve">Low</w:t>
            </w:r>
          </w:p>
        </w:tc>
      </w:tr>
      <w:tr>
        <w:tc>
          <w:tcPr>
            <w:tcW w:w="2340" w:type="dxa"/>
          </w:tcPr>
          <w:p>
            <w:pPr/>
            <w:r>
              <w:t xml:space="preserve">Public company registries and funding news</w:t>
            </w:r>
          </w:p>
        </w:tc>
        <w:tc>
          <w:tcPr>
            <w:tcW w:w="2340" w:type="dxa"/>
          </w:tcPr>
          <w:p>
            <w:pPr/>
            <w:r>
              <w:t xml:space="preserve">New hardware start-ups</w:t>
            </w:r>
          </w:p>
        </w:tc>
        <w:tc>
          <w:tcPr>
            <w:tcW w:w="2340" w:type="dxa"/>
          </w:tcPr>
          <w:p>
            <w:pPr/>
            <w:r>
              <w:t xml:space="preserve">News/RSS feeds</w:t>
            </w:r>
          </w:p>
        </w:tc>
        <w:tc>
          <w:tcPr>
            <w:tcW w:w="2340" w:type="dxa"/>
          </w:tcPr>
          <w:p>
            <w:pPr/>
            <w:r>
              <w:t xml:space="preserve">Low</w:t>
            </w:r>
          </w:p>
        </w:tc>
      </w:tr>
      <w:tr>
        <w:tc>
          <w:tcPr>
            <w:tcW w:w="2340" w:type="dxa"/>
          </w:tcPr>
          <w:p>
            <w:pPr/>
            <w:r>
              <w:t xml:space="preserve">Job aggregators (LinkedIn Jobs, Indeed, Naukri)</w:t>
            </w:r>
          </w:p>
        </w:tc>
        <w:tc>
          <w:tcPr>
            <w:tcW w:w="2340" w:type="dxa"/>
          </w:tcPr>
          <w:p>
            <w:pPr/>
            <w:r>
              <w:t xml:space="preserve">Same hiring signals, larger volume</w:t>
            </w:r>
          </w:p>
        </w:tc>
        <w:tc>
          <w:tcPr>
            <w:tcW w:w="2340" w:type="dxa"/>
          </w:tcPr>
          <w:p>
            <w:pPr/>
            <w:r>
              <w:t xml:space="preserve">Their terms prohibit automated scraping</w:t>
            </w:r>
          </w:p>
        </w:tc>
        <w:tc>
          <w:tcPr>
            <w:tcW w:w="2340" w:type="dxa"/>
          </w:tcPr>
          <w:p>
            <w:pPr/>
            <w:r>
              <w:rPr>
                <w:b/>
              </w:rPr>
              <w:t xml:space="preserve">High: not recommended</w:t>
            </w:r>
          </w:p>
        </w:tc>
      </w:tr>
      <w:tr>
        <w:tc>
          <w:tcPr>
            <w:tcW w:w="2340" w:type="dxa"/>
          </w:tcPr>
          <w:p>
            <w:pPr/>
            <w:r>
              <w:t xml:space="preserve">LinkedIn profiles</w:t>
            </w:r>
          </w:p>
        </w:tc>
        <w:tc>
          <w:tcPr>
            <w:tcW w:w="2340" w:type="dxa"/>
          </w:tcPr>
          <w:p>
            <w:pPr/>
            <w:r>
              <w:t xml:space="preserve">Individual decision makers</w:t>
            </w:r>
          </w:p>
        </w:tc>
        <w:tc>
          <w:tcPr>
            <w:tcW w:w="2340" w:type="dxa"/>
          </w:tcPr>
          <w:p>
            <w:pPr/>
            <w:r>
              <w:t xml:space="preserve">Scraping violates LinkedIn's terms and gets accounts banned</w:t>
            </w:r>
          </w:p>
        </w:tc>
        <w:tc>
          <w:tcPr>
            <w:tcW w:w="2340" w:type="dxa"/>
          </w:tcPr>
          <w:p>
            <w:pPr/>
            <w:r>
              <w:rPr>
                <w:b/>
              </w:rPr>
              <w:t xml:space="preserve">Excluded</w:t>
            </w:r>
          </w:p>
        </w:tc>
      </w:tr>
    </w:tbl>
    <w:p>
      <w:pPr/>
      <w:r>
        <w:t xml:space="preserve">For LinkedIn we use only official channels: our company page (Module 3), and, if budget allows later, a manual Sales Navigator workflow.</w:t>
      </w:r>
    </w:p>
    <w:p>
      <w:pPr>
        <w:pStyle w:val="Heading3"/>
      </w:pPr>
      <w:r>
        <w:t xml:space="preserve">Pipeline (daily, inside the 1–2 hour window)</w:t>
      </w:r>
    </w:p>
    <w:p>
      <w:pPr>
        <w:pStyle w:val="ListParagraph"/>
        <w:numPr>
          <w:ilvl w:val="0"/>
          <w:numId w:val="7"/>
        </w:numPr>
      </w:pPr>
      <w:r>
        <w:rPr>
          <w:b/>
        </w:rPr>
        <w:t xml:space="preserve">Collect.</w:t>
      </w:r>
      <w:r>
        <w:t xml:space="preserve"> Fetch new job posts and pages from the sources above; store raw text and URL in </w:t>
      </w:r>
      <w:r>
        <w:rPr>
          <w:rStyle w:val="CodeChar"/>
        </w:rPr>
        <w:t xml:space="preserve">lead_signals</w:t>
      </w:r>
      <w:r>
        <w:t xml:space="preserve">. De-duplicate by URL and content hash.</w:t>
      </w:r>
    </w:p>
    <w:p>
      <w:pPr>
        <w:pStyle w:val="ListParagraph"/>
        <w:numPr>
          <w:ilvl w:val="0"/>
          <w:numId w:val="7"/>
        </w:numPr>
      </w:pPr>
      <w:r>
        <w:rPr>
          <w:b/>
        </w:rPr>
        <w:t xml:space="preserve">Clean.</w:t>
      </w:r>
      <w:r>
        <w:t xml:space="preserve"> Convert HTML to Markdown/text (Crawl4AI or trafilatura) so the model sees only the content.</w:t>
      </w:r>
    </w:p>
    <w:p>
      <w:pPr>
        <w:pStyle w:val="ListParagraph"/>
        <w:numPr>
          <w:ilvl w:val="0"/>
          <w:numId w:val="7"/>
        </w:numPr>
      </w:pPr>
      <w:r>
        <w:rPr>
          <w:b/>
        </w:rPr>
        <w:t xml:space="preserve">Qualify.</w:t>
      </w:r>
      <w:r>
        <w:t xml:space="preserve"> The fast model reads each signal and returns JSON: </w:t>
      </w:r>
      <w:r>
        <w:rPr>
          <w:rStyle w:val="CodeChar"/>
        </w:rPr>
        <w:t xml:space="preserve">{relevant: bool, service_fit: [AOSP, BSP, Automotive, Embedded Linux, ...], confidence: 0–1, reason}</w:t>
      </w:r>
      <w:r>
        <w:t xml:space="preserve">. Anything below the threshold is dropped.</w:t>
      </w:r>
    </w:p>
    <w:p>
      <w:pPr>
        <w:pStyle w:val="ListParagraph"/>
        <w:numPr>
          <w:ilvl w:val="0"/>
          <w:numId w:val="7"/>
        </w:numPr>
      </w:pPr>
      <w:r>
        <w:rPr>
          <w:b/>
        </w:rPr>
        <w:t xml:space="preserve">Extract company.</w:t>
      </w:r>
      <w:r>
        <w:t xml:space="preserve"> Name, domain, country, industry, approximate size. Match against existing </w:t>
      </w:r>
      <w:r>
        <w:rPr>
          <w:rStyle w:val="CodeChar"/>
        </w:rPr>
        <w:t xml:space="preserve">companies</w:t>
      </w:r>
      <w:r>
        <w:t xml:space="preserve"> by domain and embedding similarity to avoid duplicates.</w:t>
      </w:r>
    </w:p>
    <w:p>
      <w:pPr>
        <w:pStyle w:val="ListParagraph"/>
        <w:numPr>
          <w:ilvl w:val="0"/>
          <w:numId w:val="7"/>
        </w:numPr>
      </w:pPr>
      <w:r>
        <w:rPr>
          <w:b/>
        </w:rPr>
        <w:t xml:space="preserve">Find contact.</w:t>
      </w:r>
      <w:r>
        <w:t xml:space="preserve"> In order of preference:</w:t>
      </w:r>
    </w:p>
    <w:p>
      <w:pPr>
        <w:pStyle w:val="ListParagraph"/>
        <w:numPr>
          <w:ilvl w:val="1"/>
          <w:numId w:val="8"/>
        </w:numPr>
      </w:pPr>
      <w:r>
        <w:t xml:space="preserve">A business address published on the company's own site for this purpose (sales@, partnerships@, engineering@, contact@).</w:t>
      </w:r>
    </w:p>
    <w:p>
      <w:pPr>
        <w:pStyle w:val="ListParagraph"/>
        <w:numPr>
          <w:ilvl w:val="1"/>
          <w:numId w:val="8"/>
        </w:numPr>
      </w:pPr>
      <w:r>
        <w:t xml:space="preserve">A named engineering or product leader listed publicly on the company site, with the address pattern inferred from other published addresses (first.last@domain), marked </w:t>
      </w:r>
      <w:r>
        <w:rPr>
          <w:rStyle w:val="CodeChar"/>
        </w:rPr>
        <w:t xml:space="preserve">inferred</w:t>
      </w:r>
      <w:r>
        <w:t xml:space="preserve">.</w:t>
      </w:r>
    </w:p>
    <w:p>
      <w:pPr>
        <w:pStyle w:val="ListParagraph"/>
        <w:numPr>
          <w:ilvl w:val="1"/>
          <w:numId w:val="8"/>
        </w:numPr>
      </w:pPr>
      <w:r>
        <w:t xml:space="preserve">Otherwise store the contact-form URL and route it to the team for manual outreach.</w:t>
      </w:r>
    </w:p>
    <w:p>
      <w:pPr>
        <w:pStyle w:val="ListParagraph"/>
        <w:numPr>
          <w:ilvl w:val="0"/>
          <w:numId w:val="7"/>
        </w:numPr>
      </w:pPr>
      <w:r>
        <w:rPr>
          <w:b/>
        </w:rPr>
        <w:t xml:space="preserve">Verify.</w:t>
      </w:r>
      <w:r>
        <w:t xml:space="preserve"> Check the domain has MX records, then SMTP-level verification with self-hosted </w:t>
      </w:r>
      <w:hyperlink r:id="rId4" w:history="1">
        <w:r>
          <w:rPr>
            <w:rStyle w:val="Hyperlink"/>
          </w:rPr>
          <w:t xml:space="preserve">Reacher</w:t>
        </w:r>
      </w:hyperlink>
      <w:r>
        <w:t xml:space="preserve"> (open source). Mark valid / risky (catch-all server) / invalid. Only </w:t>
      </w:r>
      <w:r>
        <w:rPr>
          <w:rStyle w:val="CodeChar"/>
        </w:rPr>
        <w:t xml:space="preserve">valid</w:t>
      </w:r>
      <w:r>
        <w:t xml:space="preserve"> addresses enter automated sequences.</w:t>
      </w:r>
    </w:p>
    <w:p>
      <w:pPr>
        <w:pStyle w:val="ListParagraph"/>
        <w:numPr>
          <w:ilvl w:val="0"/>
          <w:numId w:val="7"/>
        </w:numPr>
      </w:pPr>
      <w:r>
        <w:rPr>
          <w:b/>
        </w:rPr>
        <w:t xml:space="preserve">Score and queue.</w:t>
      </w:r>
      <w:r>
        <w:t xml:space="preserve"> Fit score from signal strength, company size, recency and region; high-fit leads are posted to Slack for approval.</w:t>
      </w:r>
    </w:p>
    <w:p>
      <w:pPr>
        <w:pStyle w:val="Heading3"/>
      </w:pPr>
      <w:r>
        <w:t xml:space="preserve">Scraper rules</w:t>
      </w:r>
    </w:p>
    <w:p>
      <w:pPr>
        <w:pStyle w:val="ListParagraph"/>
        <w:numPr>
          <w:ilvl w:val="0"/>
          <w:numId w:val="9"/>
        </w:numPr>
      </w:pPr>
      <w:r>
        <w:t xml:space="preserve">Identify our crawler with a clear user agent and contact URL; obey </w:t>
      </w:r>
      <w:r>
        <w:rPr>
          <w:rStyle w:val="CodeChar"/>
        </w:rPr>
        <w:t xml:space="preserve">robots.txt</w:t>
      </w:r>
      <w:r>
        <w:t xml:space="preserve">; 1 request every few seconds per domain; cache pages.</w:t>
      </w:r>
    </w:p>
    <w:p>
      <w:pPr>
        <w:pStyle w:val="ListParagraph"/>
        <w:numPr>
          <w:ilvl w:val="0"/>
          <w:numId w:val="9"/>
        </w:numPr>
      </w:pPr>
      <w:r>
        <w:t xml:space="preserve">Never log in to a site to scrape it, and never bypass CAPTCHAs or anti-bot measures.</w:t>
      </w:r>
    </w:p>
    <w:p>
      <w:pPr>
        <w:pStyle w:val="ListParagraph"/>
        <w:numPr>
          <w:ilvl w:val="0"/>
          <w:numId w:val="9"/>
        </w:numPr>
      </w:pPr>
      <w:r>
        <w:t xml:space="preserve">Store the source URL for every contact so we can show where it came from if asked.</w:t>
      </w:r>
    </w:p>
    <w:p>
      <w:pPr>
        <w:pStyle w:val="ListParagraph"/>
        <w:numPr>
          <w:ilvl w:val="0"/>
          <w:numId w:val="9"/>
        </w:numPr>
      </w:pPr>
      <w:r>
        <w:t xml:space="preserve">Scraping runs from GitHub-hosted runners or our LLM machine; if some sites block GitHub's IP ranges, move only the collector step to our own machine.</w:t>
      </w:r>
    </w:p>
    <w:p>
      <w:pPr>
        <w:pStyle w:val="Heading3"/>
      </w:pPr>
      <w:r>
        <w:t xml:space="preserve">Tools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Use</w:t>
            </w:r>
          </w:p>
        </w:tc>
        <w:tc>
          <w:tcPr>
            <w:tcW w:w="3120" w:type="dxa"/>
            <w:shd w:val="clear" w:color="auto" w:fill="F2F2F2"/>
          </w:tcPr>
          <w:p>
            <w:pPr/>
            <w:r>
              <w:t xml:space="preserve">Licence</w:t>
            </w:r>
          </w:p>
        </w:tc>
      </w:tr>
      <w:tr>
        <w:tc>
          <w:tcPr>
            <w:tcW w:w="3120" w:type="dxa"/>
          </w:tcPr>
          <w:p>
            <w:pPr/>
            <w:hyperlink r:id="rId5" w:history="1">
              <w:r>
                <w:rPr>
                  <w:rStyle w:val="Hyperlink"/>
                </w:rPr>
                <w:t xml:space="preserve">Crawl4AI</w:t>
              </w:r>
            </w:hyperlink>
            <w:r>
              <w:t xml:space="preserve"> (v0.9.4, Sep 2026)</w:t>
            </w:r>
          </w:p>
        </w:tc>
        <w:tc>
          <w:tcPr>
            <w:tcW w:w="3120" w:type="dxa"/>
          </w:tcPr>
          <w:p>
            <w:pPr/>
            <w:r>
              <w:t xml:space="preserve">Crawling and HTML-to-Markdown for LLM input</w:t>
            </w:r>
          </w:p>
        </w:tc>
        <w:tc>
          <w:tcPr>
            <w:tcW w:w="3120" w:type="dxa"/>
          </w:tcPr>
          <w:p>
            <w:pPr/>
            <w:r>
              <w:t xml:space="preserve">Apache 2.0</w:t>
            </w:r>
          </w:p>
        </w:tc>
      </w:tr>
      <w:tr>
        <w:tc>
          <w:tcPr>
            <w:tcW w:w="3120" w:type="dxa"/>
          </w:tcPr>
          <w:p>
            <w:pPr/>
            <w:r>
              <w:t xml:space="preserve">Playwright (Python)</w:t>
            </w:r>
          </w:p>
        </w:tc>
        <w:tc>
          <w:tcPr>
            <w:tcW w:w="3120" w:type="dxa"/>
          </w:tcPr>
          <w:p>
            <w:pPr/>
            <w:r>
              <w:t xml:space="preserve">JavaScript-heavy pages</w:t>
            </w:r>
          </w:p>
        </w:tc>
        <w:tc>
          <w:tcPr>
            <w:tcW w:w="3120" w:type="dxa"/>
          </w:tcPr>
          <w:p>
            <w:pPr/>
            <w:r>
              <w:t xml:space="preserve">Apache 2.0</w:t>
            </w:r>
          </w:p>
        </w:tc>
      </w:tr>
      <w:tr>
        <w:tc>
          <w:tcPr>
            <w:tcW w:w="3120" w:type="dxa"/>
          </w:tcPr>
          <w:p>
            <w:pPr/>
            <w:r>
              <w:t xml:space="preserve">httpx + selectolax / BeautifulSoup</w:t>
            </w:r>
          </w:p>
        </w:tc>
        <w:tc>
          <w:tcPr>
            <w:tcW w:w="3120" w:type="dxa"/>
          </w:tcPr>
          <w:p>
            <w:pPr/>
            <w:r>
              <w:t xml:space="preserve">Simple JSON and HTML sources</w:t>
            </w:r>
          </w:p>
        </w:tc>
        <w:tc>
          <w:tcPr>
            <w:tcW w:w="3120" w:type="dxa"/>
          </w:tcPr>
          <w:p>
            <w:pPr/>
            <w:r>
              <w:t xml:space="preserve">BSD / MIT</w:t>
            </w:r>
          </w:p>
        </w:tc>
      </w:tr>
      <w:tr>
        <w:tc>
          <w:tcPr>
            <w:tcW w:w="3120" w:type="dxa"/>
          </w:tcPr>
          <w:p>
            <w:pPr/>
            <w:r>
              <w:t xml:space="preserve">trafilatura</w:t>
            </w:r>
          </w:p>
        </w:tc>
        <w:tc>
          <w:tcPr>
            <w:tcW w:w="3120" w:type="dxa"/>
          </w:tcPr>
          <w:p>
            <w:pPr/>
            <w:r>
              <w:t xml:space="preserve">Main-text extraction</w:t>
            </w:r>
          </w:p>
        </w:tc>
        <w:tc>
          <w:tcPr>
            <w:tcW w:w="3120" w:type="dxa"/>
          </w:tcPr>
          <w:p>
            <w:pPr/>
            <w:r>
              <w:t xml:space="preserve">Apache 2.0</w:t>
            </w:r>
          </w:p>
        </w:tc>
      </w:tr>
      <w:tr>
        <w:tc>
          <w:tcPr>
            <w:tcW w:w="3120" w:type="dxa"/>
          </w:tcPr>
          <w:p>
            <w:pPr/>
            <w:r>
              <w:t xml:space="preserve">Reacher (check-if-email-exists)</w:t>
            </w:r>
          </w:p>
        </w:tc>
        <w:tc>
          <w:tcPr>
            <w:tcW w:w="3120" w:type="dxa"/>
          </w:tcPr>
          <w:p>
            <w:pPr/>
            <w:r>
              <w:t xml:space="preserve">Email verification</w:t>
            </w:r>
          </w:p>
        </w:tc>
        <w:tc>
          <w:tcPr>
            <w:tcW w:w="3120" w:type="dxa"/>
          </w:tcPr>
          <w:p>
            <w:pPr/>
            <w:r>
              <w:t xml:space="preserve">AGPL-3.0 for self-hosting (commercial licence available)</w:t>
            </w:r>
          </w:p>
        </w:tc>
      </w:tr>
      <w:tr>
        <w:tc>
          <w:tcPr>
            <w:tcW w:w="3120" w:type="dxa"/>
          </w:tcPr>
          <w:p>
            <w:pPr/>
            <w:r>
              <w:t xml:space="preserve">dnspython</w:t>
            </w:r>
          </w:p>
        </w:tc>
        <w:tc>
          <w:tcPr>
            <w:tcW w:w="3120" w:type="dxa"/>
          </w:tcPr>
          <w:p>
            <w:pPr/>
            <w:r>
              <w:t xml:space="preserve">MX lookups</w:t>
            </w:r>
          </w:p>
        </w:tc>
        <w:tc>
          <w:tcPr>
            <w:tcW w:w="3120" w:type="dxa"/>
          </w:tcPr>
          <w:p>
            <w:pPr/>
            <w:r>
              <w:t xml:space="preserve">ISC</w:t>
            </w:r>
          </w:p>
        </w:tc>
      </w:tr>
    </w:tbl>
    <w:p>
      <w:pPr/>
      <w:r>
        <w:rPr>
          <w:b/>
        </w:rPr>
        <w:t xml:space="preserve">Expect accuracy limits.</w:t>
      </w:r>
      <w:r>
        <w:t xml:space="preserve"> SMTP verification cannot confirm addresses on catch-all servers, and many corporate servers block probing. That is why the pilot should measure the bounce rate before any volume increase.</w:t>
      </w:r>
    </w:p>
    <w:p>
      <w:pPr>
        <w:pStyle w:val="Heading3"/>
      </w:pPr>
      <w:r>
        <w:t xml:space="preserve">Feeding Google and Meta ads</w:t>
      </w:r>
    </w:p>
    <w:p>
      <w:pPr/>
      <w:r>
        <w:t xml:space="preserve">The same company list can become ad audiences: Google Ads Customer Match and Meta Custom Audiences accept hashed email lists uploaded through their APIs. Both platforms require that we collected the data lawfully and are allowed to use it for advertising; cold-scraped contacts are a weak basis. A safer approach is company-level targeting (Google/LinkedIn account-based targeting by company name or domain) and retargeting visitors from our blog and emails. Decide this with legal review.</w:t>
      </w:r>
    </w:p>
    <w:p>
      <w:pPr>
        <w:pStyle w:val="Heading3"/>
      </w:pPr>
      <w:r>
        <w:t xml:space="preserve">LinkedIn job alerts into Slack, with manual approval</w:t>
      </w:r>
    </w:p>
    <w:p>
      <w:pPr/>
      <w:r>
        <w:rPr>
          <w:b/>
        </w:rPr>
        <w:t xml:space="preserve">Job alerts arrive in a shared mailbox, a workflow posts each relevant one to a Slack channel, and a person clicks Accept before anything reaches the CRM or a prospect.</w:t>
      </w:r>
      <w:r>
        <w:t xml:space="preserve"> This gives us LinkedIn's job coverage without any automated access to LinkedIn itself.</w:t>
      </w:r>
    </w:p>
    <w:p>
      <w:pPr>
        <w:pStyle w:val="ListParagraph"/>
        <w:numPr>
          <w:ilvl w:val="0"/>
          <w:numId w:val="10"/>
        </w:numPr>
      </w:pPr>
      <w:r>
        <w:t xml:space="preserve">The team creates LinkedIn job alerts (AOSP, Android platform, BSP, embedded Linux, Yocto, Android Automotive) from one company account, delivered to a shared mailbox such as </w:t>
      </w:r>
      <w:r>
        <w:rPr>
          <w:rStyle w:val="CodeChar"/>
        </w:rPr>
        <w:t xml:space="preserve">leads@</w:t>
      </w:r>
      <w:r>
        <w:t xml:space="preserve">.</w:t>
      </w:r>
    </w:p>
    <w:p>
      <w:pPr>
        <w:pStyle w:val="ListParagraph"/>
        <w:numPr>
          <w:ilvl w:val="0"/>
          <w:numId w:val="10"/>
        </w:numPr>
      </w:pPr>
      <w:r>
        <w:rPr>
          <w:rStyle w:val="CodeChar"/>
        </w:rPr>
        <w:t xml:space="preserve">alerts-to-slack.yml</w:t>
      </w:r>
      <w:r>
        <w:t xml:space="preserve"> runs hourly, reads the mailbox over IMAP, and extracts job title, company and location from the email text. It never opens the LinkedIn links.</w:t>
      </w:r>
    </w:p>
    <w:p>
      <w:pPr>
        <w:pStyle w:val="ListParagraph"/>
        <w:numPr>
          <w:ilvl w:val="0"/>
          <w:numId w:val="10"/>
        </w:numPr>
      </w:pPr>
      <w:r>
        <w:t xml:space="preserve">The fast model scores fit and drops irrelevant roles; duplicates are removed against Supabase by company and role.</w:t>
      </w:r>
    </w:p>
    <w:p>
      <w:pPr>
        <w:pStyle w:val="ListParagraph"/>
        <w:numPr>
          <w:ilvl w:val="0"/>
          <w:numId w:val="10"/>
        </w:numPr>
      </w:pPr>
      <w:r>
        <w:t xml:space="preserve">Each relevant job is posted to a channel such as </w:t>
      </w:r>
      <w:r>
        <w:rPr>
          <w:rStyle w:val="CodeChar"/>
        </w:rPr>
        <w:t xml:space="preserve">#aosp-leads</w:t>
      </w:r>
      <w:r>
        <w:t xml:space="preserve"> with company, role, location, fit score, a one-line reason, and </w:t>
      </w:r>
      <w:r>
        <w:rPr>
          <w:b/>
        </w:rPr>
        <w:t xml:space="preserve">Accept</w:t>
      </w:r>
      <w:r>
        <w:t xml:space="preserve"> and </w:t>
      </w:r>
      <w:r>
        <w:rPr>
          <w:b/>
        </w:rPr>
        <w:t xml:space="preserve">Ignore</w:t>
      </w:r>
      <w:r>
        <w:t xml:space="preserve"> buttons.</w:t>
      </w:r>
    </w:p>
    <w:p>
      <w:pPr>
        <w:pStyle w:val="ListParagraph"/>
        <w:numPr>
          <w:ilvl w:val="0"/>
          <w:numId w:val="10"/>
        </w:numPr>
      </w:pPr>
      <w:r>
        <w:rPr>
          <w:b/>
        </w:rPr>
        <w:t xml:space="preserve">Ignore</w:t>
      </w:r>
      <w:r>
        <w:t xml:space="preserve"> stores the company as rejected so it does not reappear. </w:t>
      </w:r>
      <w:r>
        <w:rPr>
          <w:b/>
        </w:rPr>
        <w:t xml:space="preserve">Accept</w:t>
      </w:r>
      <w:r>
        <w:t xml:space="preserve"> saves the company in </w:t>
      </w:r>
      <w:r>
        <w:rPr>
          <w:rStyle w:val="CodeChar"/>
        </w:rPr>
        <w:t xml:space="preserve">companies</w:t>
      </w:r>
      <w:r>
        <w:t xml:space="preserve"> with source </w:t>
      </w:r>
      <w:r>
        <w:rPr>
          <w:rStyle w:val="CodeChar"/>
        </w:rPr>
        <w:t xml:space="preserve">linkedin_alert</w:t>
      </w:r>
      <w:r>
        <w:t xml:space="preserve"> and status </w:t>
      </w:r>
      <w:r>
        <w:rPr>
          <w:rStyle w:val="CodeChar"/>
        </w:rPr>
        <w:t xml:space="preserve">qualified</w:t>
      </w:r>
      <w:r>
        <w:t xml:space="preserve">.</w:t>
      </w:r>
    </w:p>
    <w:p>
      <w:pPr>
        <w:pStyle w:val="ListParagraph"/>
        <w:numPr>
          <w:ilvl w:val="0"/>
          <w:numId w:val="10"/>
        </w:numPr>
      </w:pPr>
      <w:r>
        <w:t xml:space="preserve">After Accept, the pipeline runs automatically: find the company website, extract published business contacts, verify the address, draft the first email using the job as the opening line.</w:t>
      </w:r>
    </w:p>
    <w:p>
      <w:pPr>
        <w:pStyle w:val="ListParagraph"/>
        <w:numPr>
          <w:ilvl w:val="0"/>
          <w:numId w:val="10"/>
        </w:numPr>
      </w:pPr>
      <w:r>
        <w:t xml:space="preserve">The draft comes back to Slack with </w:t>
      </w:r>
      <w:r>
        <w:rPr>
          <w:b/>
        </w:rPr>
        <w:t xml:space="preserve">Send</w:t>
      </w:r>
      <w:r>
        <w:t xml:space="preserve">, </w:t>
      </w:r>
      <w:r>
        <w:rPr>
          <w:b/>
        </w:rPr>
        <w:t xml:space="preserve">Edit</w:t>
      </w:r>
      <w:r>
        <w:t xml:space="preserve"> and </w:t>
      </w:r>
      <w:r>
        <w:rPr>
          <w:b/>
        </w:rPr>
        <w:t xml:space="preserve">Skip</w:t>
      </w:r>
      <w:r>
        <w:t xml:space="preserve">. Send places it in the normal send queue, which still applies the suppression check, daily caps, sending hours and the unsubscribe link.</w:t>
      </w:r>
    </w:p>
    <w:p>
      <w:pPr>
        <w:pStyle w:val="ListParagraph"/>
        <w:numPr>
          <w:ilvl w:val="0"/>
          <w:numId w:val="10"/>
        </w:numPr>
      </w:pPr>
      <w:r>
        <w:t xml:space="preserve">Every decision is stored with who made it and when.</w:t>
      </w:r>
    </w:p>
    <w:p>
      <w:pPr/>
      <w:r>
        <w:t xml:space="preserve">Jobs matched from public career-page feeds (Greenhouse, Lever, Ashby, Workable) post into the same channel with the same buttons, so the team reviews one stream.</w:t>
      </w:r>
    </w:p>
    <w:p>
      <w:pPr/>
      <w:r>
        <w:rPr>
          <w:b/>
        </w:rPr>
        <w:t xml:space="preserve">Limits.</w:t>
      </w:r>
      <w:r>
        <w:t xml:space="preserve"> Slack buttons need a small Slack app whose interaction endpoint is a Supabase Edge Function that verifies Slack's signing secret. LinkedIn's terms do not explicitly cover parsing alert emails, so this is lower risk than scraping but not zero; seniors should accept it. Alerts show only a sample of matching jobs. If no verified email is found, Slack shows the contact-form URL for manual outreach instead of a Send button.</w:t>
      </w:r>
    </w:p>
    <w:p>
      <w:pPr>
        <w:pStyle w:val="Heading2"/>
      </w:pPr>
      <w:r>
        <w:t xml:space="preserve">5. Module 2: Outreach and reply pipeline</w:t>
      </w:r>
    </w:p>
    <w:p>
      <w:pPr/>
      <w:r>
        <w:rPr>
          <w:b/>
        </w:rPr>
        <w:t xml:space="preserve">Send short, personalised emails from a separate warmed-up domain at low daily volume, auto-acknowledge every reply within the hour, and put a human on every interested lead.</w:t>
      </w:r>
      <w:r>
        <w:t xml:space="preserve"> Deliverability, not copywriting, is what makes or breaks this module.</w:t>
      </w:r>
    </w:p>
    <w:p>
      <w:pPr>
        <w:pStyle w:val="Heading3"/>
      </w:pPr>
      <w:r>
        <w:t xml:space="preserve">Sending infrastructure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Recommendation</w:t>
            </w:r>
          </w:p>
        </w:tc>
      </w:tr>
      <w:tr>
        <w:tc>
          <w:tcPr>
            <w:tcW w:w="4680" w:type="dxa"/>
          </w:tcPr>
          <w:p>
            <w:pPr/>
            <w:r>
              <w:t xml:space="preserve">Domain</w:t>
            </w:r>
          </w:p>
        </w:tc>
        <w:tc>
          <w:tcPr>
            <w:tcW w:w="4680" w:type="dxa"/>
          </w:tcPr>
          <w:p>
            <w:pPr/>
            <w:r>
              <w:t xml:space="preserve">A separate outreach domain (e.g. </w:t>
            </w:r>
            <w:r>
              <w:rPr>
                <w:rStyle w:val="CodeChar"/>
              </w:rPr>
              <w:t xml:space="preserve">get&lt;brand&gt;.com</w:t>
            </w:r>
            <w:r>
              <w:t xml:space="preserve"> or </w:t>
            </w:r>
            <w:r>
              <w:rPr>
                <w:rStyle w:val="CodeChar"/>
              </w:rPr>
              <w:t xml:space="preserve">&lt;brand&gt;-eng.com</w:t>
            </w:r>
            <w:r>
              <w:t xml:space="preserve">) so our main domain's reputation is protected</w:t>
            </w:r>
          </w:p>
        </w:tc>
      </w:tr>
      <w:tr>
        <w:tc>
          <w:tcPr>
            <w:tcW w:w="4680" w:type="dxa"/>
          </w:tcPr>
          <w:p>
            <w:pPr/>
            <w:r>
              <w:t xml:space="preserve">Mailboxes</w:t>
            </w:r>
          </w:p>
        </w:tc>
        <w:tc>
          <w:tcPr>
            <w:tcW w:w="4680" w:type="dxa"/>
          </w:tcPr>
          <w:p>
            <w:pPr/>
            <w:r>
              <w:t xml:space="preserve">2–3 named mailboxes (real people, e.g. a sales lead and a technical lead), each with a signature and our address</w:t>
            </w:r>
          </w:p>
        </w:tc>
      </w:tr>
      <w:tr>
        <w:tc>
          <w:tcPr>
            <w:tcW w:w="4680" w:type="dxa"/>
          </w:tcPr>
          <w:p>
            <w:pPr/>
            <w:r>
              <w:t xml:space="preserve">Sending</w:t>
            </w:r>
          </w:p>
        </w:tc>
        <w:tc>
          <w:tcPr>
            <w:tcW w:w="4680" w:type="dxa"/>
          </w:tcPr>
          <w:p>
            <w:pPr/>
            <w:r>
              <w:t xml:space="preserve">SMTP (port 587) or an email API: Google Workspace/Zoho mailboxes, or a relay such as Amazon SES. This is one of the allowed external services</w:t>
            </w:r>
          </w:p>
        </w:tc>
      </w:tr>
      <w:tr>
        <w:tc>
          <w:tcPr>
            <w:tcW w:w="4680" w:type="dxa"/>
          </w:tcPr>
          <w:p>
            <w:pPr/>
            <w:r>
              <w:t xml:space="preserve">Receiving</w:t>
            </w:r>
          </w:p>
        </w:tc>
        <w:tc>
          <w:tcPr>
            <w:tcW w:w="4680" w:type="dxa"/>
          </w:tcPr>
          <w:p>
            <w:pPr/>
            <w:r>
              <w:t xml:space="preserve">IMAP on the same mailboxes; replies are read by the </w:t>
            </w:r>
            <w:r>
              <w:rPr>
                <w:rStyle w:val="CodeChar"/>
              </w:rPr>
              <w:t xml:space="preserve">replies.yml</w:t>
            </w:r>
            <w:r>
              <w:t xml:space="preserve"> workflow</w:t>
            </w:r>
          </w:p>
        </w:tc>
      </w:tr>
      <w:tr>
        <w:tc>
          <w:tcPr>
            <w:tcW w:w="4680" w:type="dxa"/>
          </w:tcPr>
          <w:p>
            <w:pPr/>
            <w:r>
              <w:t xml:space="preserve">DNS</w:t>
            </w:r>
          </w:p>
        </w:tc>
        <w:tc>
          <w:tcPr>
            <w:tcW w:w="4680" w:type="dxa"/>
          </w:tcPr>
          <w:p>
            <w:pPr/>
            <w:r>
              <w:t xml:space="preserve">SPF, DKIM and DMARC on the outreach domain, custom tracking domain off (no open-tracking pixels)</w:t>
            </w:r>
          </w:p>
        </w:tc>
      </w:tr>
      <w:tr>
        <w:tc>
          <w:tcPr>
            <w:tcW w:w="4680" w:type="dxa"/>
          </w:tcPr>
          <w:p>
            <w:pPr/>
            <w:r>
              <w:t xml:space="preserve">Warm-up</w:t>
            </w:r>
          </w:p>
        </w:tc>
        <w:tc>
          <w:tcPr>
            <w:tcW w:w="4680" w:type="dxa"/>
          </w:tcPr>
          <w:p>
            <w:pPr/>
            <w:r>
              <w:t xml:space="preserve">Ramp from ~5 to ~30–40 emails per mailbox per day over 3–4 weeks before full volume</w:t>
            </w:r>
          </w:p>
        </w:tc>
      </w:tr>
      <w:tr>
        <w:tc>
          <w:tcPr>
            <w:tcW w:w="4680" w:type="dxa"/>
          </w:tcPr>
          <w:p>
            <w:pPr/>
            <w:r>
              <w:t xml:space="preserve">Monitoring</w:t>
            </w:r>
          </w:p>
        </w:tc>
        <w:tc>
          <w:tcPr>
            <w:tcW w:w="4680" w:type="dxa"/>
          </w:tcPr>
          <w:p>
            <w:pPr/>
            <w:r>
              <w:t xml:space="preserve">Google Postmaster Tools for spam rate and domain reputation</w:t>
            </w:r>
          </w:p>
        </w:tc>
      </w:tr>
    </w:tbl>
    <w:p>
      <w:pPr>
        <w:pStyle w:val="Heading3"/>
      </w:pPr>
      <w:r>
        <w:t xml:space="preserve">Gmail and Yahoo rules we must meet</w:t>
      </w:r>
    </w:p>
    <w:p>
      <w:pPr/>
      <w:r>
        <w:t xml:space="preserve">Gmail and Yahoo enforce sender requirements that have been </w:t>
      </w:r>
      <w:hyperlink r:id="rId6" w:history="1">
        <w:r>
          <w:rPr>
            <w:rStyle w:val="Hyperlink"/>
          </w:rPr>
          <w:t xml:space="preserve">rejecting non-compliant bulk mail since November 2025</w:t>
        </w:r>
      </w:hyperlink>
      <w:r>
        <w:t xml:space="preserve">. The strict "bulk sender" tier starts at 5,000 messages a day to Gmail, which we will stay far below, but the same rules decide whether cold email lands in the inbox (</w:t>
      </w:r>
      <w:hyperlink r:id="rId7" w:history="1">
        <w:r>
          <w:rPr>
            <w:rStyle w:val="Hyperlink"/>
          </w:rPr>
          <w:t xml:space="preserve">summary of the requirements</w:t>
        </w:r>
      </w:hyperlink>
      <w:r>
        <w:t xml:space="preserve">):</w:t>
      </w:r>
    </w:p>
    <w:p>
      <w:pPr>
        <w:pStyle w:val="ListParagraph"/>
        <w:numPr>
          <w:ilvl w:val="0"/>
          <w:numId w:val="11"/>
        </w:numPr>
      </w:pPr>
      <w:r>
        <w:t xml:space="preserve">SPF and DKIM passing, DMARC published and aligned.</w:t>
      </w:r>
    </w:p>
    <w:p>
      <w:pPr>
        <w:pStyle w:val="ListParagraph"/>
        <w:numPr>
          <w:ilvl w:val="0"/>
          <w:numId w:val="11"/>
        </w:numPr>
      </w:pPr>
      <w:r>
        <w:t xml:space="preserve">Spam complaint rate below 0.3%, with 0.1% as the working target.</w:t>
      </w:r>
    </w:p>
    <w:p>
      <w:pPr>
        <w:pStyle w:val="ListParagraph"/>
        <w:numPr>
          <w:ilvl w:val="0"/>
          <w:numId w:val="11"/>
        </w:numPr>
      </w:pPr>
      <w:r>
        <w:t xml:space="preserve">One-click unsubscribe (RFC 8058 </w:t>
      </w:r>
      <w:r>
        <w:rPr>
          <w:rStyle w:val="CodeChar"/>
        </w:rPr>
        <w:t xml:space="preserve">List-Unsubscribe</w:t>
      </w:r>
      <w:r>
        <w:t xml:space="preserve"> and </w:t>
      </w:r>
      <w:r>
        <w:rPr>
          <w:rStyle w:val="CodeChar"/>
        </w:rPr>
        <w:t xml:space="preserve">List-Unsubscribe-Post</w:t>
      </w:r>
      <w:r>
        <w:t xml:space="preserve"> headers) plus a visible unsubscribe link; opt-outs honoured within 2 days. We will do this on every email regardless of volume.</w:t>
      </w:r>
    </w:p>
    <w:p>
      <w:pPr>
        <w:pStyle w:val="Heading3"/>
      </w:pPr>
      <w:r>
        <w:t xml:space="preserve">Sequence design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Timing</w:t>
            </w:r>
          </w:p>
        </w:tc>
        <w:tc>
          <w:tcPr>
            <w:tcW w:w="3120" w:type="dxa"/>
            <w:shd w:val="clear" w:color="auto" w:fill="F2F2F2"/>
          </w:tcPr>
          <w:p>
            <w:pPr/>
            <w:r>
              <w:t xml:space="preserve">Content</w:t>
            </w:r>
          </w:p>
        </w:tc>
      </w:tr>
      <w:tr>
        <w:tc>
          <w:tcPr>
            <w:tcW w:w="3120" w:type="dxa"/>
          </w:tcPr>
          <w:p>
            <w:pPr/>
            <w:r>
              <w:t xml:space="preserve">Email 1</w:t>
            </w:r>
          </w:p>
        </w:tc>
        <w:tc>
          <w:tcPr>
            <w:tcW w:w="3120" w:type="dxa"/>
          </w:tcPr>
          <w:p>
            <w:pPr/>
            <w:r>
              <w:t xml:space="preserve">Day 0</w:t>
            </w:r>
          </w:p>
        </w:tc>
        <w:tc>
          <w:tcPr>
            <w:tcW w:w="3120" w:type="dxa"/>
          </w:tcPr>
          <w:p>
            <w:pPr/>
            <w:r>
              <w:t xml:space="preserve">80–120 words. Opens with their signal ("saw you are hiring an Android platform engineer for your IVI program"), one line on what we do, one relevant proof point, one low-effort ask (15-minute call or reply). Plain text, max one link.</w:t>
            </w:r>
          </w:p>
        </w:tc>
      </w:tr>
      <w:tr>
        <w:tc>
          <w:tcPr>
            <w:tcW w:w="3120" w:type="dxa"/>
          </w:tcPr>
          <w:p>
            <w:pPr/>
            <w:r>
              <w:t xml:space="preserve">Follow-up 1</w:t>
            </w:r>
          </w:p>
        </w:tc>
        <w:tc>
          <w:tcPr>
            <w:tcW w:w="3120" w:type="dxa"/>
          </w:tcPr>
          <w:p>
            <w:pPr/>
            <w:r>
              <w:t xml:space="preserve">Day 3–4</w:t>
            </w:r>
          </w:p>
        </w:tc>
        <w:tc>
          <w:tcPr>
            <w:tcW w:w="3120" w:type="dxa"/>
          </w:tcPr>
          <w:p>
            <w:pPr/>
            <w:r>
              <w:t xml:space="preserve">Short bump with a different angle (a case study or blog post)</w:t>
            </w:r>
          </w:p>
        </w:tc>
      </w:tr>
      <w:tr>
        <w:tc>
          <w:tcPr>
            <w:tcW w:w="3120" w:type="dxa"/>
          </w:tcPr>
          <w:p>
            <w:pPr/>
            <w:r>
              <w:t xml:space="preserve">Follow-up 2</w:t>
            </w:r>
          </w:p>
        </w:tc>
        <w:tc>
          <w:tcPr>
            <w:tcW w:w="3120" w:type="dxa"/>
          </w:tcPr>
          <w:p>
            <w:pPr/>
            <w:r>
              <w:t xml:space="preserve">Day 8–10</w:t>
            </w:r>
          </w:p>
        </w:tc>
        <w:tc>
          <w:tcPr>
            <w:tcW w:w="3120" w:type="dxa"/>
          </w:tcPr>
          <w:p>
            <w:pPr/>
            <w:r>
              <w:t xml:space="preserve">Close-the-loop message; stop after this</w:t>
            </w:r>
          </w:p>
        </w:tc>
      </w:tr>
    </w:tbl>
    <w:p>
      <w:pPr/>
      <w:r>
        <w:t xml:space="preserve">The model writes each email from the lead's signal and our service catalogue using few-shot examples of emails our team wrote. Every draft passes checks before approval: length, no invented claims, correct company name, unsubscribe footer present, spam-trigger words.</w:t>
      </w:r>
    </w:p>
    <w:p>
      <w:pPr/>
      <w:r>
        <w:t xml:space="preserve">During the pilot a human approves every batch in Slack. Once quality is proven, first emails for high-fit leads can be auto-approved and humans spot-check a sample.</w:t>
      </w:r>
    </w:p>
    <w:p>
      <w:pPr>
        <w:pStyle w:val="Heading3"/>
      </w:pPr>
      <w:r>
        <w:t xml:space="preserve">Reply handling</w:t>
      </w:r>
    </w:p>
    <w:p>
      <w:pPr/>
      <w:r>
        <w:t xml:space="preserve">The </w:t>
      </w:r>
      <w:r>
        <w:rPr>
          <w:rStyle w:val="CodeChar"/>
        </w:rPr>
        <w:t xml:space="preserve">replies.yml</w:t>
      </w:r>
      <w:r>
        <w:t xml:space="preserve"> workflow runs hourly: fetch new mail over IMAP, match to the sent email by </w:t>
      </w:r>
      <w:r>
        <w:rPr>
          <w:rStyle w:val="CodeChar"/>
        </w:rPr>
        <w:t xml:space="preserve">In-Reply-To</w:t>
      </w:r>
      <w:r>
        <w:t xml:space="preserve">/</w:t>
      </w:r>
      <w:r>
        <w:rPr>
          <w:rStyle w:val="CodeChar"/>
        </w:rPr>
        <w:t xml:space="preserve">References</w:t>
      </w:r>
      <w:r>
        <w:t xml:space="preserve"> headers, classify with the fast model, then act: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Reply type</w:t>
            </w:r>
          </w:p>
        </w:tc>
        <w:tc>
          <w:tcPr>
            <w:tcW w:w="3120" w:type="dxa"/>
            <w:shd w:val="clear" w:color="auto" w:fill="F2F2F2"/>
          </w:tcPr>
          <w:p>
            <w:pPr/>
            <w:r>
              <w:t xml:space="preserve">Automatic action</w:t>
            </w:r>
          </w:p>
        </w:tc>
        <w:tc>
          <w:tcPr>
            <w:tcW w:w="3120" w:type="dxa"/>
            <w:shd w:val="clear" w:color="auto" w:fill="F2F2F2"/>
          </w:tcPr>
          <w:p>
            <w:pPr/>
            <w:r>
              <w:t xml:space="preserve">Human action</w:t>
            </w:r>
          </w:p>
        </w:tc>
      </w:tr>
      <w:tr>
        <w:tc>
          <w:tcPr>
            <w:tcW w:w="3120" w:type="dxa"/>
          </w:tcPr>
          <w:p>
            <w:pPr/>
            <w:r>
              <w:t xml:space="preserve">Unsubscribe / "not interested"</w:t>
            </w:r>
          </w:p>
        </w:tc>
        <w:tc>
          <w:tcPr>
            <w:tcW w:w="3120" w:type="dxa"/>
          </w:tcPr>
          <w:p>
            <w:pPr/>
            <w:r>
              <w:t xml:space="preserve">Add to suppression list, stop sequence, no reply</w:t>
            </w:r>
          </w:p>
        </w:tc>
        <w:tc>
          <w:tcPr>
            <w:tcW w:w="3120" w:type="dxa"/>
          </w:tcPr>
          <w:p>
            <w:pPr/>
            <w:r>
              <w:t xml:space="preserve">None</w:t>
            </w:r>
          </w:p>
        </w:tc>
      </w:tr>
      <w:tr>
        <w:tc>
          <w:tcPr>
            <w:tcW w:w="3120" w:type="dxa"/>
          </w:tcPr>
          <w:p>
            <w:pPr/>
            <w:r>
              <w:t xml:space="preserve">Out of office</w:t>
            </w:r>
          </w:p>
        </w:tc>
        <w:tc>
          <w:tcPr>
            <w:tcW w:w="3120" w:type="dxa"/>
          </w:tcPr>
          <w:p>
            <w:pPr/>
            <w:r>
              <w:t xml:space="preserve">Pause sequence until the return date</w:t>
            </w:r>
          </w:p>
        </w:tc>
        <w:tc>
          <w:tcPr>
            <w:tcW w:w="3120" w:type="dxa"/>
          </w:tcPr>
          <w:p>
            <w:pPr/>
            <w:r>
              <w:t xml:space="preserve">None</w:t>
            </w:r>
          </w:p>
        </w:tc>
      </w:tr>
      <w:tr>
        <w:tc>
          <w:tcPr>
            <w:tcW w:w="3120" w:type="dxa"/>
          </w:tcPr>
          <w:p>
            <w:pPr/>
            <w:r>
              <w:t xml:space="preserve">Bounce</w:t>
            </w:r>
          </w:p>
        </w:tc>
        <w:tc>
          <w:tcPr>
            <w:tcW w:w="3120" w:type="dxa"/>
          </w:tcPr>
          <w:p>
            <w:pPr/>
            <w:r>
              <w:t xml:space="preserve">Mark contact invalid, stop sequence</w:t>
            </w:r>
          </w:p>
        </w:tc>
        <w:tc>
          <w:tcPr>
            <w:tcW w:w="3120" w:type="dxa"/>
          </w:tcPr>
          <w:p>
            <w:pPr/>
            <w:r>
              <w:t xml:space="preserve">None</w:t>
            </w:r>
          </w:p>
        </w:tc>
      </w:tr>
      <w:tr>
        <w:tc>
          <w:tcPr>
            <w:tcW w:w="3120" w:type="dxa"/>
          </w:tcPr>
          <w:p>
            <w:pPr/>
            <w:r>
              <w:t xml:space="preserve">Interested / asks for a call</w:t>
            </w:r>
          </w:p>
        </w:tc>
        <w:tc>
          <w:tcPr>
            <w:tcW w:w="3120" w:type="dxa"/>
          </w:tcPr>
          <w:p>
            <w:pPr/>
            <w:r>
              <w:t xml:space="preserve">Stop sequence; send an </w:t>
            </w:r>
            <w:r>
              <w:rPr>
                <w:b/>
              </w:rPr>
              <w:t xml:space="preserve">instant acknowledgement</w:t>
            </w:r>
            <w:r>
              <w:t xml:space="preserve"> ("Thanks, our engineering lead will reply within one working day with a few slots"); alert the team on Slack/email; draft a full response with RAG</w:t>
            </w:r>
          </w:p>
        </w:tc>
        <w:tc>
          <w:tcPr>
            <w:tcW w:w="3120" w:type="dxa"/>
          </w:tcPr>
          <w:p>
            <w:pPr/>
            <w:r>
              <w:t xml:space="preserve">Review and send the full response, book the call</w:t>
            </w:r>
          </w:p>
        </w:tc>
      </w:tr>
      <w:tr>
        <w:tc>
          <w:tcPr>
            <w:tcW w:w="3120" w:type="dxa"/>
          </w:tcPr>
          <w:p>
            <w:pPr/>
            <w:r>
              <w:t xml:space="preserve">Question about services/pricing</w:t>
            </w:r>
          </w:p>
        </w:tc>
        <w:tc>
          <w:tcPr>
            <w:tcW w:w="3120" w:type="dxa"/>
          </w:tcPr>
          <w:p>
            <w:pPr/>
            <w:r>
              <w:t xml:space="preserve">Stop sequence; acknowledgement; draft answer</w:t>
            </w:r>
          </w:p>
        </w:tc>
        <w:tc>
          <w:tcPr>
            <w:tcW w:w="3120" w:type="dxa"/>
          </w:tcPr>
          <w:p>
            <w:pPr/>
            <w:r>
              <w:t xml:space="preserve">Review and send</w:t>
            </w:r>
          </w:p>
        </w:tc>
      </w:tr>
      <w:tr>
        <w:tc>
          <w:tcPr>
            <w:tcW w:w="3120" w:type="dxa"/>
          </w:tcPr>
          <w:p>
            <w:pPr/>
            <w:r>
              <w:t xml:space="preserve">Unclear</w:t>
            </w:r>
          </w:p>
        </w:tc>
        <w:tc>
          <w:tcPr>
            <w:tcW w:w="3120" w:type="dxa"/>
          </w:tcPr>
          <w:p>
            <w:pPr/>
            <w:r>
              <w:t xml:space="preserve">Post to Slack for a decision</w:t>
            </w:r>
          </w:p>
        </w:tc>
        <w:tc>
          <w:tcPr>
            <w:tcW w:w="3120" w:type="dxa"/>
          </w:tcPr>
          <w:p>
            <w:pPr/>
            <w:r>
              <w:t xml:space="preserve">Decide</w:t>
            </w:r>
          </w:p>
        </w:tc>
      </w:tr>
    </w:tbl>
    <w:p>
      <w:pPr/>
      <w:r>
        <w:t xml:space="preserve">This gives every reply an automatic "revert" within an hour while making sure no pricing, scope or technical commitment is sent without a person checking it.</w:t>
      </w:r>
    </w:p>
    <w:p>
      <w:pPr>
        <w:pStyle w:val="Heading3"/>
      </w:pPr>
      <w:r>
        <w:t xml:space="preserve">Hard safety rules in code</w:t>
      </w:r>
    </w:p>
    <w:p>
      <w:pPr>
        <w:pStyle w:val="ListParagraph"/>
        <w:numPr>
          <w:ilvl w:val="0"/>
          <w:numId w:val="12"/>
        </w:numPr>
      </w:pPr>
      <w:r>
        <w:t xml:space="preserve">Check the suppression list immediately before every send.</w:t>
      </w:r>
    </w:p>
    <w:p>
      <w:pPr>
        <w:pStyle w:val="ListParagraph"/>
        <w:numPr>
          <w:ilvl w:val="0"/>
          <w:numId w:val="12"/>
        </w:numPr>
      </w:pPr>
      <w:r>
        <w:t xml:space="preserve">Per-mailbox and global daily caps enforced in the database, not only in config.</w:t>
      </w:r>
    </w:p>
    <w:p>
      <w:pPr>
        <w:pStyle w:val="ListParagraph"/>
        <w:numPr>
          <w:ilvl w:val="0"/>
          <w:numId w:val="12"/>
        </w:numPr>
      </w:pPr>
      <w:r>
        <w:t xml:space="preserve">Unique idempotency key per (contact, step) so a retried run can never double-send.</w:t>
      </w:r>
    </w:p>
    <w:p>
      <w:pPr>
        <w:pStyle w:val="ListParagraph"/>
        <w:numPr>
          <w:ilvl w:val="0"/>
          <w:numId w:val="12"/>
        </w:numPr>
      </w:pPr>
      <w:r>
        <w:t xml:space="preserve">Send only between 09:00 and 17:00 in the recipient's time zone, spaced several minutes apart.</w:t>
      </w:r>
    </w:p>
    <w:p>
      <w:pPr>
        <w:pStyle w:val="ListParagraph"/>
        <w:numPr>
          <w:ilvl w:val="0"/>
          <w:numId w:val="12"/>
        </w:numPr>
      </w:pPr>
      <w:r>
        <w:t xml:space="preserve">Automatic pause of all sending if bounce rate exceeds 3% or any spam complaint signal appears.</w:t>
      </w:r>
    </w:p>
    <w:p>
      <w:pPr>
        <w:pStyle w:val="Heading2"/>
      </w:pPr>
      <w:r>
        <w:t xml:space="preserve">6. Module 3: Content engine</w:t>
      </w:r>
    </w:p>
    <w:p>
      <w:pPr/>
      <w:r>
        <w:rPr>
          <w:b/>
        </w:rPr>
        <w:t xml:space="preserve">Publish one reviewed technical post per week on our own site, then cross-post to dev.to and share on LinkedIn, with the model drafting and an engineer approving.</w:t>
      </w:r>
      <w:r>
        <w:t xml:space="preserve"> Our own site is the canonical home so the search traffic lands on us, not the platforms.</w:t>
      </w:r>
    </w:p>
    <w:p>
      <w:pPr>
        <w:pStyle w:val="Heading3"/>
      </w:pPr>
      <w:r>
        <w:t xml:space="preserve">Pipeline</w:t>
      </w:r>
    </w:p>
    <w:p>
      <w:pPr>
        <w:pStyle w:val="ListParagraph"/>
        <w:numPr>
          <w:ilvl w:val="0"/>
          <w:numId w:val="13"/>
        </w:numPr>
      </w:pPr>
      <w:r>
        <w:rPr>
          <w:b/>
        </w:rPr>
        <w:t xml:space="preserve">Topic backlog.</w:t>
      </w:r>
      <w:r>
        <w:t xml:space="preserve"> Stored in </w:t>
      </w:r>
      <w:r>
        <w:rPr>
          <w:rStyle w:val="CodeChar"/>
        </w:rPr>
        <w:t xml:space="preserve">content_posts</w:t>
      </w:r>
      <w:r>
        <w:t xml:space="preserve"> as ideas. Sources: questions from sales replies, trending tags on dev.to (its API can list top articles by tag), and our engineers' recent project learnings.</w:t>
      </w:r>
    </w:p>
    <w:p>
      <w:pPr>
        <w:pStyle w:val="ListParagraph"/>
        <w:numPr>
          <w:ilvl w:val="0"/>
          <w:numId w:val="13"/>
        </w:numPr>
      </w:pPr>
      <w:r>
        <w:rPr>
          <w:b/>
        </w:rPr>
        <w:t xml:space="preserve">Brief.</w:t>
      </w:r>
      <w:r>
        <w:t xml:space="preserve"> A team member picks a topic and adds 3–5 bullet points of real insight (the part a model cannot invent).</w:t>
      </w:r>
    </w:p>
    <w:p>
      <w:pPr>
        <w:pStyle w:val="ListParagraph"/>
        <w:numPr>
          <w:ilvl w:val="0"/>
          <w:numId w:val="13"/>
        </w:numPr>
      </w:pPr>
      <w:r>
        <w:rPr>
          <w:b/>
        </w:rPr>
        <w:t xml:space="preserve">Draft.</w:t>
      </w:r>
      <w:r>
        <w:t xml:space="preserve"> The primary model writes an outline, then the full post, using RAG over our internal notes, case studies and public AOSP/kernel docs we have saved. Output is Markdown with code blocks.</w:t>
      </w:r>
    </w:p>
    <w:p>
      <w:pPr>
        <w:pStyle w:val="ListParagraph"/>
        <w:numPr>
          <w:ilvl w:val="0"/>
          <w:numId w:val="13"/>
        </w:numPr>
      </w:pPr>
      <w:r>
        <w:rPr>
          <w:b/>
        </w:rPr>
        <w:t xml:space="preserve">Engineer review</w:t>
      </w:r>
      <w:r>
        <w:t xml:space="preserve"> in Slack: the draft is saved as a draft in the CMS, Slack posts a link with Approve and Request changes buttons, and the engineer edits the draft in the CMS to fix technical claims and add diagrams or logs.</w:t>
      </w:r>
    </w:p>
    <w:p>
      <w:pPr>
        <w:pStyle w:val="ListParagraph"/>
        <w:numPr>
          <w:ilvl w:val="0"/>
          <w:numId w:val="13"/>
        </w:numPr>
      </w:pPr>
      <w:r>
        <w:rPr>
          <w:b/>
        </w:rPr>
        <w:t xml:space="preserve">Publish</w:t>
      </w:r>
      <w:r>
        <w:t xml:space="preserve"> (the weekly workflow picks approved posts):</w:t>
      </w:r>
    </w:p>
    <w:p>
      <w:pPr>
        <w:pStyle w:val="ListParagraph"/>
        <w:numPr>
          <w:ilvl w:val="1"/>
          <w:numId w:val="14"/>
        </w:numPr>
      </w:pPr>
      <w:r>
        <w:t xml:space="preserve">Our site (Ghost, Hugo or WordPress; decision pending) as the canonical URL.</w:t>
      </w:r>
    </w:p>
    <w:p>
      <w:pPr>
        <w:pStyle w:val="ListParagraph"/>
        <w:numPr>
          <w:ilvl w:val="1"/>
          <w:numId w:val="14"/>
        </w:numPr>
      </w:pPr>
      <w:r>
        <w:t xml:space="preserve">dev.to with </w:t>
      </w:r>
      <w:r>
        <w:rPr>
          <w:rStyle w:val="CodeChar"/>
        </w:rPr>
        <w:t xml:space="preserve">canonical_url</w:t>
      </w:r>
      <w:r>
        <w:t xml:space="preserve"> pointing back to our site.</w:t>
      </w:r>
    </w:p>
    <w:p>
      <w:pPr>
        <w:pStyle w:val="ListParagraph"/>
        <w:numPr>
          <w:ilvl w:val="1"/>
          <w:numId w:val="14"/>
        </w:numPr>
      </w:pPr>
      <w:r>
        <w:t xml:space="preserve">LinkedIn company page post linking to the article.</w:t>
      </w:r>
    </w:p>
    <w:p>
      <w:pPr>
        <w:pStyle w:val="ListParagraph"/>
        <w:numPr>
          <w:ilvl w:val="0"/>
          <w:numId w:val="13"/>
        </w:numPr>
      </w:pPr>
      <w:r>
        <w:rPr>
          <w:b/>
        </w:rPr>
        <w:t xml:space="preserve">Measure.</w:t>
      </w:r>
      <w:r>
        <w:t xml:space="preserve"> Pull dev.to views/reactions via its analytics endpoints and site analytics weekly into </w:t>
      </w:r>
      <w:r>
        <w:rPr>
          <w:rStyle w:val="CodeChar"/>
        </w:rPr>
        <w:t xml:space="preserve">content_posts</w:t>
      </w:r>
      <w:r>
        <w:t xml:space="preserve">.</w:t>
      </w:r>
    </w:p>
    <w:p>
      <w:pPr>
        <w:pStyle w:val="Heading3"/>
      </w:pPr>
      <w:r>
        <w:t xml:space="preserve">Publishing APIs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Platform</w:t>
            </w:r>
          </w:p>
        </w:tc>
        <w:tc>
          <w:tcPr>
            <w:tcW w:w="1872" w:type="dxa"/>
            <w:shd w:val="clear" w:color="auto" w:fill="F2F2F2"/>
          </w:tcPr>
          <w:p>
            <w:pPr/>
            <w:r>
              <w:t xml:space="preserve">API</w:t>
            </w:r>
          </w:p>
        </w:tc>
        <w:tc>
          <w:tcPr>
            <w:tcW w:w="1872" w:type="dxa"/>
            <w:shd w:val="clear" w:color="auto" w:fill="F2F2F2"/>
          </w:tcPr>
          <w:p>
            <w:pPr/>
            <w:r>
              <w:t xml:space="preserve">Auth</w:t>
            </w:r>
          </w:p>
        </w:tc>
        <w:tc>
          <w:tcPr>
            <w:tcW w:w="1872" w:type="dxa"/>
            <w:shd w:val="clear" w:color="auto" w:fill="F2F2F2"/>
          </w:tcPr>
          <w:p>
            <w:pPr/>
            <w:r>
              <w:t xml:space="preserve">What we send</w:t>
            </w:r>
          </w:p>
        </w:tc>
        <w:tc>
          <w:tcPr>
            <w:tcW w:w="1872" w:type="dxa"/>
            <w:shd w:val="clear" w:color="auto" w:fill="F2F2F2"/>
          </w:tcPr>
          <w:p>
            <w:pPr/>
            <w:r>
              <w:t xml:space="preserve">Notes</w:t>
            </w:r>
          </w:p>
        </w:tc>
      </w:tr>
      <w:tr>
        <w:tc>
          <w:tcPr>
            <w:tcW w:w="1872" w:type="dxa"/>
          </w:tcPr>
          <w:p>
            <w:pPr/>
            <w:r>
              <w:t xml:space="preserve">dev.to</w:t>
            </w:r>
          </w:p>
        </w:tc>
        <w:tc>
          <w:tcPr>
            <w:tcW w:w="1872" w:type="dxa"/>
          </w:tcPr>
          <w:p>
            <w:pPr/>
            <w:hyperlink r:id="rId8" w:history="1">
              <w:r>
                <w:rPr>
                  <w:rStyle w:val="Hyperlink"/>
                </w:rPr>
                <w:t xml:space="preserve">Forem API v1</w:t>
              </w:r>
            </w:hyperlink>
            <w:r>
              <w:t xml:space="preserve"> </w:t>
            </w:r>
            <w:r>
              <w:rPr>
                <w:rStyle w:val="CodeChar"/>
              </w:rPr>
              <w:t xml:space="preserve">POST /api/articles</w:t>
            </w:r>
          </w:p>
        </w:tc>
        <w:tc>
          <w:tcPr>
            <w:tcW w:w="1872" w:type="dxa"/>
          </w:tcPr>
          <w:p>
            <w:pPr/>
            <w:r>
              <w:rPr>
                <w:rStyle w:val="CodeChar"/>
              </w:rPr>
              <w:t xml:space="preserve">api-key</w:t>
            </w:r>
            <w:r>
              <w:t xml:space="preserve"> header (generated in dev.to settings)</w:t>
            </w:r>
          </w:p>
        </w:tc>
        <w:tc>
          <w:tcPr>
            <w:tcW w:w="1872" w:type="dxa"/>
          </w:tcPr>
          <w:p>
            <w:pPr/>
            <w:r>
              <w:t xml:space="preserve">title, body_markdown, </w:t>
            </w:r>
            <w:r>
              <w:rPr>
                <w:rStyle w:val="CodeChar"/>
              </w:rPr>
              <w:t xml:space="preserve">published</w:t>
            </w:r>
            <w:r>
              <w:t xml:space="preserve">, up to 4 tags, series, main_image, </w:t>
            </w:r>
            <w:r>
              <w:rPr>
                <w:rStyle w:val="CodeChar"/>
              </w:rPr>
              <w:t xml:space="preserve">canonical_url</w:t>
            </w:r>
            <w:r>
              <w:t xml:space="preserve">, description, optional organization_id</w:t>
            </w:r>
          </w:p>
        </w:tc>
        <w:tc>
          <w:tcPr>
            <w:tcW w:w="1872" w:type="dxa"/>
          </w:tcPr>
          <w:p>
            <w:pPr/>
            <w:r>
              <w:t xml:space="preserve">Can post as a dev.to organisation page; drafts possible with </w:t>
            </w:r>
            <w:r>
              <w:rPr>
                <w:rStyle w:val="CodeChar"/>
              </w:rPr>
              <w:t xml:space="preserve">published: false</w:t>
            </w:r>
          </w:p>
        </w:tc>
      </w:tr>
      <w:tr>
        <w:tc>
          <w:tcPr>
            <w:tcW w:w="1872" w:type="dxa"/>
          </w:tcPr>
          <w:p>
            <w:pPr/>
            <w:r>
              <w:t xml:space="preserve">LinkedIn company page</w:t>
            </w:r>
          </w:p>
        </w:tc>
        <w:tc>
          <w:tcPr>
            <w:tcW w:w="1872" w:type="dxa"/>
          </w:tcPr>
          <w:p>
            <w:pPr/>
            <w:hyperlink r:id="rId9" w:history="1">
              <w:r>
                <w:rPr>
                  <w:rStyle w:val="Hyperlink"/>
                </w:rPr>
                <w:t xml:space="preserve">Posts API</w:t>
              </w:r>
            </w:hyperlink>
            <w:r>
              <w:t xml:space="preserve"> </w:t>
            </w:r>
            <w:r>
              <w:rPr>
                <w:rStyle w:val="CodeChar"/>
              </w:rPr>
              <w:t xml:space="preserve">POST /rest/posts</w:t>
            </w:r>
          </w:p>
        </w:tc>
        <w:tc>
          <w:tcPr>
            <w:tcW w:w="1872" w:type="dxa"/>
          </w:tcPr>
          <w:p>
            <w:pPr/>
            <w:r>
              <w:t xml:space="preserve">OAuth 2.0 token with </w:t>
            </w:r>
            <w:r>
              <w:rPr>
                <w:rStyle w:val="CodeChar"/>
              </w:rPr>
              <w:t xml:space="preserve">w_organization_social</w:t>
            </w:r>
            <w:r>
              <w:t xml:space="preserve">; the authorising member must be a page admin or content admin</w:t>
            </w:r>
          </w:p>
        </w:tc>
        <w:tc>
          <w:tcPr>
            <w:tcW w:w="1872" w:type="dxa"/>
          </w:tcPr>
          <w:p>
            <w:pPr/>
            <w:r>
              <w:t xml:space="preserve">Article post with our URL, title, description and a thumbnail uploaded via the Images API</w:t>
            </w:r>
          </w:p>
        </w:tc>
        <w:tc>
          <w:tcPr>
            <w:tcW w:w="1872" w:type="dxa"/>
          </w:tcPr>
          <w:p>
            <w:pPr/>
            <w:r>
              <w:t xml:space="preserve">Needs </w:t>
            </w:r>
            <w:r>
              <w:rPr>
                <w:rStyle w:val="CodeChar"/>
              </w:rPr>
              <w:t xml:space="preserve">Linkedin-Version</w:t>
            </w:r>
            <w:r>
              <w:t xml:space="preserve"> (YYYYMM) and </w:t>
            </w:r>
            <w:r>
              <w:rPr>
                <w:rStyle w:val="CodeChar"/>
              </w:rPr>
              <w:t xml:space="preserve">X-Restli-Protocol-Version: 2.0.0</w:t>
            </w:r>
            <w:r>
              <w:t xml:space="preserve"> headers; LinkedIn does not scrape the link, so we must supply title and thumbnail</w:t>
            </w:r>
          </w:p>
        </w:tc>
      </w:tr>
      <w:tr>
        <w:tc>
          <w:tcPr>
            <w:tcW w:w="1872" w:type="dxa"/>
          </w:tcPr>
          <w:p>
            <w:pPr/>
            <w:r>
              <w:t xml:space="preserve">LinkedIn personal profile (fallback)</w:t>
            </w:r>
          </w:p>
        </w:tc>
        <w:tc>
          <w:tcPr>
            <w:tcW w:w="1872" w:type="dxa"/>
          </w:tcPr>
          <w:p>
            <w:pPr/>
            <w:r>
              <w:t xml:space="preserve">Same Posts API</w:t>
            </w:r>
          </w:p>
        </w:tc>
        <w:tc>
          <w:tcPr>
            <w:tcW w:w="1872" w:type="dxa"/>
          </w:tcPr>
          <w:p>
            <w:pPr/>
            <w:r>
              <w:rPr>
                <w:rStyle w:val="CodeChar"/>
              </w:rPr>
              <w:t xml:space="preserve">w_member_social</w:t>
            </w:r>
          </w:p>
        </w:tc>
        <w:tc>
          <w:tcPr>
            <w:tcW w:w="1872" w:type="dxa"/>
          </w:tcPr>
          <w:p>
            <w:pPr/>
            <w:r>
              <w:t xml:space="preserve">Same</w:t>
            </w:r>
          </w:p>
        </w:tc>
        <w:tc>
          <w:tcPr>
            <w:tcW w:w="1872" w:type="dxa"/>
          </w:tcPr>
          <w:p>
            <w:pPr/>
            <w:r>
              <w:t xml:space="preserve">Useful for founders/engineers sharing the post</w:t>
            </w:r>
          </w:p>
        </w:tc>
      </w:tr>
    </w:tbl>
    <w:p>
      <w:pPr/>
      <w:r>
        <w:rPr>
          <w:b/>
        </w:rPr>
        <w:t xml:space="preserve">LinkedIn access risk:</w:t>
      </w:r>
      <w:r>
        <w:t xml:space="preserve"> organisation posting sits under LinkedIn's Community Management API product, which requires our developer app to be granted access, and LinkedIn retires API versions on a schedule (the October 2025 version sunsets on 15 Oct 2026). Plan a version bump every few months and start the access application early. Until access is granted, the workflow can prepare the post text and a team member publishes manually.</w:t>
      </w:r>
    </w:p>
    <w:p>
      <w:pPr>
        <w:pStyle w:val="Heading3"/>
      </w:pPr>
      <w:r>
        <w:t xml:space="preserve">Topic starting list</w:t>
      </w:r>
    </w:p>
    <w:p>
      <w:pPr>
        <w:pStyle w:val="ListParagraph"/>
        <w:numPr>
          <w:ilvl w:val="0"/>
          <w:numId w:val="15"/>
        </w:numPr>
      </w:pPr>
      <w:r>
        <w:t xml:space="preserve">AOSP build and customisation for custom hardware</w:t>
      </w:r>
    </w:p>
    <w:p>
      <w:pPr>
        <w:pStyle w:val="ListParagraph"/>
        <w:numPr>
          <w:ilvl w:val="0"/>
          <w:numId w:val="15"/>
        </w:numPr>
      </w:pPr>
      <w:r>
        <w:t xml:space="preserve">Android Automotive OS: bring-up lessons and HAL work</w:t>
      </w:r>
    </w:p>
    <w:p>
      <w:pPr>
        <w:pStyle w:val="ListParagraph"/>
        <w:numPr>
          <w:ilvl w:val="0"/>
          <w:numId w:val="15"/>
        </w:numPr>
      </w:pPr>
      <w:r>
        <w:t xml:space="preserve">BSP porting and kernel upgrades on SoC platforms</w:t>
      </w:r>
    </w:p>
    <w:p>
      <w:pPr>
        <w:pStyle w:val="ListParagraph"/>
        <w:numPr>
          <w:ilvl w:val="0"/>
          <w:numId w:val="15"/>
        </w:numPr>
      </w:pPr>
      <w:r>
        <w:t xml:space="preserve">Yocto vs AOSP: choosing a stack for an embedded product</w:t>
      </w:r>
    </w:p>
    <w:p>
      <w:pPr>
        <w:pStyle w:val="ListParagraph"/>
        <w:numPr>
          <w:ilvl w:val="0"/>
          <w:numId w:val="15"/>
        </w:numPr>
      </w:pPr>
      <w:r>
        <w:t xml:space="preserve">OTA update design (A/B partitions, rollback)</w:t>
      </w:r>
    </w:p>
    <w:p>
      <w:pPr>
        <w:pStyle w:val="ListParagraph"/>
        <w:numPr>
          <w:ilvl w:val="0"/>
          <w:numId w:val="15"/>
        </w:numPr>
      </w:pPr>
      <w:r>
        <w:t xml:space="preserve">Debugging boot, SELinux and HAL issues</w:t>
      </w:r>
    </w:p>
    <w:p>
      <w:pPr>
        <w:pStyle w:val="ListParagraph"/>
        <w:numPr>
          <w:ilvl w:val="0"/>
          <w:numId w:val="15"/>
        </w:numPr>
      </w:pPr>
      <w:r>
        <w:t xml:space="preserve">Anonymised case studies of our own projects</w:t>
      </w:r>
    </w:p>
    <w:p>
      <w:pPr>
        <w:pStyle w:val="Heading3"/>
      </w:pPr>
      <w:r>
        <w:t xml:space="preserve">Quality rules</w:t>
      </w:r>
    </w:p>
    <w:p>
      <w:pPr>
        <w:pStyle w:val="ListParagraph"/>
        <w:numPr>
          <w:ilvl w:val="0"/>
          <w:numId w:val="16"/>
        </w:numPr>
      </w:pPr>
      <w:r>
        <w:t xml:space="preserve">No post goes out without an engineer's approval; Slack and the database record who approved it.</w:t>
      </w:r>
    </w:p>
    <w:p>
      <w:pPr>
        <w:pStyle w:val="ListParagraph"/>
        <w:numPr>
          <w:ilvl w:val="0"/>
          <w:numId w:val="16"/>
        </w:numPr>
      </w:pPr>
      <w:r>
        <w:t xml:space="preserve">The model is told to cite only sources from the RAG set and to mark any claim it is unsure of for the reviewer.</w:t>
      </w:r>
    </w:p>
    <w:p>
      <w:pPr>
        <w:pStyle w:val="ListParagraph"/>
        <w:numPr>
          <w:ilvl w:val="0"/>
          <w:numId w:val="16"/>
        </w:numPr>
      </w:pPr>
      <w:r>
        <w:t xml:space="preserve">Plagiarism and duplicate check against our past posts (embeddings similarity) before review.</w:t>
      </w:r>
    </w:p>
    <w:p>
      <w:pPr>
        <w:pStyle w:val="Heading2"/>
      </w:pPr>
      <w:r>
        <w:t xml:space="preserve">7. Open-source model selection</w:t>
      </w:r>
    </w:p>
    <w:p>
      <w:pPr/>
      <w:r>
        <w:rPr>
          <w:b/>
        </w:rPr>
        <w:t xml:space="preserve">Recommendation: standardise on Qwen3.8-27B (Apache 2.0) as the main model, with a small fast model for high-volume classification.</w:t>
      </w:r>
      <w:r>
        <w:t xml:space="preserve"> One 27B dense model handles lead qualification, email writing, reply drafting and blog drafting well enough, fits on a single 24–48 GB GPU, and its licence has no commercial restrictions.</w:t>
      </w:r>
    </w:p>
    <w:p>
      <w:pPr/>
      <w:r>
        <w:t xml:space="preserve">The open-model field moves monthly. Every figure below was checked in September 2026 against </w:t>
      </w:r>
      <w:hyperlink r:id="rId10" w:history="1">
        <w:r>
          <w:rPr>
            <w:rStyle w:val="Hyperlink"/>
          </w:rPr>
          <w:t xml:space="preserve">ComputingForGeeks' open LLM comparison</w:t>
        </w:r>
      </w:hyperlink>
      <w:r>
        <w:t xml:space="preserve"> (updated 8 Sep 2026, sourced from Hugging Face model cards), and should be re-checked before procurement.</w:t>
      </w:r>
    </w:p>
    <w:p>
      <w:pPr>
        <w:pStyle w:val="Heading3"/>
      </w:pPr>
      <w:r>
        <w:t xml:space="preserve">Shortlist (models we can realistically self-host)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Model</w:t>
            </w:r>
          </w:p>
        </w:tc>
        <w:tc>
          <w:tcPr>
            <w:tcW w:w="1560" w:type="dxa"/>
            <w:shd w:val="clear" w:color="auto" w:fill="F2F2F2"/>
          </w:tcPr>
          <w:p>
            <w:pPr/>
            <w:r>
              <w:t xml:space="preserve">Size (total / active)</w:t>
            </w:r>
          </w:p>
        </w:tc>
        <w:tc>
          <w:tcPr>
            <w:tcW w:w="1560" w:type="dxa"/>
            <w:shd w:val="clear" w:color="auto" w:fill="F2F2F2"/>
          </w:tcPr>
          <w:p>
            <w:pPr/>
            <w:r>
              <w:t xml:space="preserve">Licence</w:t>
            </w:r>
          </w:p>
        </w:tc>
        <w:tc>
          <w:tcPr>
            <w:tcW w:w="1560" w:type="dxa"/>
            <w:shd w:val="clear" w:color="auto" w:fill="F2F2F2"/>
          </w:tcPr>
          <w:p>
            <w:pPr/>
            <w:r>
              <w:t xml:space="preserve">Context</w:t>
            </w:r>
          </w:p>
        </w:tc>
        <w:tc>
          <w:tcPr>
            <w:tcW w:w="1560" w:type="dxa"/>
            <w:shd w:val="clear" w:color="auto" w:fill="F2F2F2"/>
          </w:tcPr>
          <w:p>
            <w:pPr/>
            <w:r>
              <w:t xml:space="preserve">Approx. memory to run</w:t>
            </w:r>
          </w:p>
        </w:tc>
        <w:tc>
          <w:tcPr>
            <w:tcW w:w="1560" w:type="dxa"/>
            <w:shd w:val="clear" w:color="auto" w:fill="F2F2F2"/>
          </w:tcPr>
          <w:p>
            <w:pPr/>
            <w:r>
              <w:t xml:space="preserve">Role in our agent</w:t>
            </w:r>
          </w:p>
        </w:tc>
      </w:tr>
      <w:tr>
        <w:tc>
          <w:tcPr>
            <w:tcW w:w="1560" w:type="dxa"/>
          </w:tcPr>
          <w:p>
            <w:pPr/>
            <w:r>
              <w:rPr>
                <w:b/>
              </w:rPr>
              <w:t xml:space="preserve">Qwen3.8-27B</w:t>
            </w:r>
            <w:r>
              <w:t xml:space="preserve"> (Aug 2026)</w:t>
            </w:r>
          </w:p>
        </w:tc>
        <w:tc>
          <w:tcPr>
            <w:tcW w:w="1560" w:type="dxa"/>
          </w:tcPr>
          <w:p>
            <w:pPr/>
            <w:r>
              <w:t xml:space="preserve">27.8B dense</w:t>
            </w:r>
          </w:p>
        </w:tc>
        <w:tc>
          <w:tcPr>
            <w:tcW w:w="1560" w:type="dxa"/>
          </w:tcPr>
          <w:p>
            <w:pPr/>
            <w:r>
              <w:t xml:space="preserve">Apache 2.0</w:t>
            </w:r>
          </w:p>
        </w:tc>
        <w:tc>
          <w:tcPr>
            <w:tcW w:w="1560" w:type="dxa"/>
          </w:tcPr>
          <w:p>
            <w:pPr/>
            <w:r>
              <w:t xml:space="preserve">262K</w:t>
            </w:r>
          </w:p>
        </w:tc>
        <w:tc>
          <w:tcPr>
            <w:tcW w:w="1560" w:type="dxa"/>
          </w:tcPr>
          <w:p>
            <w:pPr/>
            <w:r>
              <w:t xml:space="preserve">~31 GB FP8; ~17 GB at 4-bit</w:t>
            </w:r>
          </w:p>
        </w:tc>
        <w:tc>
          <w:tcPr>
            <w:tcW w:w="1560" w:type="dxa"/>
          </w:tcPr>
          <w:p>
            <w:pPr/>
            <w:r>
              <w:rPr>
                <w:b/>
              </w:rPr>
              <w:t xml:space="preserve">Primary</w:t>
            </w:r>
            <w:r>
              <w:t xml:space="preserve">: qualification, email copy, reply drafts, blog drafts</w:t>
            </w:r>
          </w:p>
        </w:tc>
      </w:tr>
      <w:tr>
        <w:tc>
          <w:tcPr>
            <w:tcW w:w="1560" w:type="dxa"/>
          </w:tcPr>
          <w:p>
            <w:pPr/>
            <w:r>
              <w:t xml:space="preserve">Qwen3.6-27B (Apr 2026)</w:t>
            </w:r>
          </w:p>
        </w:tc>
        <w:tc>
          <w:tcPr>
            <w:tcW w:w="1560" w:type="dxa"/>
          </w:tcPr>
          <w:p>
            <w:pPr/>
            <w:r>
              <w:t xml:space="preserve">27B dense</w:t>
            </w:r>
          </w:p>
        </w:tc>
        <w:tc>
          <w:tcPr>
            <w:tcW w:w="1560" w:type="dxa"/>
          </w:tcPr>
          <w:p>
            <w:pPr/>
            <w:r>
              <w:t xml:space="preserve">Apache 2.0</w:t>
            </w:r>
          </w:p>
        </w:tc>
        <w:tc>
          <w:tcPr>
            <w:tcW w:w="1560" w:type="dxa"/>
          </w:tcPr>
          <w:p>
            <w:pPr/>
            <w:r>
              <w:t xml:space="preserve">262K</w:t>
            </w:r>
          </w:p>
        </w:tc>
        <w:tc>
          <w:tcPr>
            <w:tcW w:w="1560" w:type="dxa"/>
          </w:tcPr>
          <w:p>
            <w:pPr/>
            <w:r>
              <w:t xml:space="preserve">~17 GB at 4-bit (Q4_K_M)</w:t>
            </w:r>
          </w:p>
        </w:tc>
        <w:tc>
          <w:tcPr>
            <w:tcW w:w="1560" w:type="dxa"/>
          </w:tcPr>
          <w:p>
            <w:pPr/>
            <w:r>
              <w:t xml:space="preserve">Fallback if 3.8 tooling lags</w:t>
            </w:r>
          </w:p>
        </w:tc>
      </w:tr>
      <w:tr>
        <w:tc>
          <w:tcPr>
            <w:tcW w:w="1560" w:type="dxa"/>
          </w:tcPr>
          <w:p>
            <w:pPr/>
            <w:r>
              <w:t xml:space="preserve">Qwen3.6-35B-A3B</w:t>
            </w:r>
          </w:p>
        </w:tc>
        <w:tc>
          <w:tcPr>
            <w:tcW w:w="1560" w:type="dxa"/>
          </w:tcPr>
          <w:p>
            <w:pPr/>
            <w:r>
              <w:t xml:space="preserve">35B / 3B</w:t>
            </w:r>
          </w:p>
        </w:tc>
        <w:tc>
          <w:tcPr>
            <w:tcW w:w="1560" w:type="dxa"/>
          </w:tcPr>
          <w:p>
            <w:pPr/>
            <w:r>
              <w:t xml:space="preserve">Apache 2.0</w:t>
            </w:r>
          </w:p>
        </w:tc>
        <w:tc>
          <w:tcPr>
            <w:tcW w:w="1560" w:type="dxa"/>
          </w:tcPr>
          <w:p>
            <w:pPr/>
            <w:r>
              <w:t xml:space="preserve">262K</w:t>
            </w:r>
          </w:p>
        </w:tc>
        <w:tc>
          <w:tcPr>
            <w:tcW w:w="1560" w:type="dxa"/>
          </w:tcPr>
          <w:p>
            <w:pPr/>
            <w:r>
              <w:t xml:space="preserve">~20–24 GB at 4-bit</w:t>
            </w:r>
          </w:p>
        </w:tc>
        <w:tc>
          <w:tcPr>
            <w:tcW w:w="1560" w:type="dxa"/>
          </w:tcPr>
          <w:p>
            <w:pPr/>
            <w:r>
              <w:rPr>
                <w:b/>
              </w:rPr>
              <w:t xml:space="preserve">Fast model</w:t>
            </w:r>
            <w:r>
              <w:t xml:space="preserve">: reply classification, extraction, dedup checks</w:t>
            </w:r>
          </w:p>
        </w:tc>
      </w:tr>
      <w:tr>
        <w:tc>
          <w:tcPr>
            <w:tcW w:w="1560" w:type="dxa"/>
          </w:tcPr>
          <w:p>
            <w:pPr/>
            <w:r>
              <w:t xml:space="preserve">Gemma 4 26B A4B / 31B</w:t>
            </w:r>
          </w:p>
        </w:tc>
        <w:tc>
          <w:tcPr>
            <w:tcW w:w="1560" w:type="dxa"/>
          </w:tcPr>
          <w:p>
            <w:pPr/>
            <w:r>
              <w:t xml:space="preserve">25B / 3.8B; 31B dense</w:t>
            </w:r>
          </w:p>
        </w:tc>
        <w:tc>
          <w:tcPr>
            <w:tcW w:w="1560" w:type="dxa"/>
          </w:tcPr>
          <w:p>
            <w:pPr/>
            <w:r>
              <w:t xml:space="preserve">Apache 2.0</w:t>
            </w:r>
          </w:p>
        </w:tc>
        <w:tc>
          <w:tcPr>
            <w:tcW w:w="1560" w:type="dxa"/>
          </w:tcPr>
          <w:p>
            <w:pPr/>
            <w:r>
              <w:t xml:space="preserve">256K</w:t>
            </w:r>
          </w:p>
        </w:tc>
        <w:tc>
          <w:tcPr>
            <w:tcW w:w="1560" w:type="dxa"/>
          </w:tcPr>
          <w:p>
            <w:pPr/>
            <w:r>
              <w:t xml:space="preserve">16–24 GB at 4-bit</w:t>
            </w:r>
          </w:p>
        </w:tc>
        <w:tc>
          <w:tcPr>
            <w:tcW w:w="1560" w:type="dxa"/>
          </w:tcPr>
          <w:p>
            <w:pPr/>
            <w:r>
              <w:t xml:space="preserve">Alternative primary or fast model</w:t>
            </w:r>
          </w:p>
        </w:tc>
      </w:tr>
      <w:tr>
        <w:tc>
          <w:tcPr>
            <w:tcW w:w="1560" w:type="dxa"/>
          </w:tcPr>
          <w:p>
            <w:pPr/>
            <w:r>
              <w:t xml:space="preserve">gpt-oss-20b</w:t>
            </w:r>
          </w:p>
        </w:tc>
        <w:tc>
          <w:tcPr>
            <w:tcW w:w="1560" w:type="dxa"/>
          </w:tcPr>
          <w:p>
            <w:pPr/>
            <w:r>
              <w:t xml:space="preserve">21B / 3.6B</w:t>
            </w:r>
          </w:p>
        </w:tc>
        <w:tc>
          <w:tcPr>
            <w:tcW w:w="1560" w:type="dxa"/>
          </w:tcPr>
          <w:p>
            <w:pPr/>
            <w:r>
              <w:t xml:space="preserve">Apache 2.0 (+ usage policy)</w:t>
            </w:r>
          </w:p>
        </w:tc>
        <w:tc>
          <w:tcPr>
            <w:tcW w:w="1560" w:type="dxa"/>
          </w:tcPr>
          <w:p>
            <w:pPr/>
            <w:r>
              <w:t xml:space="preserve">128K</w:t>
            </w:r>
          </w:p>
        </w:tc>
        <w:tc>
          <w:tcPr>
            <w:tcW w:w="1560" w:type="dxa"/>
          </w:tcPr>
          <w:p>
            <w:pPr/>
            <w:r>
              <w:t xml:space="preserve">~16 GB</w:t>
            </w:r>
          </w:p>
        </w:tc>
        <w:tc>
          <w:tcPr>
            <w:tcW w:w="1560" w:type="dxa"/>
          </w:tcPr>
          <w:p>
            <w:pPr/>
            <w:r>
              <w:t xml:space="preserve">Low-hardware option for classification</w:t>
            </w:r>
          </w:p>
        </w:tc>
      </w:tr>
      <w:tr>
        <w:tc>
          <w:tcPr>
            <w:tcW w:w="1560" w:type="dxa"/>
          </w:tcPr>
          <w:p>
            <w:pPr/>
            <w:r>
              <w:t xml:space="preserve">gpt-oss-120b</w:t>
            </w:r>
          </w:p>
        </w:tc>
        <w:tc>
          <w:tcPr>
            <w:tcW w:w="1560" w:type="dxa"/>
          </w:tcPr>
          <w:p>
            <w:pPr/>
            <w:r>
              <w:t xml:space="preserve">117B / 5.1B</w:t>
            </w:r>
          </w:p>
        </w:tc>
        <w:tc>
          <w:tcPr>
            <w:tcW w:w="1560" w:type="dxa"/>
          </w:tcPr>
          <w:p>
            <w:pPr/>
            <w:r>
              <w:t xml:space="preserve">Apache 2.0 (+ usage policy)</w:t>
            </w:r>
          </w:p>
        </w:tc>
        <w:tc>
          <w:tcPr>
            <w:tcW w:w="1560" w:type="dxa"/>
          </w:tcPr>
          <w:p>
            <w:pPr/>
            <w:r>
              <w:t xml:space="preserve">128K</w:t>
            </w:r>
          </w:p>
        </w:tc>
        <w:tc>
          <w:tcPr>
            <w:tcW w:w="1560" w:type="dxa"/>
          </w:tcPr>
          <w:p>
            <w:pPr/>
            <w:r>
              <w:t xml:space="preserve">single 80 GB GPU (65 GB weights)</w:t>
            </w:r>
          </w:p>
        </w:tc>
        <w:tc>
          <w:tcPr>
            <w:tcW w:w="1560" w:type="dxa"/>
          </w:tcPr>
          <w:p>
            <w:pPr/>
            <w:r>
              <w:t xml:space="preserve">Upgrade path for better long-form writing</w:t>
            </w:r>
          </w:p>
        </w:tc>
      </w:tr>
    </w:tbl>
    <w:p>
      <w:pPr/>
      <w:r>
        <w:rPr>
          <w:b/>
        </w:rPr>
        <w:t xml:space="preserve">Not recommended for us:</w:t>
      </w:r>
      <w:r>
        <w:t xml:space="preserve"> Kimi K3, GLM-5.3, DeepSeek V4 Pro and Qwen3.8-Max are the benchmark leaders but need hundreds of GB to over a TB of memory, which is datacenter hardware. Llama 4 carries an EU restriction on multimodal use and a custom licence. Cohere Command A is non-commercial only.</w:t>
      </w:r>
    </w:p>
    <w:p>
      <w:pPr>
        <w:pStyle w:val="Heading3"/>
      </w:pPr>
      <w:r>
        <w:t xml:space="preserve">Model per task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w:t>
            </w:r>
          </w:p>
        </w:tc>
        <w:tc>
          <w:tcPr>
            <w:tcW w:w="3120" w:type="dxa"/>
            <w:shd w:val="clear" w:color="auto" w:fill="F2F2F2"/>
          </w:tcPr>
          <w:p>
            <w:pPr/>
            <w:r>
              <w:t xml:space="preserve">Model</w:t>
            </w:r>
          </w:p>
        </w:tc>
        <w:tc>
          <w:tcPr>
            <w:tcW w:w="3120" w:type="dxa"/>
            <w:shd w:val="clear" w:color="auto" w:fill="F2F2F2"/>
          </w:tcPr>
          <w:p>
            <w:pPr/>
            <w:r>
              <w:t xml:space="preserve">Settings</w:t>
            </w:r>
          </w:p>
        </w:tc>
      </w:tr>
      <w:tr>
        <w:tc>
          <w:tcPr>
            <w:tcW w:w="3120" w:type="dxa"/>
          </w:tcPr>
          <w:p>
            <w:pPr/>
            <w:r>
              <w:t xml:space="preserve">Classify a job post or company page ("do they need AOSP/embedded help?")</w:t>
            </w:r>
          </w:p>
        </w:tc>
        <w:tc>
          <w:tcPr>
            <w:tcW w:w="3120" w:type="dxa"/>
          </w:tcPr>
          <w:p>
            <w:pPr/>
            <w:r>
              <w:t xml:space="preserve">Fast model</w:t>
            </w:r>
          </w:p>
        </w:tc>
        <w:tc>
          <w:tcPr>
            <w:tcW w:w="3120" w:type="dxa"/>
          </w:tcPr>
          <w:p>
            <w:pPr/>
            <w:r>
              <w:t xml:space="preserve">JSON schema output, low reasoning effort</w:t>
            </w:r>
          </w:p>
        </w:tc>
      </w:tr>
      <w:tr>
        <w:tc>
          <w:tcPr>
            <w:tcW w:w="3120" w:type="dxa"/>
          </w:tcPr>
          <w:p>
            <w:pPr/>
            <w:r>
              <w:t xml:space="preserve">Extract company name, domain, location, tech stack</w:t>
            </w:r>
          </w:p>
        </w:tc>
        <w:tc>
          <w:tcPr>
            <w:tcW w:w="3120" w:type="dxa"/>
          </w:tcPr>
          <w:p>
            <w:pPr/>
            <w:r>
              <w:t xml:space="preserve">Fast model</w:t>
            </w:r>
          </w:p>
        </w:tc>
        <w:tc>
          <w:tcPr>
            <w:tcW w:w="3120" w:type="dxa"/>
          </w:tcPr>
          <w:p>
            <w:pPr/>
            <w:r>
              <w:t xml:space="preserve">JSON schema output</w:t>
            </w:r>
          </w:p>
        </w:tc>
      </w:tr>
      <w:tr>
        <w:tc>
          <w:tcPr>
            <w:tcW w:w="3120" w:type="dxa"/>
          </w:tcPr>
          <w:p>
            <w:pPr/>
            <w:r>
              <w:t xml:space="preserve">Write a personalised first email and follow-ups</w:t>
            </w:r>
          </w:p>
        </w:tc>
        <w:tc>
          <w:tcPr>
            <w:tcW w:w="3120" w:type="dxa"/>
          </w:tcPr>
          <w:p>
            <w:pPr/>
            <w:r>
              <w:t xml:space="preserve">Primary model</w:t>
            </w:r>
          </w:p>
        </w:tc>
        <w:tc>
          <w:tcPr>
            <w:tcW w:w="3120" w:type="dxa"/>
          </w:tcPr>
          <w:p>
            <w:pPr/>
            <w:r>
              <w:t xml:space="preserve">Few-shot examples of our best emails, temperature ~0.7</w:t>
            </w:r>
          </w:p>
        </w:tc>
      </w:tr>
      <w:tr>
        <w:tc>
          <w:tcPr>
            <w:tcW w:w="3120" w:type="dxa"/>
          </w:tcPr>
          <w:p>
            <w:pPr/>
            <w:r>
              <w:t xml:space="preserve">Classify replies (interested, not now, unsubscribe, out of office, question)</w:t>
            </w:r>
          </w:p>
        </w:tc>
        <w:tc>
          <w:tcPr>
            <w:tcW w:w="3120" w:type="dxa"/>
          </w:tcPr>
          <w:p>
            <w:pPr/>
            <w:r>
              <w:t xml:space="preserve">Fast model</w:t>
            </w:r>
          </w:p>
        </w:tc>
        <w:tc>
          <w:tcPr>
            <w:tcW w:w="3120" w:type="dxa"/>
          </w:tcPr>
          <w:p>
            <w:pPr/>
            <w:r>
              <w:t xml:space="preserve">Strict label set</w:t>
            </w:r>
          </w:p>
        </w:tc>
      </w:tr>
      <w:tr>
        <w:tc>
          <w:tcPr>
            <w:tcW w:w="3120" w:type="dxa"/>
          </w:tcPr>
          <w:p>
            <w:pPr/>
            <w:r>
              <w:t xml:space="preserve">Draft a reply to an interested lead</w:t>
            </w:r>
          </w:p>
        </w:tc>
        <w:tc>
          <w:tcPr>
            <w:tcW w:w="3120" w:type="dxa"/>
          </w:tcPr>
          <w:p>
            <w:pPr/>
            <w:r>
              <w:t xml:space="preserve">Primary model + RAG over our service docs and case studies</w:t>
            </w:r>
          </w:p>
        </w:tc>
        <w:tc>
          <w:tcPr>
            <w:tcW w:w="3120" w:type="dxa"/>
          </w:tcPr>
          <w:p>
            <w:pPr/>
            <w:r>
              <w:t xml:space="preserve">Human approves before send</w:t>
            </w:r>
          </w:p>
        </w:tc>
      </w:tr>
      <w:tr>
        <w:tc>
          <w:tcPr>
            <w:tcW w:w="3120" w:type="dxa"/>
          </w:tcPr>
          <w:p>
            <w:pPr/>
            <w:r>
              <w:t xml:space="preserve">Blog outline and draft</w:t>
            </w:r>
          </w:p>
        </w:tc>
        <w:tc>
          <w:tcPr>
            <w:tcW w:w="3120" w:type="dxa"/>
          </w:tcPr>
          <w:p>
            <w:pPr/>
            <w:r>
              <w:t xml:space="preserve">Primary model + RAG over our engineering notes</w:t>
            </w:r>
          </w:p>
        </w:tc>
        <w:tc>
          <w:tcPr>
            <w:tcW w:w="3120" w:type="dxa"/>
          </w:tcPr>
          <w:p>
            <w:pPr/>
            <w:r>
              <w:t xml:space="preserve">Higher reasoning effort; engineer reviews</w:t>
            </w:r>
          </w:p>
        </w:tc>
      </w:tr>
      <w:tr>
        <w:tc>
          <w:tcPr>
            <w:tcW w:w="3120" w:type="dxa"/>
          </w:tcPr>
          <w:p>
            <w:pPr/>
            <w:r>
              <w:t xml:space="preserve">Embeddings for dedup and RAG</w:t>
            </w:r>
          </w:p>
        </w:tc>
        <w:tc>
          <w:tcPr>
            <w:tcW w:w="3120" w:type="dxa"/>
          </w:tcPr>
          <w:p>
            <w:pPr/>
            <w:r>
              <w:t xml:space="preserve">Qwen3-Embedding or BGE-M3 (open, run on the same box)</w:t>
            </w:r>
          </w:p>
        </w:tc>
        <w:tc>
          <w:tcPr>
            <w:tcW w:w="3120" w:type="dxa"/>
          </w:tcPr>
          <w:p>
            <w:pPr/>
            <w:r>
              <w:t xml:space="preserve">Stored in Supabase pgvector</w:t>
            </w:r>
          </w:p>
        </w:tc>
      </w:tr>
    </w:tbl>
    <w:p>
      <w:pPr>
        <w:pStyle w:val="Heading3"/>
      </w:pPr>
      <w:r>
        <w:t xml:space="preserve">Hardware sizing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GPU</w:t>
            </w:r>
          </w:p>
        </w:tc>
        <w:tc>
          <w:tcPr>
            <w:tcW w:w="2340" w:type="dxa"/>
            <w:shd w:val="clear" w:color="auto" w:fill="F2F2F2"/>
          </w:tcPr>
          <w:p>
            <w:pPr/>
            <w:r>
              <w:t xml:space="preserve">What it runs</w:t>
            </w:r>
          </w:p>
        </w:tc>
        <w:tc>
          <w:tcPr>
            <w:tcW w:w="2340" w:type="dxa"/>
            <w:shd w:val="clear" w:color="auto" w:fill="F2F2F2"/>
          </w:tcPr>
          <w:p>
            <w:pPr/>
            <w:r>
              <w:t xml:space="preserve">Verdict</w:t>
            </w:r>
          </w:p>
        </w:tc>
      </w:tr>
      <w:tr>
        <w:tc>
          <w:tcPr>
            <w:tcW w:w="2340" w:type="dxa"/>
          </w:tcPr>
          <w:p>
            <w:pPr/>
            <w:r>
              <w:t xml:space="preserve">Minimum</w:t>
            </w:r>
          </w:p>
        </w:tc>
        <w:tc>
          <w:tcPr>
            <w:tcW w:w="2340" w:type="dxa"/>
          </w:tcPr>
          <w:p>
            <w:pPr/>
            <w:r>
              <w:t xml:space="preserve">1 × 24 GB (RTX 3090/4090 class)</w:t>
            </w:r>
          </w:p>
        </w:tc>
        <w:tc>
          <w:tcPr>
            <w:tcW w:w="2340" w:type="dxa"/>
          </w:tcPr>
          <w:p>
            <w:pPr/>
            <w:r>
              <w:t xml:space="preserve">Qwen3.8-27B at 4-bit, or the fast model; one at a time</w:t>
            </w:r>
          </w:p>
        </w:tc>
        <w:tc>
          <w:tcPr>
            <w:tcW w:w="2340" w:type="dxa"/>
          </w:tcPr>
          <w:p>
            <w:pPr/>
            <w:r>
              <w:t xml:space="preserve">Enough for the pilot</w:t>
            </w:r>
          </w:p>
        </w:tc>
      </w:tr>
      <w:tr>
        <w:tc>
          <w:tcPr>
            <w:tcW w:w="2340" w:type="dxa"/>
          </w:tcPr>
          <w:p>
            <w:pPr/>
            <w:r>
              <w:rPr>
                <w:b/>
              </w:rPr>
              <w:t xml:space="preserve">Recommended</w:t>
            </w:r>
          </w:p>
        </w:tc>
        <w:tc>
          <w:tcPr>
            <w:tcW w:w="2340" w:type="dxa"/>
          </w:tcPr>
          <w:p>
            <w:pPr/>
            <w:r>
              <w:t xml:space="preserve">48 GB (2 × 24 GB, or 1 × 48 GB workstation card)</w:t>
            </w:r>
          </w:p>
        </w:tc>
        <w:tc>
          <w:tcPr>
            <w:tcW w:w="2340" w:type="dxa"/>
          </w:tcPr>
          <w:p>
            <w:pPr/>
            <w:r>
              <w:t xml:space="preserve">Primary model at FP8 plus the fast model side by side</w:t>
            </w:r>
          </w:p>
        </w:tc>
        <w:tc>
          <w:tcPr>
            <w:tcW w:w="2340" w:type="dxa"/>
          </w:tcPr>
          <w:p>
            <w:pPr/>
            <w:r>
              <w:t xml:space="preserve">Best cost/quality for production</w:t>
            </w:r>
          </w:p>
        </w:tc>
      </w:tr>
      <w:tr>
        <w:tc>
          <w:tcPr>
            <w:tcW w:w="2340" w:type="dxa"/>
          </w:tcPr>
          <w:p>
            <w:pPr/>
            <w:r>
              <w:t xml:space="preserve">Upgrade</w:t>
            </w:r>
          </w:p>
        </w:tc>
        <w:tc>
          <w:tcPr>
            <w:tcW w:w="2340" w:type="dxa"/>
          </w:tcPr>
          <w:p>
            <w:pPr/>
            <w:r>
              <w:t xml:space="preserve">1 × 80 GB</w:t>
            </w:r>
          </w:p>
        </w:tc>
        <w:tc>
          <w:tcPr>
            <w:tcW w:w="2340" w:type="dxa"/>
          </w:tcPr>
          <w:p>
            <w:pPr/>
            <w:r>
              <w:t xml:space="preserve">gpt-oss-120b or larger models</w:t>
            </w:r>
          </w:p>
        </w:tc>
        <w:tc>
          <w:tcPr>
            <w:tcW w:w="2340" w:type="dxa"/>
          </w:tcPr>
          <w:p>
            <w:pPr/>
            <w:r>
              <w:t xml:space="preserve">Only if blog quality from 27B is not good enough</w:t>
            </w:r>
          </w:p>
        </w:tc>
      </w:tr>
    </w:tbl>
    <w:p>
      <w:pPr>
        <w:pStyle w:val="Heading3"/>
      </w:pPr>
      <w:r>
        <w:t xml:space="preserve">Points to watch</w:t>
      </w:r>
    </w:p>
    <w:p>
      <w:pPr>
        <w:pStyle w:val="ListParagraph"/>
        <w:numPr>
          <w:ilvl w:val="0"/>
          <w:numId w:val="17"/>
        </w:numPr>
      </w:pPr>
      <w:r>
        <w:rPr>
          <w:b/>
        </w:rPr>
        <w:t xml:space="preserve">Reasoning cost defaults.</w:t>
      </w:r>
      <w:r>
        <w:t xml:space="preserve"> Qwen3.8 models default to the highest </w:t>
      </w:r>
      <w:r>
        <w:rPr>
          <w:rStyle w:val="CodeChar"/>
        </w:rPr>
        <w:t xml:space="preserve">reasoning_effort</w:t>
      </w:r>
      <w:r>
        <w:t xml:space="preserve"> setting. Set it explicitly to </w:t>
      </w:r>
      <w:r>
        <w:rPr>
          <w:rStyle w:val="CodeChar"/>
        </w:rPr>
        <w:t xml:space="preserve">low</w:t>
      </w:r>
      <w:r>
        <w:t xml:space="preserve"> for classification, or every call spends time on hidden reasoning.</w:t>
      </w:r>
    </w:p>
    <w:p>
      <w:pPr>
        <w:pStyle w:val="ListParagraph"/>
        <w:numPr>
          <w:ilvl w:val="0"/>
          <w:numId w:val="17"/>
        </w:numPr>
      </w:pPr>
      <w:r>
        <w:rPr>
          <w:b/>
        </w:rPr>
        <w:t xml:space="preserve">Hallucinated technical detail.</w:t>
      </w:r>
      <w:r>
        <w:t xml:space="preserve"> Any model can invent AOSP APIs, Android versions or kernel details. RAG over our own material plus engineer review is mandatory for blogs and technical replies.</w:t>
      </w:r>
    </w:p>
    <w:p>
      <w:pPr>
        <w:pStyle w:val="ListParagraph"/>
        <w:numPr>
          <w:ilvl w:val="0"/>
          <w:numId w:val="17"/>
        </w:numPr>
      </w:pPr>
      <w:r>
        <w:rPr>
          <w:b/>
        </w:rPr>
        <w:t xml:space="preserve">Keep the model swappable.</w:t>
      </w:r>
      <w:r>
        <w:t xml:space="preserve"> All code talks to an OpenAI-compatible API, so switching model is a config change. We should run a small evaluation set (20 job posts, 20 replies, 2 blog briefs) whenever we consider a new model.</w:t>
      </w:r>
    </w:p>
    <w:p>
      <w:pPr>
        <w:pStyle w:val="Heading2"/>
      </w:pPr>
      <w:r>
        <w:t xml:space="preserve">8. Hosting the LLM on our machine</w:t>
      </w:r>
    </w:p>
    <w:p>
      <w:pPr/>
      <w:r>
        <w:rPr>
          <w:b/>
        </w:rPr>
        <w:t xml:space="preserve">Serve the models with vLLM behind an OpenAI-compatible API, reach it from GitHub Actions over a private Tailscale network, and never open the model port to the internet.</w:t>
      </w:r>
      <w:r>
        <w:t xml:space="preserve"> All agent code then needs only a base URL and an API key.</w:t>
      </w:r>
    </w:p>
    <w:p>
      <w:pPr>
        <w:pStyle w:val="Heading3"/>
      </w:pPr>
      <w:r>
        <w:t xml:space="preserve">Serving engine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Engine</w:t>
            </w:r>
          </w:p>
        </w:tc>
        <w:tc>
          <w:tcPr>
            <w:tcW w:w="2340" w:type="dxa"/>
            <w:shd w:val="clear" w:color="auto" w:fill="F2F2F2"/>
          </w:tcPr>
          <w:p>
            <w:pPr/>
            <w:r>
              <w:t xml:space="preserve">Strengths</w:t>
            </w:r>
          </w:p>
        </w:tc>
        <w:tc>
          <w:tcPr>
            <w:tcW w:w="2340" w:type="dxa"/>
            <w:shd w:val="clear" w:color="auto" w:fill="F2F2F2"/>
          </w:tcPr>
          <w:p>
            <w:pPr/>
            <w:r>
              <w:t xml:space="preserve">Weaknesses</w:t>
            </w:r>
          </w:p>
        </w:tc>
        <w:tc>
          <w:tcPr>
            <w:tcW w:w="2340" w:type="dxa"/>
            <w:shd w:val="clear" w:color="auto" w:fill="F2F2F2"/>
          </w:tcPr>
          <w:p>
            <w:pPr/>
            <w:r>
              <w:t xml:space="preserve">Use</w:t>
            </w:r>
          </w:p>
        </w:tc>
      </w:tr>
      <w:tr>
        <w:tc>
          <w:tcPr>
            <w:tcW w:w="2340" w:type="dxa"/>
          </w:tcPr>
          <w:p>
            <w:pPr/>
            <w:r>
              <w:rPr>
                <w:b/>
              </w:rPr>
              <w:t xml:space="preserve">vLLM</w:t>
            </w:r>
          </w:p>
        </w:tc>
        <w:tc>
          <w:tcPr>
            <w:tcW w:w="2340" w:type="dxa"/>
          </w:tcPr>
          <w:p>
            <w:pPr/>
            <w:r>
              <w:t xml:space="preserve">Highest throughput for batched jobs, OpenAI-compatible server, built-in </w:t>
            </w:r>
            <w:r>
              <w:rPr>
                <w:rStyle w:val="CodeChar"/>
              </w:rPr>
              <w:t xml:space="preserve">--api-key</w:t>
            </w:r>
            <w:r>
              <w:t xml:space="preserve">, JSON-schema (structured) output</w:t>
            </w:r>
          </w:p>
        </w:tc>
        <w:tc>
          <w:tcPr>
            <w:tcW w:w="2340" w:type="dxa"/>
          </w:tcPr>
          <w:p>
            <w:pPr/>
            <w:r>
              <w:t xml:space="preserve">Linux + NVIDIA/AMD GPU; more setup</w:t>
            </w:r>
          </w:p>
        </w:tc>
        <w:tc>
          <w:tcPr>
            <w:tcW w:w="2340" w:type="dxa"/>
          </w:tcPr>
          <w:p>
            <w:pPr/>
            <w:r>
              <w:rPr>
                <w:b/>
              </w:rPr>
              <w:t xml:space="preserve">Production</w:t>
            </w:r>
          </w:p>
        </w:tc>
      </w:tr>
      <w:tr>
        <w:tc>
          <w:tcPr>
            <w:tcW w:w="2340" w:type="dxa"/>
          </w:tcPr>
          <w:p>
            <w:pPr/>
            <w:r>
              <w:t xml:space="preserve">Ollama</w:t>
            </w:r>
          </w:p>
        </w:tc>
        <w:tc>
          <w:tcPr>
            <w:tcW w:w="2340" w:type="dxa"/>
          </w:tcPr>
          <w:p>
            <w:pPr/>
            <w:r>
              <w:t xml:space="preserve">One-command install and model pulls; easy on dev laptops</w:t>
            </w:r>
          </w:p>
        </w:tc>
        <w:tc>
          <w:tcPr>
            <w:tcW w:w="2340" w:type="dxa"/>
          </w:tcPr>
          <w:p>
            <w:pPr/>
            <w:r>
              <w:t xml:space="preserve">No built-in authentication; lower throughput under parallel load</w:t>
            </w:r>
          </w:p>
        </w:tc>
        <w:tc>
          <w:tcPr>
            <w:tcW w:w="2340" w:type="dxa"/>
          </w:tcPr>
          <w:p>
            <w:pPr/>
            <w:r>
              <w:t xml:space="preserve">Development and quick model trials</w:t>
            </w:r>
          </w:p>
        </w:tc>
      </w:tr>
      <w:tr>
        <w:tc>
          <w:tcPr>
            <w:tcW w:w="2340" w:type="dxa"/>
          </w:tcPr>
          <w:p>
            <w:pPr/>
            <w:r>
              <w:t xml:space="preserve">llama.cpp server</w:t>
            </w:r>
          </w:p>
        </w:tc>
        <w:tc>
          <w:tcPr>
            <w:tcW w:w="2340" w:type="dxa"/>
          </w:tcPr>
          <w:p>
            <w:pPr/>
            <w:r>
              <w:t xml:space="preserve">Runs GGUF quantised models, works on smaller GPUs or CPU</w:t>
            </w:r>
          </w:p>
        </w:tc>
        <w:tc>
          <w:tcPr>
            <w:tcW w:w="2340" w:type="dxa"/>
          </w:tcPr>
          <w:p>
            <w:pPr/>
            <w:r>
              <w:t xml:space="preserve">Lower throughput than vLLM</w:t>
            </w:r>
          </w:p>
        </w:tc>
        <w:tc>
          <w:tcPr>
            <w:tcW w:w="2340" w:type="dxa"/>
          </w:tcPr>
          <w:p>
            <w:pPr/>
            <w:r>
              <w:t xml:space="preserve">Fallback if GPU memory is tight</w:t>
            </w:r>
          </w:p>
        </w:tc>
      </w:tr>
    </w:tbl>
    <w:p>
      <w:pPr/>
      <w:r>
        <w:t xml:space="preserve">Run two model processes side by side if memory allows: the primary 27B model and the fast model, each on its own port behind one gateway.</w:t>
      </w:r>
    </w:p>
    <w:p>
      <w:pPr>
        <w:pStyle w:val="Heading3"/>
      </w:pPr>
      <w:r>
        <w:t xml:space="preserve">Exposing the endpoint safely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Option</w:t>
            </w:r>
          </w:p>
        </w:tc>
        <w:tc>
          <w:tcPr>
            <w:tcW w:w="2340" w:type="dxa"/>
            <w:shd w:val="clear" w:color="auto" w:fill="F2F2F2"/>
          </w:tcPr>
          <w:p>
            <w:pPr/>
            <w:r>
              <w:t xml:space="preserve">How GitHub Actions reaches it</w:t>
            </w:r>
          </w:p>
        </w:tc>
        <w:tc>
          <w:tcPr>
            <w:tcW w:w="2340" w:type="dxa"/>
            <w:shd w:val="clear" w:color="auto" w:fill="F2F2F2"/>
          </w:tcPr>
          <w:p>
            <w:pPr/>
            <w:r>
              <w:t xml:space="preserve">Public exposure</w:t>
            </w:r>
          </w:p>
        </w:tc>
        <w:tc>
          <w:tcPr>
            <w:tcW w:w="2340" w:type="dxa"/>
            <w:shd w:val="clear" w:color="auto" w:fill="F2F2F2"/>
          </w:tcPr>
          <w:p>
            <w:pPr/>
            <w:r>
              <w:t xml:space="preserve">Verdict</w:t>
            </w:r>
          </w:p>
        </w:tc>
      </w:tr>
      <w:tr>
        <w:tc>
          <w:tcPr>
            <w:tcW w:w="2340" w:type="dxa"/>
          </w:tcPr>
          <w:p>
            <w:pPr/>
            <w:r>
              <w:rPr>
                <w:b/>
              </w:rPr>
              <w:t xml:space="preserve">Tailscale</w:t>
            </w:r>
            <w:r>
              <w:t xml:space="preserve"> (or self-hosted Headscale)</w:t>
            </w:r>
          </w:p>
        </w:tc>
        <w:tc>
          <w:tcPr>
            <w:tcW w:w="2340" w:type="dxa"/>
          </w:tcPr>
          <w:p>
            <w:pPr/>
            <w:r>
              <w:t xml:space="preserve">Workflow step joins our tailnet with an ephemeral auth key via the official Tailscale GitHub Action, then calls the machine's private address</w:t>
            </w:r>
          </w:p>
        </w:tc>
        <w:tc>
          <w:tcPr>
            <w:tcW w:w="2340" w:type="dxa"/>
          </w:tcPr>
          <w:p>
            <w:pPr/>
            <w:r>
              <w:t xml:space="preserve">None</w:t>
            </w:r>
          </w:p>
        </w:tc>
        <w:tc>
          <w:tcPr>
            <w:tcW w:w="2340" w:type="dxa"/>
          </w:tcPr>
          <w:p>
            <w:pPr/>
            <w:r>
              <w:rPr>
                <w:b/>
              </w:rPr>
              <w:t xml:space="preserve">Recommended</w:t>
            </w:r>
          </w:p>
        </w:tc>
      </w:tr>
      <w:tr>
        <w:tc>
          <w:tcPr>
            <w:tcW w:w="2340" w:type="dxa"/>
          </w:tcPr>
          <w:p>
            <w:pPr/>
            <w:r>
              <w:t xml:space="preserve">Cloudflare Tunnel + Cloudflare Access</w:t>
            </w:r>
          </w:p>
        </w:tc>
        <w:tc>
          <w:tcPr>
            <w:tcW w:w="2340" w:type="dxa"/>
          </w:tcPr>
          <w:p>
            <w:pPr/>
            <w:r>
              <w:t xml:space="preserve">HTTPS hostname; workflow sends an Access service token plus our API key</w:t>
            </w:r>
          </w:p>
        </w:tc>
        <w:tc>
          <w:tcPr>
            <w:tcW w:w="2340" w:type="dxa"/>
          </w:tcPr>
          <w:p>
            <w:pPr/>
            <w:r>
              <w:t xml:space="preserve">Hostname is public but gated</w:t>
            </w:r>
          </w:p>
        </w:tc>
        <w:tc>
          <w:tcPr>
            <w:tcW w:w="2340" w:type="dxa"/>
          </w:tcPr>
          <w:p>
            <w:pPr/>
            <w:r>
              <w:t xml:space="preserve">Good alternative</w:t>
            </w:r>
          </w:p>
        </w:tc>
      </w:tr>
      <w:tr>
        <w:tc>
          <w:tcPr>
            <w:tcW w:w="2340" w:type="dxa"/>
          </w:tcPr>
          <w:p>
            <w:pPr/>
            <w:r>
              <w:t xml:space="preserve">Port-forward + reverse proxy (Caddy/Nginx)</w:t>
            </w:r>
          </w:p>
        </w:tc>
        <w:tc>
          <w:tcPr>
            <w:tcW w:w="2340" w:type="dxa"/>
          </w:tcPr>
          <w:p>
            <w:pPr/>
            <w:r>
              <w:t xml:space="preserve">Public IP with TLS, API key and rate limit</w:t>
            </w:r>
          </w:p>
        </w:tc>
        <w:tc>
          <w:tcPr>
            <w:tcW w:w="2340" w:type="dxa"/>
          </w:tcPr>
          <w:p>
            <w:pPr/>
            <w:r>
              <w:t xml:space="preserve">Open port on office network</w:t>
            </w:r>
          </w:p>
        </w:tc>
        <w:tc>
          <w:tcPr>
            <w:tcW w:w="2340" w:type="dxa"/>
          </w:tcPr>
          <w:p>
            <w:pPr/>
            <w:r>
              <w:t xml:space="preserve">Avoid</w:t>
            </w:r>
          </w:p>
        </w:tc>
      </w:tr>
    </w:tbl>
    <w:p>
      <w:pPr/>
      <w:r>
        <w:t xml:space="preserve">Whichever path we use:</w:t>
      </w:r>
    </w:p>
    <w:p>
      <w:pPr>
        <w:pStyle w:val="ListParagraph"/>
        <w:numPr>
          <w:ilvl w:val="0"/>
          <w:numId w:val="18"/>
        </w:numPr>
      </w:pPr>
      <w:r>
        <w:t xml:space="preserve">API key checked at the server (vLLM </w:t>
      </w:r>
      <w:r>
        <w:rPr>
          <w:rStyle w:val="CodeChar"/>
        </w:rPr>
        <w:t xml:space="preserve">--api-key</w:t>
      </w:r>
      <w:r>
        <w:t xml:space="preserve">, or a small gateway in front of Ollama).</w:t>
      </w:r>
    </w:p>
    <w:p>
      <w:pPr>
        <w:pStyle w:val="ListParagraph"/>
        <w:numPr>
          <w:ilvl w:val="0"/>
          <w:numId w:val="18"/>
        </w:numPr>
      </w:pPr>
      <w:r>
        <w:t xml:space="preserve">Firewall so the model ports listen only on the Tailscale interface or localhost.</w:t>
      </w:r>
    </w:p>
    <w:p>
      <w:pPr>
        <w:pStyle w:val="ListParagraph"/>
        <w:numPr>
          <w:ilvl w:val="0"/>
          <w:numId w:val="18"/>
        </w:numPr>
      </w:pPr>
      <w:r>
        <w:t xml:space="preserve">Tailscale ACLs so the ephemeral CI node can reach only the LLM port, nothing else on our network.</w:t>
      </w:r>
    </w:p>
    <w:p>
      <w:pPr>
        <w:pStyle w:val="ListParagraph"/>
        <w:numPr>
          <w:ilvl w:val="0"/>
          <w:numId w:val="18"/>
        </w:numPr>
      </w:pPr>
      <w:r>
        <w:t xml:space="preserve">Prompts and outputs are never written to Actions logs.</w:t>
      </w:r>
    </w:p>
    <w:p>
      <w:pPr>
        <w:pStyle w:val="Heading3"/>
      </w:pPr>
      <w:r>
        <w:t xml:space="preserve">Reliability on office hardware</w:t>
      </w:r>
    </w:p>
    <w:p>
      <w:pPr>
        <w:pStyle w:val="ListParagraph"/>
        <w:numPr>
          <w:ilvl w:val="0"/>
          <w:numId w:val="19"/>
        </w:numPr>
      </w:pPr>
      <w:r>
        <w:rPr>
          <w:b/>
        </w:rPr>
        <w:t xml:space="preserve">Health check</w:t>
      </w:r>
      <w:r>
        <w:t xml:space="preserve"> (</w:t>
      </w:r>
      <w:r>
        <w:rPr>
          <w:rStyle w:val="CodeChar"/>
        </w:rPr>
        <w:t xml:space="preserve">GET /v1/models</w:t>
      </w:r>
      <w:r>
        <w:t xml:space="preserve">) at the start of every workflow; skip cleanly if down.</w:t>
      </w:r>
    </w:p>
    <w:p>
      <w:pPr>
        <w:pStyle w:val="ListParagraph"/>
        <w:numPr>
          <w:ilvl w:val="0"/>
          <w:numId w:val="19"/>
        </w:numPr>
      </w:pPr>
      <w:r>
        <w:t xml:space="preserve">Model server runs as a systemd service (or Docker with </w:t>
      </w:r>
      <w:r>
        <w:rPr>
          <w:rStyle w:val="CodeChar"/>
        </w:rPr>
        <w:t xml:space="preserve">restart: always</w:t>
      </w:r>
      <w:r>
        <w:t xml:space="preserve">) so it comes back after reboots; sleep disabled; UPS recommended given local power cuts.</w:t>
      </w:r>
    </w:p>
    <w:p>
      <w:pPr>
        <w:pStyle w:val="ListParagraph"/>
        <w:numPr>
          <w:ilvl w:val="0"/>
          <w:numId w:val="19"/>
        </w:numPr>
      </w:pPr>
      <w:r>
        <w:t xml:space="preserve">Client-side timeouts, 2–3 retries with back-off, and a concurrency cap of 2–4 parallel requests per GPU.</w:t>
      </w:r>
    </w:p>
    <w:p>
      <w:pPr>
        <w:pStyle w:val="ListParagraph"/>
        <w:numPr>
          <w:ilvl w:val="0"/>
          <w:numId w:val="19"/>
        </w:numPr>
      </w:pPr>
      <w:r>
        <w:t xml:space="preserve">Results committed to Supabase after each item, so a dropped connection loses at most one item.</w:t>
      </w:r>
    </w:p>
    <w:p>
      <w:pPr>
        <w:pStyle w:val="ListParagraph"/>
        <w:numPr>
          <w:ilvl w:val="0"/>
          <w:numId w:val="19"/>
        </w:numPr>
      </w:pPr>
      <w:r>
        <w:t xml:space="preserve">Alert if the endpoint fails two runs in a row.</w:t>
      </w:r>
    </w:p>
    <w:p>
      <w:pPr>
        <w:pStyle w:val="ListParagraph"/>
        <w:numPr>
          <w:ilvl w:val="0"/>
          <w:numId w:val="19"/>
        </w:numPr>
      </w:pPr>
      <w:r>
        <w:t xml:space="preserve">A small GPU usage log (tokens/day, average latency) stored in </w:t>
      </w:r>
      <w:r>
        <w:rPr>
          <w:rStyle w:val="CodeChar"/>
        </w:rPr>
        <w:t xml:space="preserve">agent_runs</w:t>
      </w:r>
      <w:r>
        <w:t xml:space="preserve"> to size future hardware.</w:t>
      </w:r>
    </w:p>
    <w:p>
      <w:pPr>
        <w:pStyle w:val="Heading3"/>
      </w:pPr>
      <w:r>
        <w:t xml:space="preserve">Data flow and privacy</w:t>
      </w:r>
    </w:p>
    <w:p>
      <w:pPr/>
      <w:r>
        <w:t xml:space="preserve">Lead data travels GitHub runner → our machine over an encrypted tunnel and back; no third-party model provider ever sees it. The model weights, prompts and outputs stay on hardware we control.</w:t>
      </w:r>
    </w:p>
    <w:p>
      <w:pPr>
        <w:pStyle w:val="Heading2"/>
      </w:pPr>
      <w:r>
        <w:t xml:space="preserve">9. In-house CRM on Supabase</w:t>
      </w:r>
    </w:p>
    <w:p>
      <w:pPr/>
      <w:r>
        <w:rPr>
          <w:b/>
        </w:rPr>
        <w:t xml:space="preserve">The CRM is a Supabase Postgres schema plus a small admin dashboard; the tables double as the job queues that GitHub Actions works through.</w:t>
      </w:r>
      <w:r>
        <w:t xml:space="preserve"> Start on the Free plan for development and move to Pro ($25/month) before storing real lead data, because Free has no backups and pauses after a week of inactivity (</w:t>
      </w:r>
      <w:hyperlink r:id="rId11" w:history="1">
        <w:r>
          <w:rPr>
            <w:rStyle w:val="Hyperlink"/>
          </w:rPr>
          <w:t xml:space="preserve">Supabase pricing</w:t>
        </w:r>
      </w:hyperlink>
      <w:r>
        <w:t xml:space="preserve">, checked 30 Sep 2026).</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Supabase plan</w:t>
            </w:r>
          </w:p>
        </w:tc>
        <w:tc>
          <w:tcPr>
            <w:tcW w:w="1560" w:type="dxa"/>
            <w:shd w:val="clear" w:color="auto" w:fill="F2F2F2"/>
          </w:tcPr>
          <w:p>
            <w:pPr/>
            <w:r>
              <w:t xml:space="preserve">Price</w:t>
            </w:r>
          </w:p>
        </w:tc>
        <w:tc>
          <w:tcPr>
            <w:tcW w:w="1560" w:type="dxa"/>
            <w:shd w:val="clear" w:color="auto" w:fill="F2F2F2"/>
          </w:tcPr>
          <w:p>
            <w:pPr/>
            <w:r>
              <w:t xml:space="preserve">DB size</w:t>
            </w:r>
          </w:p>
        </w:tc>
        <w:tc>
          <w:tcPr>
            <w:tcW w:w="1560" w:type="dxa"/>
            <w:shd w:val="clear" w:color="auto" w:fill="F2F2F2"/>
          </w:tcPr>
          <w:p>
            <w:pPr/>
            <w:r>
              <w:t xml:space="preserve">Backups</w:t>
            </w:r>
          </w:p>
        </w:tc>
        <w:tc>
          <w:tcPr>
            <w:tcW w:w="1560" w:type="dxa"/>
            <w:shd w:val="clear" w:color="auto" w:fill="F2F2F2"/>
          </w:tcPr>
          <w:p>
            <w:pPr/>
            <w:r>
              <w:t xml:space="preserve">Pausing</w:t>
            </w:r>
          </w:p>
        </w:tc>
        <w:tc>
          <w:tcPr>
            <w:tcW w:w="1560" w:type="dxa"/>
            <w:shd w:val="clear" w:color="auto" w:fill="F2F2F2"/>
          </w:tcPr>
          <w:p>
            <w:pPr/>
            <w:r>
              <w:t xml:space="preserve">Edge Function calls</w:t>
            </w:r>
          </w:p>
        </w:tc>
      </w:tr>
      <w:tr>
        <w:tc>
          <w:tcPr>
            <w:tcW w:w="1560" w:type="dxa"/>
          </w:tcPr>
          <w:p>
            <w:pPr/>
            <w:r>
              <w:t xml:space="preserve">Free</w:t>
            </w:r>
          </w:p>
        </w:tc>
        <w:tc>
          <w:tcPr>
            <w:tcW w:w="1560" w:type="dxa"/>
          </w:tcPr>
          <w:p>
            <w:pPr/>
            <w:r>
              <w:t xml:space="preserve">$0</w:t>
            </w:r>
          </w:p>
        </w:tc>
        <w:tc>
          <w:tcPr>
            <w:tcW w:w="1560" w:type="dxa"/>
          </w:tcPr>
          <w:p>
            <w:pPr/>
            <w:r>
              <w:t xml:space="preserve">500 MB</w:t>
            </w:r>
          </w:p>
        </w:tc>
        <w:tc>
          <w:tcPr>
            <w:tcW w:w="1560" w:type="dxa"/>
          </w:tcPr>
          <w:p>
            <w:pPr/>
            <w:r>
              <w:t xml:space="preserve">None</w:t>
            </w:r>
          </w:p>
        </w:tc>
        <w:tc>
          <w:tcPr>
            <w:tcW w:w="1560" w:type="dxa"/>
          </w:tcPr>
          <w:p>
            <w:pPr/>
            <w:r>
              <w:t xml:space="preserve">After 1 week inactive</w:t>
            </w:r>
          </w:p>
        </w:tc>
        <w:tc>
          <w:tcPr>
            <w:tcW w:w="1560" w:type="dxa"/>
          </w:tcPr>
          <w:p>
            <w:pPr/>
            <w:r>
              <w:t xml:space="preserve">500,000/month</w:t>
            </w:r>
          </w:p>
        </w:tc>
      </w:tr>
      <w:tr>
        <w:tc>
          <w:tcPr>
            <w:tcW w:w="1560" w:type="dxa"/>
          </w:tcPr>
          <w:p>
            <w:pPr/>
            <w:r>
              <w:t xml:space="preserve">Pro</w:t>
            </w:r>
          </w:p>
        </w:tc>
        <w:tc>
          <w:tcPr>
            <w:tcW w:w="1560" w:type="dxa"/>
          </w:tcPr>
          <w:p>
            <w:pPr/>
            <w:r>
              <w:t xml:space="preserve">$25/month (includes $10 compute credit)</w:t>
            </w:r>
          </w:p>
        </w:tc>
        <w:tc>
          <w:tcPr>
            <w:tcW w:w="1560" w:type="dxa"/>
          </w:tcPr>
          <w:p>
            <w:pPr/>
            <w:r>
              <w:t xml:space="preserve">8 GB disk, then $0.125/GB</w:t>
            </w:r>
          </w:p>
        </w:tc>
        <w:tc>
          <w:tcPr>
            <w:tcW w:w="1560" w:type="dxa"/>
          </w:tcPr>
          <w:p>
            <w:pPr/>
            <w:r>
              <w:t xml:space="preserve">Daily, kept 7 days</w:t>
            </w:r>
          </w:p>
        </w:tc>
        <w:tc>
          <w:tcPr>
            <w:tcW w:w="1560" w:type="dxa"/>
          </w:tcPr>
          <w:p>
            <w:pPr/>
            <w:r>
              <w:t xml:space="preserve">Never</w:t>
            </w:r>
          </w:p>
        </w:tc>
        <w:tc>
          <w:tcPr>
            <w:tcW w:w="1560" w:type="dxa"/>
          </w:tcPr>
          <w:p>
            <w:pPr/>
            <w:r>
              <w:t xml:space="preserve">2 million/month</w:t>
            </w:r>
          </w:p>
        </w:tc>
      </w:tr>
    </w:tbl>
    <w:p>
      <w:pPr/>
      <w:r>
        <w:t xml:space="preserve">500 MB is roughly a few hundred thousand lead rows plus email history, so size is not the constraint; backups are.</w:t>
      </w:r>
    </w:p>
    <w:p>
      <w:pPr>
        <w:pStyle w:val="Heading3"/>
      </w:pPr>
      <w:r>
        <w:t xml:space="preserve">Core tables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Holds</w:t>
            </w:r>
          </w:p>
        </w:tc>
        <w:tc>
          <w:tcPr>
            <w:tcW w:w="3120" w:type="dxa"/>
            <w:shd w:val="clear" w:color="auto" w:fill="F2F2F2"/>
          </w:tcPr>
          <w:p>
            <w:pPr/>
            <w:r>
              <w:t xml:space="preserve">Key columns</w:t>
            </w:r>
          </w:p>
        </w:tc>
      </w:tr>
      <w:tr>
        <w:tc>
          <w:tcPr>
            <w:tcW w:w="3120" w:type="dxa"/>
          </w:tcPr>
          <w:p>
            <w:pPr/>
            <w:r>
              <w:rPr>
                <w:rStyle w:val="CodeChar"/>
              </w:rPr>
              <w:t xml:space="preserve">companies</w:t>
            </w:r>
          </w:p>
        </w:tc>
        <w:tc>
          <w:tcPr>
            <w:tcW w:w="3120" w:type="dxa"/>
          </w:tcPr>
          <w:p>
            <w:pPr/>
            <w:r>
              <w:t xml:space="preserve">One row per target company</w:t>
            </w:r>
          </w:p>
        </w:tc>
        <w:tc>
          <w:tcPr>
            <w:tcW w:w="3120" w:type="dxa"/>
          </w:tcPr>
          <w:p>
            <w:pPr/>
            <w:r>
              <w:t xml:space="preserve">name, domain (unique), country, industry, size, source, fit_score, status</w:t>
            </w:r>
          </w:p>
        </w:tc>
      </w:tr>
      <w:tr>
        <w:tc>
          <w:tcPr>
            <w:tcW w:w="3120" w:type="dxa"/>
          </w:tcPr>
          <w:p>
            <w:pPr/>
            <w:r>
              <w:rPr>
                <w:rStyle w:val="CodeChar"/>
              </w:rPr>
              <w:t xml:space="preserve">contacts</w:t>
            </w:r>
          </w:p>
        </w:tc>
        <w:tc>
          <w:tcPr>
            <w:tcW w:w="3120" w:type="dxa"/>
          </w:tcPr>
          <w:p>
            <w:pPr/>
            <w:r>
              <w:t xml:space="preserve">Business contacts at a company</w:t>
            </w:r>
          </w:p>
        </w:tc>
        <w:tc>
          <w:tcPr>
            <w:tcW w:w="3120" w:type="dxa"/>
          </w:tcPr>
          <w:p>
            <w:pPr/>
            <w:r>
              <w:t xml:space="preserve">company_id, name, role, email, email_status (valid/risky/invalid), source_url, lawful_basis</w:t>
            </w:r>
          </w:p>
        </w:tc>
      </w:tr>
      <w:tr>
        <w:tc>
          <w:tcPr>
            <w:tcW w:w="3120" w:type="dxa"/>
          </w:tcPr>
          <w:p>
            <w:pPr/>
            <w:r>
              <w:rPr>
                <w:rStyle w:val="CodeChar"/>
              </w:rPr>
              <w:t xml:space="preserve">lead_signals</w:t>
            </w:r>
          </w:p>
        </w:tc>
        <w:tc>
          <w:tcPr>
            <w:tcW w:w="3120" w:type="dxa"/>
          </w:tcPr>
          <w:p>
            <w:pPr/>
            <w:r>
              <w:t xml:space="preserve">Why we think they need us</w:t>
            </w:r>
          </w:p>
        </w:tc>
        <w:tc>
          <w:tcPr>
            <w:tcW w:w="3120" w:type="dxa"/>
          </w:tcPr>
          <w:p>
            <w:pPr/>
            <w:r>
              <w:t xml:space="preserve">company_id, type (job post, GitHub repo, event), url, text excerpt, detected_at</w:t>
            </w:r>
          </w:p>
        </w:tc>
      </w:tr>
      <w:tr>
        <w:tc>
          <w:tcPr>
            <w:tcW w:w="3120" w:type="dxa"/>
          </w:tcPr>
          <w:p>
            <w:pPr/>
            <w:r>
              <w:rPr>
                <w:rStyle w:val="CodeChar"/>
              </w:rPr>
              <w:t xml:space="preserve">campaigns</w:t>
            </w:r>
          </w:p>
        </w:tc>
        <w:tc>
          <w:tcPr>
            <w:tcW w:w="3120" w:type="dxa"/>
          </w:tcPr>
          <w:p>
            <w:pPr/>
            <w:r>
              <w:t xml:space="preserve">Outreach sequences</w:t>
            </w:r>
          </w:p>
        </w:tc>
        <w:tc>
          <w:tcPr>
            <w:tcW w:w="3120" w:type="dxa"/>
          </w:tcPr>
          <w:p>
            <w:pPr/>
            <w:r>
              <w:t xml:space="preserve">name, steps (JSON), daily_cap, active</w:t>
            </w:r>
          </w:p>
        </w:tc>
      </w:tr>
      <w:tr>
        <w:tc>
          <w:tcPr>
            <w:tcW w:w="3120" w:type="dxa"/>
          </w:tcPr>
          <w:p>
            <w:pPr/>
            <w:r>
              <w:rPr>
                <w:rStyle w:val="CodeChar"/>
              </w:rPr>
              <w:t xml:space="preserve">emails</w:t>
            </w:r>
          </w:p>
        </w:tc>
        <w:tc>
          <w:tcPr>
            <w:tcW w:w="3120" w:type="dxa"/>
          </w:tcPr>
          <w:p>
            <w:pPr/>
            <w:r>
              <w:t xml:space="preserve">Every drafted or sent email</w:t>
            </w:r>
          </w:p>
        </w:tc>
        <w:tc>
          <w:tcPr>
            <w:tcW w:w="3120" w:type="dxa"/>
          </w:tcPr>
          <w:p>
            <w:pPr/>
            <w:r>
              <w:t xml:space="preserve">contact_id, campaign_id, step, subject, body, status (drafted/approved/sent/bounced), message_id, sent_at, idempotency_key (unique)</w:t>
            </w:r>
          </w:p>
        </w:tc>
      </w:tr>
      <w:tr>
        <w:tc>
          <w:tcPr>
            <w:tcW w:w="3120" w:type="dxa"/>
          </w:tcPr>
          <w:p>
            <w:pPr/>
            <w:r>
              <w:rPr>
                <w:rStyle w:val="CodeChar"/>
              </w:rPr>
              <w:t xml:space="preserve">replies</w:t>
            </w:r>
          </w:p>
        </w:tc>
        <w:tc>
          <w:tcPr>
            <w:tcW w:w="3120" w:type="dxa"/>
          </w:tcPr>
          <w:p>
            <w:pPr/>
            <w:r>
              <w:t xml:space="preserve">Inbound replies</w:t>
            </w:r>
          </w:p>
        </w:tc>
        <w:tc>
          <w:tcPr>
            <w:tcW w:w="3120" w:type="dxa"/>
          </w:tcPr>
          <w:p>
            <w:pPr/>
            <w:r>
              <w:t xml:space="preserve">email_id, received_at, body, label (interested/not now/unsubscribe/OOO/question), draft_response, handled_by</w:t>
            </w:r>
          </w:p>
        </w:tc>
      </w:tr>
      <w:tr>
        <w:tc>
          <w:tcPr>
            <w:tcW w:w="3120" w:type="dxa"/>
          </w:tcPr>
          <w:p>
            <w:pPr/>
            <w:r>
              <w:rPr>
                <w:rStyle w:val="CodeChar"/>
              </w:rPr>
              <w:t xml:space="preserve">suppression_list</w:t>
            </w:r>
          </w:p>
        </w:tc>
        <w:tc>
          <w:tcPr>
            <w:tcW w:w="3120" w:type="dxa"/>
          </w:tcPr>
          <w:p>
            <w:pPr/>
            <w:r>
              <w:t xml:space="preserve">Never contact again</w:t>
            </w:r>
          </w:p>
        </w:tc>
        <w:tc>
          <w:tcPr>
            <w:tcW w:w="3120" w:type="dxa"/>
          </w:tcPr>
          <w:p>
            <w:pPr/>
            <w:r>
              <w:t xml:space="preserve">email or domain, reason, added_at</w:t>
            </w:r>
          </w:p>
        </w:tc>
      </w:tr>
      <w:tr>
        <w:tc>
          <w:tcPr>
            <w:tcW w:w="3120" w:type="dxa"/>
          </w:tcPr>
          <w:p>
            <w:pPr/>
            <w:r>
              <w:rPr>
                <w:rStyle w:val="CodeChar"/>
              </w:rPr>
              <w:t xml:space="preserve">content_posts</w:t>
            </w:r>
          </w:p>
        </w:tc>
        <w:tc>
          <w:tcPr>
            <w:tcW w:w="3120" w:type="dxa"/>
          </w:tcPr>
          <w:p>
            <w:pPr/>
            <w:r>
              <w:t xml:space="preserve">Blog pipeline</w:t>
            </w:r>
          </w:p>
        </w:tc>
        <w:tc>
          <w:tcPr>
            <w:tcW w:w="3120" w:type="dxa"/>
          </w:tcPr>
          <w:p>
            <w:pPr/>
            <w:r>
              <w:t xml:space="preserve">title, brief, draft, status (idea/drafted/approved/published), canonical_url, devto_id, linkedin_urn</w:t>
            </w:r>
          </w:p>
        </w:tc>
      </w:tr>
      <w:tr>
        <w:tc>
          <w:tcPr>
            <w:tcW w:w="3120" w:type="dxa"/>
          </w:tcPr>
          <w:p>
            <w:pPr/>
            <w:r>
              <w:rPr>
                <w:rStyle w:val="CodeChar"/>
              </w:rPr>
              <w:t xml:space="preserve">agent_runs</w:t>
            </w:r>
          </w:p>
        </w:tc>
        <w:tc>
          <w:tcPr>
            <w:tcW w:w="3120" w:type="dxa"/>
          </w:tcPr>
          <w:p>
            <w:pPr/>
            <w:r>
              <w:t xml:space="preserve">Audit log of every job</w:t>
            </w:r>
          </w:p>
        </w:tc>
        <w:tc>
          <w:tcPr>
            <w:tcW w:w="3120" w:type="dxa"/>
          </w:tcPr>
          <w:p>
            <w:pPr/>
            <w:r>
              <w:t xml:space="preserve">workflow, started_at, finished_at, items_processed, status, error</w:t>
            </w:r>
          </w:p>
        </w:tc>
      </w:tr>
      <w:tr>
        <w:tc>
          <w:tcPr>
            <w:tcW w:w="3120" w:type="dxa"/>
          </w:tcPr>
          <w:p>
            <w:pPr/>
            <w:r>
              <w:rPr>
                <w:rStyle w:val="CodeChar"/>
              </w:rPr>
              <w:t xml:space="preserve">embeddings</w:t>
            </w:r>
          </w:p>
        </w:tc>
        <w:tc>
          <w:tcPr>
            <w:tcW w:w="3120" w:type="dxa"/>
          </w:tcPr>
          <w:p>
            <w:pPr/>
            <w:r>
              <w:t xml:space="preserve">pgvector store</w:t>
            </w:r>
          </w:p>
        </w:tc>
        <w:tc>
          <w:tcPr>
            <w:tcW w:w="3120" w:type="dxa"/>
          </w:tcPr>
          <w:p>
            <w:pPr/>
            <w:r>
              <w:t xml:space="preserve">owner_table, owner_id, vector</w:t>
            </w:r>
          </w:p>
        </w:tc>
      </w:tr>
    </w:tbl>
    <w:p>
      <w:pPr>
        <w:pStyle w:val="Heading3"/>
      </w:pPr>
      <w:r>
        <w:t xml:space="preserve">Status flow for a lead</w:t>
      </w:r>
    </w:p>
    <w:p>
      <w:pPr/>
      <w:r>
        <w:rPr>
          <w:rStyle w:val="CodeChar"/>
        </w:rPr>
        <w:t xml:space="preserve">new → qualified → contact_found → verified → drafted → approved → sent → replied → (meeting | closed_lost)</w:t>
      </w:r>
      <w:r>
        <w:t xml:space="preserve">; any state can move to </w:t>
      </w:r>
      <w:r>
        <w:rPr>
          <w:rStyle w:val="CodeChar"/>
        </w:rPr>
        <w:t xml:space="preserve">suppressed</w:t>
      </w:r>
      <w:r>
        <w:t xml:space="preserve">. Each workflow only picks rows in the state it owns, which is what makes retries safe.</w:t>
      </w:r>
    </w:p>
    <w:p>
      <w:pPr>
        <w:pStyle w:val="Heading3"/>
      </w:pPr>
      <w:r>
        <w:t xml:space="preserve">Admin dashboard</w:t>
      </w:r>
    </w:p>
    <w:p>
      <w:pPr>
        <w:pStyle w:val="ListParagraph"/>
        <w:numPr>
          <w:ilvl w:val="0"/>
          <w:numId w:val="20"/>
        </w:numPr>
      </w:pPr>
      <w:r>
        <w:rPr>
          <w:b/>
        </w:rPr>
        <w:t xml:space="preserve">Stack:</w:t>
      </w:r>
      <w:r>
        <w:t xml:space="preserve"> Next.js (or SvelteKit) using Supabase Auth, deployed on our own server or a free static host.</w:t>
      </w:r>
    </w:p>
    <w:p>
      <w:pPr>
        <w:pStyle w:val="ListParagraph"/>
        <w:numPr>
          <w:ilvl w:val="0"/>
          <w:numId w:val="20"/>
        </w:numPr>
      </w:pPr>
      <w:r>
        <w:rPr>
          <w:b/>
        </w:rPr>
        <w:t xml:space="preserve">Screens:</w:t>
      </w:r>
      <w:r>
        <w:t xml:space="preserve"> a leads list with company, source, fit score and status; a lead detail page with the buying signal and contact; a Start run button for each pipeline; suppression list; run history; basic metrics. It approves nothing itself.</w:t>
      </w:r>
    </w:p>
    <w:p>
      <w:pPr>
        <w:pStyle w:val="ListParagraph"/>
        <w:numPr>
          <w:ilvl w:val="0"/>
          <w:numId w:val="20"/>
        </w:numPr>
      </w:pPr>
      <w:r>
        <w:rPr>
          <w:b/>
        </w:rPr>
        <w:t xml:space="preserve">Access:</w:t>
      </w:r>
      <w:r>
        <w:t xml:space="preserve"> Supabase Auth with email login for the sales and engineering team; Row Level Security on every table. The dashboard uses the public anon key; only GitHub Actions holds the </w:t>
      </w:r>
      <w:r>
        <w:rPr>
          <w:rStyle w:val="CodeChar"/>
        </w:rPr>
        <w:t xml:space="preserve">service_role</w:t>
      </w:r>
      <w:r>
        <w:t xml:space="preserve"> key.</w:t>
      </w:r>
    </w:p>
    <w:p>
      <w:pPr/>
      <w:r>
        <w:rPr>
          <w:b/>
        </w:rPr>
        <w:t xml:space="preserve">Approvals and errors live in Slack, not the dashboard.</w:t>
      </w:r>
      <w:r>
        <w:t xml:space="preserve"> Every approval request (accept a lead, send an email, publish a post) and every failure alert is a Slack message with buttons, and each decision is written back to Supabase with the person's Slack ID and time. The dashboard's Start run button calls a Supabase Edge Function, which triggers the matching GitHub Actions workflow through the GitHub API using a token limited to that one repository's workflows.</w:t>
      </w:r>
    </w:p>
    <w:p>
      <w:pPr>
        <w:pStyle w:val="Heading3"/>
      </w:pPr>
      <w:r>
        <w:t xml:space="preserve">Supabase features we use</w:t>
      </w:r>
    </w:p>
    <w:p>
      <w:pPr>
        <w:pStyle w:val="ListParagraph"/>
        <w:numPr>
          <w:ilvl w:val="0"/>
          <w:numId w:val="21"/>
        </w:numPr>
      </w:pPr>
      <w:r>
        <w:rPr>
          <w:b/>
        </w:rPr>
        <w:t xml:space="preserve">pgvector</w:t>
      </w:r>
      <w:r>
        <w:t xml:space="preserve"> for duplicate-company detection and for RAG over our case studies.</w:t>
      </w:r>
    </w:p>
    <w:p>
      <w:pPr>
        <w:pStyle w:val="ListParagraph"/>
        <w:numPr>
          <w:ilvl w:val="0"/>
          <w:numId w:val="21"/>
        </w:numPr>
      </w:pPr>
      <w:r>
        <w:rPr>
          <w:b/>
        </w:rPr>
        <w:t xml:space="preserve">Edge Function</w:t>
      </w:r>
      <w:r>
        <w:t xml:space="preserve"> for the public unsubscribe link (one-click, writes to </w:t>
      </w:r>
      <w:r>
        <w:rPr>
          <w:rStyle w:val="CodeChar"/>
        </w:rPr>
        <w:t xml:space="preserve">suppression_list</w:t>
      </w:r>
      <w:r>
        <w:t xml:space="preserve"> immediately).</w:t>
      </w:r>
    </w:p>
    <w:p>
      <w:pPr>
        <w:pStyle w:val="ListParagraph"/>
        <w:numPr>
          <w:ilvl w:val="0"/>
          <w:numId w:val="21"/>
        </w:numPr>
      </w:pPr>
      <w:r>
        <w:rPr>
          <w:b/>
        </w:rPr>
        <w:t xml:space="preserve">pg_cron</w:t>
      </w:r>
      <w:r>
        <w:t xml:space="preserve"> for small housekeeping jobs (reset daily send counters, purge stale drafts).</w:t>
      </w:r>
    </w:p>
    <w:p>
      <w:pPr>
        <w:pStyle w:val="ListParagraph"/>
        <w:numPr>
          <w:ilvl w:val="0"/>
          <w:numId w:val="21"/>
        </w:numPr>
      </w:pPr>
      <w:r>
        <w:rPr>
          <w:b/>
        </w:rPr>
        <w:t xml:space="preserve">Connection from Actions:</w:t>
      </w:r>
      <w:r>
        <w:t xml:space="preserve"> use the connection-pooler string rather than the direct database host, which is the usual fix for connection failures from GitHub-hosted runners.</w:t>
      </w:r>
    </w:p>
    <w:p>
      <w:pPr>
        <w:pStyle w:val="ListParagraph"/>
        <w:numPr>
          <w:ilvl w:val="0"/>
          <w:numId w:val="21"/>
        </w:numPr>
      </w:pPr>
      <w:r>
        <w:rPr>
          <w:b/>
        </w:rPr>
        <w:t xml:space="preserve">Region:</w:t>
      </w:r>
      <w:r>
        <w:t xml:space="preserve"> choose deliberately (Mumbai if most data is Indian; an EU region if we target EU contacts heavily).</w:t>
      </w:r>
    </w:p>
    <w:p>
      <w:pPr>
        <w:pStyle w:val="Heading2"/>
      </w:pPr>
      <w:r>
        <w:t xml:space="preserve">10. Scheduling with GitHub Actions</w:t>
      </w:r>
    </w:p>
    <w:p>
      <w:pPr/>
      <w:r>
        <w:rPr>
          <w:b/>
        </w:rPr>
        <w:t xml:space="preserve">GitHub Actions works as our scheduler because the heavy work is one 1–2 hour window a day, and the runners only need to call our LLM endpoint and Supabase over the network.</w:t>
      </w:r>
      <w:r>
        <w:t xml:space="preserve"> Standard GitHub-hosted runners are enough; no GPU runner is needed.</w:t>
      </w:r>
    </w:p>
    <w:p>
      <w:pPr>
        <w:pStyle w:val="Heading3"/>
      </w:pPr>
      <w:r>
        <w:t xml:space="preserve">Workflows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Workflow file</w:t>
            </w:r>
          </w:p>
        </w:tc>
        <w:tc>
          <w:tcPr>
            <w:tcW w:w="2340" w:type="dxa"/>
            <w:shd w:val="clear" w:color="auto" w:fill="F2F2F2"/>
          </w:tcPr>
          <w:p>
            <w:pPr/>
            <w:r>
              <w:t xml:space="preserve">Schedule (IST)</w:t>
            </w:r>
          </w:p>
        </w:tc>
        <w:tc>
          <w:tcPr>
            <w:tcW w:w="2340" w:type="dxa"/>
            <w:shd w:val="clear" w:color="auto" w:fill="F2F2F2"/>
          </w:tcPr>
          <w:p>
            <w:pPr/>
            <w:r>
              <w:t xml:space="preserve">Needs LLM?</w:t>
            </w:r>
          </w:p>
        </w:tc>
        <w:tc>
          <w:tcPr>
            <w:tcW w:w="2340" w:type="dxa"/>
            <w:shd w:val="clear" w:color="auto" w:fill="F2F2F2"/>
          </w:tcPr>
          <w:p>
            <w:pPr/>
            <w:r>
              <w:t xml:space="preserve">What it does</w:t>
            </w:r>
          </w:p>
        </w:tc>
      </w:tr>
      <w:tr>
        <w:tc>
          <w:tcPr>
            <w:tcW w:w="2340" w:type="dxa"/>
          </w:tcPr>
          <w:p>
            <w:pPr/>
            <w:r>
              <w:rPr>
                <w:rStyle w:val="CodeChar"/>
              </w:rPr>
              <w:t xml:space="preserve">lead-discovery.yml</w:t>
            </w:r>
          </w:p>
        </w:tc>
        <w:tc>
          <w:tcPr>
            <w:tcW w:w="2340" w:type="dxa"/>
          </w:tcPr>
          <w:p>
            <w:pPr/>
            <w:r>
              <w:t xml:space="preserve">Daily, e.g. 06:40</w:t>
            </w:r>
          </w:p>
        </w:tc>
        <w:tc>
          <w:tcPr>
            <w:tcW w:w="2340" w:type="dxa"/>
          </w:tcPr>
          <w:p>
            <w:pPr/>
            <w:r>
              <w:t xml:space="preserve">Yes</w:t>
            </w:r>
          </w:p>
        </w:tc>
        <w:tc>
          <w:tcPr>
            <w:tcW w:w="2340" w:type="dxa"/>
          </w:tcPr>
          <w:p>
            <w:pPr/>
            <w:r>
              <w:t xml:space="preserve">Scrape sources, qualify, extract, verify emails, store leads</w:t>
            </w:r>
          </w:p>
        </w:tc>
      </w:tr>
      <w:tr>
        <w:tc>
          <w:tcPr>
            <w:tcW w:w="2340" w:type="dxa"/>
          </w:tcPr>
          <w:p>
            <w:pPr/>
            <w:r>
              <w:rPr>
                <w:rStyle w:val="CodeChar"/>
              </w:rPr>
              <w:t xml:space="preserve">outreach-draft.yml</w:t>
            </w:r>
          </w:p>
        </w:tc>
        <w:tc>
          <w:tcPr>
            <w:tcW w:w="2340" w:type="dxa"/>
          </w:tcPr>
          <w:p>
            <w:pPr/>
            <w:r>
              <w:t xml:space="preserve">Daily, after lead discovery</w:t>
            </w:r>
          </w:p>
        </w:tc>
        <w:tc>
          <w:tcPr>
            <w:tcW w:w="2340" w:type="dxa"/>
          </w:tcPr>
          <w:p>
            <w:pPr/>
            <w:r>
              <w:t xml:space="preserve">Yes</w:t>
            </w:r>
          </w:p>
        </w:tc>
        <w:tc>
          <w:tcPr>
            <w:tcW w:w="2340" w:type="dxa"/>
          </w:tcPr>
          <w:p>
            <w:pPr/>
            <w:r>
              <w:t xml:space="preserve">Write first emails and follow-ups for approved leads</w:t>
            </w:r>
          </w:p>
        </w:tc>
      </w:tr>
      <w:tr>
        <w:tc>
          <w:tcPr>
            <w:tcW w:w="2340" w:type="dxa"/>
          </w:tcPr>
          <w:p>
            <w:pPr/>
            <w:r>
              <w:rPr>
                <w:rStyle w:val="CodeChar"/>
              </w:rPr>
              <w:t xml:space="preserve">outreach-send.yml</w:t>
            </w:r>
          </w:p>
        </w:tc>
        <w:tc>
          <w:tcPr>
            <w:tcW w:w="2340" w:type="dxa"/>
          </w:tcPr>
          <w:p>
            <w:pPr/>
            <w:r>
              <w:t xml:space="preserve">Every 30–60 min, 10:00–18:00 in the lead's time zone</w:t>
            </w:r>
          </w:p>
        </w:tc>
        <w:tc>
          <w:tcPr>
            <w:tcW w:w="2340" w:type="dxa"/>
          </w:tcPr>
          <w:p>
            <w:pPr/>
            <w:r>
              <w:t xml:space="preserve">No</w:t>
            </w:r>
          </w:p>
        </w:tc>
        <w:tc>
          <w:tcPr>
            <w:tcW w:w="2340" w:type="dxa"/>
          </w:tcPr>
          <w:p>
            <w:pPr/>
            <w:r>
              <w:t xml:space="preserve">Send a few approved emails per run</w:t>
            </w:r>
          </w:p>
        </w:tc>
      </w:tr>
      <w:tr>
        <w:tc>
          <w:tcPr>
            <w:tcW w:w="2340" w:type="dxa"/>
          </w:tcPr>
          <w:p>
            <w:pPr/>
            <w:r>
              <w:rPr>
                <w:rStyle w:val="CodeChar"/>
              </w:rPr>
              <w:t xml:space="preserve">replies.yml</w:t>
            </w:r>
          </w:p>
        </w:tc>
        <w:tc>
          <w:tcPr>
            <w:tcW w:w="2340" w:type="dxa"/>
          </w:tcPr>
          <w:p>
            <w:pPr/>
            <w:r>
              <w:t xml:space="preserve">Hourly</w:t>
            </w:r>
          </w:p>
        </w:tc>
        <w:tc>
          <w:tcPr>
            <w:tcW w:w="2340" w:type="dxa"/>
          </w:tcPr>
          <w:p>
            <w:pPr/>
            <w:r>
              <w:t xml:space="preserve">Fast model only</w:t>
            </w:r>
          </w:p>
        </w:tc>
        <w:tc>
          <w:tcPr>
            <w:tcW w:w="2340" w:type="dxa"/>
          </w:tcPr>
          <w:p>
            <w:pPr/>
            <w:r>
              <w:t xml:space="preserve">Fetch replies over IMAP, classify, alert team, draft responses</w:t>
            </w:r>
          </w:p>
        </w:tc>
      </w:tr>
      <w:tr>
        <w:tc>
          <w:tcPr>
            <w:tcW w:w="2340" w:type="dxa"/>
          </w:tcPr>
          <w:p>
            <w:pPr/>
            <w:r>
              <w:rPr>
                <w:rStyle w:val="CodeChar"/>
              </w:rPr>
              <w:t xml:space="preserve">content.yml</w:t>
            </w:r>
          </w:p>
        </w:tc>
        <w:tc>
          <w:tcPr>
            <w:tcW w:w="2340" w:type="dxa"/>
          </w:tcPr>
          <w:p>
            <w:pPr/>
            <w:r>
              <w:t xml:space="preserve">Weekly</w:t>
            </w:r>
          </w:p>
        </w:tc>
        <w:tc>
          <w:tcPr>
            <w:tcW w:w="2340" w:type="dxa"/>
          </w:tcPr>
          <w:p>
            <w:pPr/>
            <w:r>
              <w:t xml:space="preserve">Yes</w:t>
            </w:r>
          </w:p>
        </w:tc>
        <w:tc>
          <w:tcPr>
            <w:tcW w:w="2340" w:type="dxa"/>
          </w:tcPr>
          <w:p>
            <w:pPr/>
            <w:r>
              <w:t xml:space="preserve">Draft a blog post; publish posts marked approved</w:t>
            </w:r>
          </w:p>
        </w:tc>
      </w:tr>
      <w:tr>
        <w:tc>
          <w:tcPr>
            <w:tcW w:w="2340" w:type="dxa"/>
          </w:tcPr>
          <w:p>
            <w:pPr/>
            <w:r>
              <w:rPr>
                <w:rStyle w:val="CodeChar"/>
              </w:rPr>
              <w:t xml:space="preserve">health.yml</w:t>
            </w:r>
          </w:p>
        </w:tc>
        <w:tc>
          <w:tcPr>
            <w:tcW w:w="2340" w:type="dxa"/>
          </w:tcPr>
          <w:p>
            <w:pPr/>
            <w:r>
              <w:t xml:space="preserve">Daily</w:t>
            </w:r>
          </w:p>
        </w:tc>
        <w:tc>
          <w:tcPr>
            <w:tcW w:w="2340" w:type="dxa"/>
          </w:tcPr>
          <w:p>
            <w:pPr/>
            <w:r>
              <w:t xml:space="preserve">No</w:t>
            </w:r>
          </w:p>
        </w:tc>
        <w:tc>
          <w:tcPr>
            <w:tcW w:w="2340" w:type="dxa"/>
          </w:tcPr>
          <w:p>
            <w:pPr/>
            <w:r>
              <w:t xml:space="preserve">Check LLM endpoint, Supabase, mailbox; report failures</w:t>
            </w:r>
          </w:p>
        </w:tc>
      </w:tr>
    </w:tbl>
    <w:p>
      <w:pPr/>
      <w:r>
        <w:t xml:space="preserve">Each workflow also has a </w:t>
      </w:r>
      <w:r>
        <w:rPr>
          <w:rStyle w:val="CodeChar"/>
        </w:rPr>
        <w:t xml:space="preserve">workflow_dispatch</w:t>
      </w:r>
      <w:r>
        <w:t xml:space="preserve"> trigger so the team can run it manually.</w:t>
      </w:r>
    </w:p>
    <w:p>
      <w:pPr/>
      <w:r>
        <w:t xml:space="preserve">An additional hourly workflow, </w:t>
      </w:r>
      <w:r>
        <w:rPr>
          <w:rStyle w:val="CodeChar"/>
        </w:rPr>
        <w:t xml:space="preserve">alerts-to-slack.yml</w:t>
      </w:r>
      <w:r>
        <w:t xml:space="preserve">, reads the job-alert mailbox and posts candidates to Slack for approval (see section 4). It uses only the fast model.</w:t>
      </w:r>
    </w:p>
    <w:p>
      <w:pPr>
        <w:pStyle w:val="Heading3"/>
      </w:pPr>
      <w:r>
        <w:t xml:space="preserve">Platform facts that shape the design</w:t>
      </w:r>
    </w:p>
    <w:p>
      <w:pPr/>
      <w:r>
        <w:t xml:space="preserve">From GitHub's </w:t>
      </w:r>
      <w:hyperlink r:id="rId12" w:history="1">
        <w:r>
          <w:rPr>
            <w:rStyle w:val="Hyperlink"/>
          </w:rPr>
          <w:t xml:space="preserve">events reference</w:t>
        </w:r>
      </w:hyperlink>
      <w:r>
        <w:t xml:space="preserve"> (checked 30 Sep 2026):</w:t>
      </w:r>
    </w:p>
    <w:p>
      <w:pPr>
        <w:pStyle w:val="ListParagraph"/>
        <w:numPr>
          <w:ilvl w:val="0"/>
          <w:numId w:val="22"/>
        </w:numPr>
      </w:pPr>
      <w:r>
        <w:t xml:space="preserve">Scheduled runs </w:t>
      </w:r>
      <w:r>
        <w:rPr>
          <w:b/>
        </w:rPr>
        <w:t xml:space="preserve">can be delayed at busy times, especially the top of the hour, and some queued runs can be dropped</w:t>
      </w:r>
      <w:r>
        <w:t xml:space="preserve"> under heavy load. We schedule at odd minutes (e.g. :17, :43) and make every job safe to miss or repeat.</w:t>
      </w:r>
    </w:p>
    <w:p>
      <w:pPr>
        <w:pStyle w:val="ListParagraph"/>
        <w:numPr>
          <w:ilvl w:val="0"/>
          <w:numId w:val="22"/>
        </w:numPr>
      </w:pPr>
      <w:r>
        <w:t xml:space="preserve">The shortest schedule interval is </w:t>
      </w:r>
      <w:r>
        <w:rPr>
          <w:b/>
        </w:rPr>
        <w:t xml:space="preserve">every 5 minutes</w:t>
      </w:r>
      <w:r>
        <w:t xml:space="preserve">.</w:t>
      </w:r>
    </w:p>
    <w:p>
      <w:pPr>
        <w:pStyle w:val="ListParagraph"/>
        <w:numPr>
          <w:ilvl w:val="0"/>
          <w:numId w:val="22"/>
        </w:numPr>
      </w:pPr>
      <w:r>
        <w:t xml:space="preserve">Schedules run </w:t>
      </w:r>
      <w:r>
        <w:rPr>
          <w:b/>
        </w:rPr>
        <w:t xml:space="preserve">only from the default branch</w:t>
      </w:r>
      <w:r>
        <w:t xml:space="preserve">.</w:t>
      </w:r>
    </w:p>
    <w:p>
      <w:pPr>
        <w:pStyle w:val="ListParagraph"/>
        <w:numPr>
          <w:ilvl w:val="0"/>
          <w:numId w:val="22"/>
        </w:numPr>
      </w:pPr>
      <w:r>
        <w:t xml:space="preserve">Cron runs in UTC by default, but a </w:t>
      </w:r>
      <w:r>
        <w:rPr>
          <w:rStyle w:val="CodeChar"/>
          <w:b/>
        </w:rPr>
        <w:t xml:space="preserve">timezone</w:t>
      </w:r>
      <w:r>
        <w:rPr>
          <w:b/>
        </w:rPr>
        <w:t xml:space="preserve"> field</w:t>
      </w:r>
      <w:r>
        <w:t xml:space="preserve"> now allows IANA zones such as </w:t>
      </w:r>
      <w:r>
        <w:rPr>
          <w:rStyle w:val="CodeChar"/>
        </w:rPr>
        <w:t xml:space="preserve">Asia/Kolkata</w:t>
      </w:r>
      <w:r>
        <w:t xml:space="preserve">.</w:t>
      </w:r>
    </w:p>
    <w:p>
      <w:pPr>
        <w:pStyle w:val="ListParagraph"/>
        <w:numPr>
          <w:ilvl w:val="0"/>
          <w:numId w:val="22"/>
        </w:numPr>
      </w:pPr>
      <w:r>
        <w:t xml:space="preserve">In a </w:t>
      </w:r>
      <w:r>
        <w:rPr>
          <w:b/>
        </w:rPr>
        <w:t xml:space="preserve">public</w:t>
      </w:r>
      <w:r>
        <w:t xml:space="preserve"> repo, schedules are </w:t>
      </w:r>
      <w:r>
        <w:rPr>
          <w:b/>
        </w:rPr>
        <w:t xml:space="preserve">disabled after 60 days without repository activity</w:t>
      </w:r>
      <w:r>
        <w:t xml:space="preserve">. We will use a private repo, which avoids this, but private repos consume the plan's included Actions minutes (confirm our plan's quota).</w:t>
      </w:r>
    </w:p>
    <w:p>
      <w:pPr>
        <w:pStyle w:val="ListParagraph"/>
        <w:numPr>
          <w:ilvl w:val="0"/>
          <w:numId w:val="22"/>
        </w:numPr>
      </w:pPr>
      <w:r>
        <w:t xml:space="preserve">Hosted jobs have a maximum run time (6 hours per job); our longest job is about 2 hours.</w:t>
      </w:r>
    </w:p>
    <w:p>
      <w:pPr>
        <w:pStyle w:val="Heading3"/>
      </w:pPr>
      <w:r>
        <w:t xml:space="preserve">Rules every workflow follows</w:t>
      </w:r>
    </w:p>
    <w:p>
      <w:pPr>
        <w:pStyle w:val="ListParagraph"/>
        <w:numPr>
          <w:ilvl w:val="0"/>
          <w:numId w:val="23"/>
        </w:numPr>
      </w:pPr>
      <w:r>
        <w:rPr>
          <w:b/>
        </w:rPr>
        <w:t xml:space="preserve">Idempotent and resumable.</w:t>
      </w:r>
      <w:r>
        <w:t xml:space="preserve"> Work items are rows in Supabase with a </w:t>
      </w:r>
      <w:r>
        <w:rPr>
          <w:rStyle w:val="CodeChar"/>
        </w:rPr>
        <w:t xml:space="preserve">status</w:t>
      </w:r>
      <w:r>
        <w:t xml:space="preserve">. A job claims rows with </w:t>
      </w:r>
      <w:r>
        <w:rPr>
          <w:rStyle w:val="CodeChar"/>
        </w:rPr>
        <w:t xml:space="preserve">SELECT … FOR UPDATE SKIP LOCKED</w:t>
      </w:r>
      <w:r>
        <w:t xml:space="preserve">, processes them, and commits per row. A late, dropped or duplicate run can never double-send.</w:t>
      </w:r>
    </w:p>
    <w:p>
      <w:pPr>
        <w:pStyle w:val="ListParagraph"/>
        <w:numPr>
          <w:ilvl w:val="0"/>
          <w:numId w:val="23"/>
        </w:numPr>
      </w:pPr>
      <w:r>
        <w:rPr>
          <w:rStyle w:val="CodeChar"/>
          <w:b/>
        </w:rPr>
        <w:t xml:space="preserve">concurrency</w:t>
      </w:r>
      <w:r>
        <w:rPr>
          <w:b/>
        </w:rPr>
        <w:t xml:space="preserve"> group per workflow</w:t>
      </w:r>
      <w:r>
        <w:t xml:space="preserve"> so two runs of the same job never overlap.</w:t>
      </w:r>
    </w:p>
    <w:p>
      <w:pPr>
        <w:pStyle w:val="ListParagraph"/>
        <w:numPr>
          <w:ilvl w:val="0"/>
          <w:numId w:val="23"/>
        </w:numPr>
      </w:pPr>
      <w:r>
        <w:rPr>
          <w:b/>
        </w:rPr>
        <w:t xml:space="preserve">Health check first.</w:t>
      </w:r>
      <w:r>
        <w:t xml:space="preserve"> If the LLM endpoint does not answer </w:t>
      </w:r>
      <w:r>
        <w:rPr>
          <w:rStyle w:val="CodeChar"/>
        </w:rPr>
        <w:t xml:space="preserve">/v1/models</w:t>
      </w:r>
      <w:r>
        <w:t xml:space="preserve">, the job logs "skipped" to </w:t>
      </w:r>
      <w:r>
        <w:rPr>
          <w:rStyle w:val="CodeChar"/>
        </w:rPr>
        <w:t xml:space="preserve">agent_runs</w:t>
      </w:r>
      <w:r>
        <w:t xml:space="preserve"> and exits cleanly; the next run picks up the backlog.</w:t>
      </w:r>
    </w:p>
    <w:p>
      <w:pPr>
        <w:pStyle w:val="ListParagraph"/>
        <w:numPr>
          <w:ilvl w:val="0"/>
          <w:numId w:val="23"/>
        </w:numPr>
      </w:pPr>
      <w:r>
        <w:rPr>
          <w:b/>
        </w:rPr>
        <w:t xml:space="preserve">Secrets only in GitHub Secrets:</w:t>
      </w:r>
      <w:r>
        <w:t xml:space="preserve"> Supabase service key, LLM endpoint URL and key, tunnel credentials, SMTP/IMAP credentials, dev.to and LinkedIn tokens.</w:t>
      </w:r>
    </w:p>
    <w:p>
      <w:pPr>
        <w:pStyle w:val="ListParagraph"/>
        <w:numPr>
          <w:ilvl w:val="0"/>
          <w:numId w:val="23"/>
        </w:numPr>
      </w:pPr>
      <w:r>
        <w:rPr>
          <w:b/>
        </w:rPr>
        <w:t xml:space="preserve">No personal data in logs.</w:t>
      </w:r>
      <w:r>
        <w:t xml:space="preserve"> Workflow logs are visible to anyone with repo access; log row IDs and counts, never emails or message bodies.</w:t>
      </w:r>
    </w:p>
    <w:p>
      <w:pPr>
        <w:pStyle w:val="ListParagraph"/>
        <w:numPr>
          <w:ilvl w:val="0"/>
          <w:numId w:val="23"/>
        </w:numPr>
      </w:pPr>
      <w:r>
        <w:rPr>
          <w:b/>
        </w:rPr>
        <w:t xml:space="preserve">Failure alerts</w:t>
      </w:r>
      <w:r>
        <w:t xml:space="preserve"> go to Slack (#agent-alerts) with the workflow name, an error summary without personal data, and a link to the run; a job that fails twice in a row also pings the on-call owner.</w:t>
      </w:r>
    </w:p>
    <w:p>
      <w:pPr>
        <w:pStyle w:val="Heading2"/>
      </w:pPr>
      <w:r>
        <w:t xml:space="preserve">11. Complete tool and library list</w:t>
      </w:r>
    </w:p>
    <w:p>
      <w:pPr/>
      <w:r>
        <w:rPr>
          <w:b/>
        </w:rPr>
        <w:t xml:space="preserve">Every component below is open source or one of the agreed external services.</w:t>
      </w:r>
      <w:r>
        <w:t xml:space="preserve"> Python is the recommended language for all agent code so scraping, LLM calls and database logic share one codebase.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Tool</w:t>
            </w:r>
          </w:p>
        </w:tc>
        <w:tc>
          <w:tcPr>
            <w:tcW w:w="2340" w:type="dxa"/>
            <w:shd w:val="clear" w:color="auto" w:fill="F2F2F2"/>
          </w:tcPr>
          <w:p>
            <w:pPr/>
            <w:r>
              <w:t xml:space="preserve">Licence / cost</w:t>
            </w:r>
          </w:p>
        </w:tc>
        <w:tc>
          <w:tcPr>
            <w:tcW w:w="2340" w:type="dxa"/>
            <w:shd w:val="clear" w:color="auto" w:fill="F2F2F2"/>
          </w:tcPr>
          <w:p>
            <w:pPr/>
            <w:r>
              <w:t xml:space="preserve">Why</w:t>
            </w:r>
          </w:p>
        </w:tc>
      </w:tr>
      <w:tr>
        <w:tc>
          <w:tcPr>
            <w:tcW w:w="2340" w:type="dxa"/>
          </w:tcPr>
          <w:p>
            <w:pPr/>
            <w:r>
              <w:t xml:space="preserve">Language</w:t>
            </w:r>
          </w:p>
        </w:tc>
        <w:tc>
          <w:tcPr>
            <w:tcW w:w="2340" w:type="dxa"/>
          </w:tcPr>
          <w:p>
            <w:pPr/>
            <w:r>
              <w:t xml:space="preserve">Python 3.12+</w:t>
            </w:r>
          </w:p>
        </w:tc>
        <w:tc>
          <w:tcPr>
            <w:tcW w:w="2340" w:type="dxa"/>
          </w:tcPr>
          <w:p>
            <w:pPr/>
            <w:r>
              <w:t xml:space="preserve">Free</w:t>
            </w:r>
          </w:p>
        </w:tc>
        <w:tc>
          <w:tcPr>
            <w:tcW w:w="2340" w:type="dxa"/>
          </w:tcPr>
          <w:p>
            <w:pPr/>
            <w:r>
              <w:t xml:space="preserve">Best scraping and LLM ecosystem</w:t>
            </w:r>
          </w:p>
        </w:tc>
      </w:tr>
      <w:tr>
        <w:tc>
          <w:tcPr>
            <w:tcW w:w="2340" w:type="dxa"/>
          </w:tcPr>
          <w:p>
            <w:pPr/>
            <w:r>
              <w:t xml:space="preserve">Agent orchestration</w:t>
            </w:r>
          </w:p>
        </w:tc>
        <w:tc>
          <w:tcPr>
            <w:tcW w:w="2340" w:type="dxa"/>
          </w:tcPr>
          <w:p>
            <w:pPr/>
            <w:r>
              <w:t xml:space="preserve">Plain Python modules + </w:t>
            </w:r>
            <w:hyperlink r:id="rId13" w:history="1">
              <w:r>
                <w:rPr>
                  <w:rStyle w:val="Hyperlink"/>
                </w:rPr>
                <w:t xml:space="preserve">LangGraph</w:t>
              </w:r>
            </w:hyperlink>
            <w:r>
              <w:t xml:space="preserve"> only where multi-step reasoning helps (reply drafting)</w:t>
            </w:r>
          </w:p>
        </w:tc>
        <w:tc>
          <w:tcPr>
            <w:tcW w:w="2340" w:type="dxa"/>
          </w:tcPr>
          <w:p>
            <w:pPr/>
            <w:r>
              <w:t xml:space="preserve">MIT</w:t>
            </w:r>
          </w:p>
        </w:tc>
        <w:tc>
          <w:tcPr>
            <w:tcW w:w="2340" w:type="dxa"/>
          </w:tcPr>
          <w:p>
            <w:pPr/>
            <w:r>
              <w:t xml:space="preserve">Keep the pipeline simple and testable; avoid heavy frameworks</w:t>
            </w:r>
          </w:p>
        </w:tc>
      </w:tr>
      <w:tr>
        <w:tc>
          <w:tcPr>
            <w:tcW w:w="2340" w:type="dxa"/>
          </w:tcPr>
          <w:p>
            <w:pPr/>
            <w:r>
              <w:t xml:space="preserve">LLM client</w:t>
            </w:r>
          </w:p>
        </w:tc>
        <w:tc>
          <w:tcPr>
            <w:tcW w:w="2340" w:type="dxa"/>
          </w:tcPr>
          <w:p>
            <w:pPr/>
            <w:r>
              <w:rPr>
                <w:rStyle w:val="CodeChar"/>
              </w:rPr>
              <w:t xml:space="preserve">openai</w:t>
            </w:r>
            <w:r>
              <w:t xml:space="preserve"> Python SDK pointed at our endpoint</w:t>
            </w:r>
          </w:p>
        </w:tc>
        <w:tc>
          <w:tcPr>
            <w:tcW w:w="2340" w:type="dxa"/>
          </w:tcPr>
          <w:p>
            <w:pPr/>
            <w:r>
              <w:t xml:space="preserve">Apache 2.0</w:t>
            </w:r>
          </w:p>
        </w:tc>
        <w:tc>
          <w:tcPr>
            <w:tcW w:w="2340" w:type="dxa"/>
          </w:tcPr>
          <w:p>
            <w:pPr/>
            <w:r>
              <w:t xml:space="preserve">Works with vLLM/Ollama/llama.cpp unchanged</w:t>
            </w:r>
          </w:p>
        </w:tc>
      </w:tr>
      <w:tr>
        <w:tc>
          <w:tcPr>
            <w:tcW w:w="2340" w:type="dxa"/>
          </w:tcPr>
          <w:p>
            <w:pPr/>
            <w:r>
              <w:t xml:space="preserve">Structured output</w:t>
            </w:r>
          </w:p>
        </w:tc>
        <w:tc>
          <w:tcPr>
            <w:tcW w:w="2340" w:type="dxa"/>
          </w:tcPr>
          <w:p>
            <w:pPr/>
            <w:r>
              <w:t xml:space="preserve">Pydantic + vLLM guided JSON</w:t>
            </w:r>
          </w:p>
        </w:tc>
        <w:tc>
          <w:tcPr>
            <w:tcW w:w="2340" w:type="dxa"/>
          </w:tcPr>
          <w:p>
            <w:pPr/>
            <w:r>
              <w:t xml:space="preserve">MIT / Apache 2.0</w:t>
            </w:r>
          </w:p>
        </w:tc>
        <w:tc>
          <w:tcPr>
            <w:tcW w:w="2340" w:type="dxa"/>
          </w:tcPr>
          <w:p>
            <w:pPr/>
            <w:r>
              <w:t xml:space="preserve">Reliable JSON from the model</w:t>
            </w:r>
          </w:p>
        </w:tc>
      </w:tr>
      <w:tr>
        <w:tc>
          <w:tcPr>
            <w:tcW w:w="2340" w:type="dxa"/>
          </w:tcPr>
          <w:p>
            <w:pPr/>
            <w:r>
              <w:t xml:space="preserve">LLM serving</w:t>
            </w:r>
          </w:p>
        </w:tc>
        <w:tc>
          <w:tcPr>
            <w:tcW w:w="2340" w:type="dxa"/>
          </w:tcPr>
          <w:p>
            <w:pPr/>
            <w:r>
              <w:t xml:space="preserve">vLLM (prod), Ollama (dev)</w:t>
            </w:r>
          </w:p>
        </w:tc>
        <w:tc>
          <w:tcPr>
            <w:tcW w:w="2340" w:type="dxa"/>
          </w:tcPr>
          <w:p>
            <w:pPr/>
            <w:r>
              <w:t xml:space="preserve">Apache 2.0 / MIT</w:t>
            </w:r>
          </w:p>
        </w:tc>
        <w:tc>
          <w:tcPr>
            <w:tcW w:w="2340" w:type="dxa"/>
          </w:tcPr>
          <w:p>
            <w:pPr/>
            <w:r>
              <w:t xml:space="preserve">See section 8</w:t>
            </w:r>
          </w:p>
        </w:tc>
      </w:tr>
      <w:tr>
        <w:tc>
          <w:tcPr>
            <w:tcW w:w="2340" w:type="dxa"/>
          </w:tcPr>
          <w:p>
            <w:pPr/>
            <w:r>
              <w:t xml:space="preserve">Models</w:t>
            </w:r>
          </w:p>
        </w:tc>
        <w:tc>
          <w:tcPr>
            <w:tcW w:w="2340" w:type="dxa"/>
          </w:tcPr>
          <w:p>
            <w:pPr/>
            <w:r>
              <w:t xml:space="preserve">Qwen3.8-27B, Qwen3.6-35B-A3B (or Gemma 4)</w:t>
            </w:r>
          </w:p>
        </w:tc>
        <w:tc>
          <w:tcPr>
            <w:tcW w:w="2340" w:type="dxa"/>
          </w:tcPr>
          <w:p>
            <w:pPr/>
            <w:r>
              <w:t xml:space="preserve">Apache 2.0</w:t>
            </w:r>
          </w:p>
        </w:tc>
        <w:tc>
          <w:tcPr>
            <w:tcW w:w="2340" w:type="dxa"/>
          </w:tcPr>
          <w:p>
            <w:pPr/>
            <w:r>
              <w:t xml:space="preserve">See section 7</w:t>
            </w:r>
          </w:p>
        </w:tc>
      </w:tr>
      <w:tr>
        <w:tc>
          <w:tcPr>
            <w:tcW w:w="2340" w:type="dxa"/>
          </w:tcPr>
          <w:p>
            <w:pPr/>
            <w:r>
              <w:t xml:space="preserve">Embeddings</w:t>
            </w:r>
          </w:p>
        </w:tc>
        <w:tc>
          <w:tcPr>
            <w:tcW w:w="2340" w:type="dxa"/>
          </w:tcPr>
          <w:p>
            <w:pPr/>
            <w:r>
              <w:t xml:space="preserve">Qwen3-Embedding or BGE-M3</w:t>
            </w:r>
          </w:p>
        </w:tc>
        <w:tc>
          <w:tcPr>
            <w:tcW w:w="2340" w:type="dxa"/>
          </w:tcPr>
          <w:p>
            <w:pPr/>
            <w:r>
              <w:t xml:space="preserve">Apache 2.0 / MIT</w:t>
            </w:r>
          </w:p>
        </w:tc>
        <w:tc>
          <w:tcPr>
            <w:tcW w:w="2340" w:type="dxa"/>
          </w:tcPr>
          <w:p>
            <w:pPr/>
            <w:r>
              <w:t xml:space="preserve">Dedup and RAG</w:t>
            </w:r>
          </w:p>
        </w:tc>
      </w:tr>
      <w:tr>
        <w:tc>
          <w:tcPr>
            <w:tcW w:w="2340" w:type="dxa"/>
          </w:tcPr>
          <w:p>
            <w:pPr/>
            <w:r>
              <w:t xml:space="preserve">Crawling</w:t>
            </w:r>
          </w:p>
        </w:tc>
        <w:tc>
          <w:tcPr>
            <w:tcW w:w="2340" w:type="dxa"/>
          </w:tcPr>
          <w:p>
            <w:pPr/>
            <w:r>
              <w:t xml:space="preserve">Crawl4AI, Playwright, httpx, selectolax, trafilatura</w:t>
            </w:r>
          </w:p>
        </w:tc>
        <w:tc>
          <w:tcPr>
            <w:tcW w:w="2340" w:type="dxa"/>
          </w:tcPr>
          <w:p>
            <w:pPr/>
            <w:r>
              <w:t xml:space="preserve">Apache 2.0 / MIT / BSD</w:t>
            </w:r>
          </w:p>
        </w:tc>
        <w:tc>
          <w:tcPr>
            <w:tcW w:w="2340" w:type="dxa"/>
          </w:tcPr>
          <w:p>
            <w:pPr/>
            <w:r>
              <w:t xml:space="preserve">Section 4</w:t>
            </w:r>
          </w:p>
        </w:tc>
      </w:tr>
      <w:tr>
        <w:tc>
          <w:tcPr>
            <w:tcW w:w="2340" w:type="dxa"/>
          </w:tcPr>
          <w:p>
            <w:pPr/>
            <w:r>
              <w:t xml:space="preserve">Email verification</w:t>
            </w:r>
          </w:p>
        </w:tc>
        <w:tc>
          <w:tcPr>
            <w:tcW w:w="2340" w:type="dxa"/>
          </w:tcPr>
          <w:p>
            <w:pPr/>
            <w:r>
              <w:t xml:space="preserve">Reacher (self-hosted)</w:t>
            </w:r>
          </w:p>
        </w:tc>
        <w:tc>
          <w:tcPr>
            <w:tcW w:w="2340" w:type="dxa"/>
          </w:tcPr>
          <w:p>
            <w:pPr/>
            <w:r>
              <w:t xml:space="preserve">AGPL-3.0</w:t>
            </w:r>
          </w:p>
        </w:tc>
        <w:tc>
          <w:tcPr>
            <w:tcW w:w="2340" w:type="dxa"/>
          </w:tcPr>
          <w:p>
            <w:pPr/>
            <w:r>
              <w:t xml:space="preserve">Section 4</w:t>
            </w:r>
          </w:p>
        </w:tc>
      </w:tr>
      <w:tr>
        <w:tc>
          <w:tcPr>
            <w:tcW w:w="2340" w:type="dxa"/>
          </w:tcPr>
          <w:p>
            <w:pPr/>
            <w:r>
              <w:t xml:space="preserve">Database</w:t>
            </w:r>
          </w:p>
        </w:tc>
        <w:tc>
          <w:tcPr>
            <w:tcW w:w="2340" w:type="dxa"/>
          </w:tcPr>
          <w:p>
            <w:pPr/>
            <w:r>
              <w:t xml:space="preserve">Supabase (Postgres, pgvector, Auth, Edge Functions, pg_cron)</w:t>
            </w:r>
          </w:p>
        </w:tc>
        <w:tc>
          <w:tcPr>
            <w:tcW w:w="2340" w:type="dxa"/>
          </w:tcPr>
          <w:p>
            <w:pPr/>
            <w:r>
              <w:t xml:space="preserve">$0 dev, $25/month Pro</w:t>
            </w:r>
          </w:p>
        </w:tc>
        <w:tc>
          <w:tcPr>
            <w:tcW w:w="2340" w:type="dxa"/>
          </w:tcPr>
          <w:p>
            <w:pPr/>
            <w:r>
              <w:t xml:space="preserve">Section 9</w:t>
            </w:r>
          </w:p>
        </w:tc>
      </w:tr>
      <w:tr>
        <w:tc>
          <w:tcPr>
            <w:tcW w:w="2340" w:type="dxa"/>
          </w:tcPr>
          <w:p>
            <w:pPr/>
            <w:r>
              <w:t xml:space="preserve">DB access</w:t>
            </w:r>
          </w:p>
        </w:tc>
        <w:tc>
          <w:tcPr>
            <w:tcW w:w="2340" w:type="dxa"/>
          </w:tcPr>
          <w:p>
            <w:pPr/>
            <w:r>
              <w:rPr>
                <w:rStyle w:val="CodeChar"/>
              </w:rPr>
              <w:t xml:space="preserve">supabase-py</w:t>
            </w:r>
            <w:r>
              <w:t xml:space="preserve"> or </w:t>
            </w:r>
            <w:r>
              <w:rPr>
                <w:rStyle w:val="CodeChar"/>
              </w:rPr>
              <w:t xml:space="preserve">psycopg</w:t>
            </w:r>
            <w:r>
              <w:t xml:space="preserve"> + SQLAlchemy; migrations with Supabase CLI</w:t>
            </w:r>
          </w:p>
        </w:tc>
        <w:tc>
          <w:tcPr>
            <w:tcW w:w="2340" w:type="dxa"/>
          </w:tcPr>
          <w:p>
            <w:pPr/>
            <w:r>
              <w:t xml:space="preserve">MIT / LGPL</w:t>
            </w:r>
          </w:p>
        </w:tc>
        <w:tc>
          <w:tcPr>
            <w:tcW w:w="2340" w:type="dxa"/>
          </w:tcPr>
          <w:p>
            <w:pPr/>
            <w:r>
              <w:t xml:space="preserve">Versioned schema</w:t>
            </w:r>
          </w:p>
        </w:tc>
      </w:tr>
      <w:tr>
        <w:tc>
          <w:tcPr>
            <w:tcW w:w="2340" w:type="dxa"/>
          </w:tcPr>
          <w:p>
            <w:pPr/>
            <w:r>
              <w:t xml:space="preserve">Email send/receive</w:t>
            </w:r>
          </w:p>
        </w:tc>
        <w:tc>
          <w:tcPr>
            <w:tcW w:w="2340" w:type="dxa"/>
          </w:tcPr>
          <w:p>
            <w:pPr/>
            <w:r>
              <w:rPr>
                <w:rStyle w:val="CodeChar"/>
              </w:rPr>
              <w:t xml:space="preserve">smtplib</w:t>
            </w:r>
            <w:r>
              <w:t xml:space="preserve">/</w:t>
            </w:r>
            <w:r>
              <w:rPr>
                <w:rStyle w:val="CodeChar"/>
              </w:rPr>
              <w:t xml:space="preserve">aiosmtplib</w:t>
            </w:r>
            <w:r>
              <w:t xml:space="preserve">, </w:t>
            </w:r>
            <w:r>
              <w:rPr>
                <w:rStyle w:val="CodeChar"/>
              </w:rPr>
              <w:t xml:space="preserve">imapclient</w:t>
            </w:r>
            <w:r>
              <w:t xml:space="preserve">, </w:t>
            </w:r>
            <w:r>
              <w:rPr>
                <w:rStyle w:val="CodeChar"/>
              </w:rPr>
              <w:t xml:space="preserve">email</w:t>
            </w:r>
            <w:r>
              <w:t xml:space="preserve"> stdlib</w:t>
            </w:r>
          </w:p>
        </w:tc>
        <w:tc>
          <w:tcPr>
            <w:tcW w:w="2340" w:type="dxa"/>
          </w:tcPr>
          <w:p>
            <w:pPr/>
            <w:r>
              <w:t xml:space="preserve">Free</w:t>
            </w:r>
          </w:p>
        </w:tc>
        <w:tc>
          <w:tcPr>
            <w:tcW w:w="2340" w:type="dxa"/>
          </w:tcPr>
          <w:p>
            <w:pPr/>
            <w:r>
              <w:t xml:space="preserve">Full control of headers and threading</w:t>
            </w:r>
          </w:p>
        </w:tc>
      </w:tr>
      <w:tr>
        <w:tc>
          <w:tcPr>
            <w:tcW w:w="2340" w:type="dxa"/>
          </w:tcPr>
          <w:p>
            <w:pPr/>
            <w:r>
              <w:t xml:space="preserve">Email provider</w:t>
            </w:r>
          </w:p>
        </w:tc>
        <w:tc>
          <w:tcPr>
            <w:tcW w:w="2340" w:type="dxa"/>
          </w:tcPr>
          <w:p>
            <w:pPr/>
            <w:r>
              <w:t xml:space="preserve">Google Workspace / Zoho mailboxes or Amazon SES</w:t>
            </w:r>
          </w:p>
        </w:tc>
        <w:tc>
          <w:tcPr>
            <w:tcW w:w="2340" w:type="dxa"/>
          </w:tcPr>
          <w:p>
            <w:pPr/>
            <w:r>
              <w:t xml:space="preserve">Paid, external (allowed)</w:t>
            </w:r>
          </w:p>
        </w:tc>
        <w:tc>
          <w:tcPr>
            <w:tcW w:w="2340" w:type="dxa"/>
          </w:tcPr>
          <w:p>
            <w:pPr/>
            <w:r>
              <w:t xml:space="preserve">Deliverability</w:t>
            </w:r>
          </w:p>
        </w:tc>
      </w:tr>
      <w:tr>
        <w:tc>
          <w:tcPr>
            <w:tcW w:w="2340" w:type="dxa"/>
          </w:tcPr>
          <w:p>
            <w:pPr/>
            <w:r>
              <w:t xml:space="preserve">Publishing</w:t>
            </w:r>
          </w:p>
        </w:tc>
        <w:tc>
          <w:tcPr>
            <w:tcW w:w="2340" w:type="dxa"/>
          </w:tcPr>
          <w:p>
            <w:pPr/>
            <w:r>
              <w:t xml:space="preserve">dev.to Forem API, LinkedIn Posts API, our CMS API</w:t>
            </w:r>
          </w:p>
        </w:tc>
        <w:tc>
          <w:tcPr>
            <w:tcW w:w="2340" w:type="dxa"/>
          </w:tcPr>
          <w:p>
            <w:pPr/>
            <w:r>
              <w:t xml:space="preserve">Free</w:t>
            </w:r>
          </w:p>
        </w:tc>
        <w:tc>
          <w:tcPr>
            <w:tcW w:w="2340" w:type="dxa"/>
          </w:tcPr>
          <w:p>
            <w:pPr/>
            <w:r>
              <w:t xml:space="preserve">Section 6</w:t>
            </w:r>
          </w:p>
        </w:tc>
      </w:tr>
      <w:tr>
        <w:tc>
          <w:tcPr>
            <w:tcW w:w="2340" w:type="dxa"/>
          </w:tcPr>
          <w:p>
            <w:pPr/>
            <w:r>
              <w:t xml:space="preserve">Own blog/site</w:t>
            </w:r>
          </w:p>
        </w:tc>
        <w:tc>
          <w:tcPr>
            <w:tcW w:w="2340" w:type="dxa"/>
          </w:tcPr>
          <w:p>
            <w:pPr/>
            <w:r>
              <w:t xml:space="preserve">Ghost, Hugo or WordPress (self-hosted)</w:t>
            </w:r>
          </w:p>
        </w:tc>
        <w:tc>
          <w:tcPr>
            <w:tcW w:w="2340" w:type="dxa"/>
          </w:tcPr>
          <w:p>
            <w:pPr/>
            <w:r>
              <w:t xml:space="preserve">MIT / Apache 2.0 / GPL</w:t>
            </w:r>
          </w:p>
        </w:tc>
        <w:tc>
          <w:tcPr>
            <w:tcW w:w="2340" w:type="dxa"/>
          </w:tcPr>
          <w:p>
            <w:pPr/>
            <w:r>
              <w:t xml:space="preserve">Canonical content home</w:t>
            </w:r>
          </w:p>
        </w:tc>
      </w:tr>
      <w:tr>
        <w:tc>
          <w:tcPr>
            <w:tcW w:w="2340" w:type="dxa"/>
          </w:tcPr>
          <w:p>
            <w:pPr/>
            <w:r>
              <w:t xml:space="preserve">Dashboard</w:t>
            </w:r>
          </w:p>
        </w:tc>
        <w:tc>
          <w:tcPr>
            <w:tcW w:w="2340" w:type="dxa"/>
          </w:tcPr>
          <w:p>
            <w:pPr/>
            <w:r>
              <w:t xml:space="preserve">Next.js + Supabase JS + a UI kit (shadcn/ui)</w:t>
            </w:r>
          </w:p>
        </w:tc>
        <w:tc>
          <w:tcPr>
            <w:tcW w:w="2340" w:type="dxa"/>
          </w:tcPr>
          <w:p>
            <w:pPr/>
            <w:r>
              <w:t xml:space="preserve">MIT</w:t>
            </w:r>
          </w:p>
        </w:tc>
        <w:tc>
          <w:tcPr>
            <w:tcW w:w="2340" w:type="dxa"/>
          </w:tcPr>
          <w:p>
            <w:pPr/>
            <w:r>
              <w:t xml:space="preserve">Section 9</w:t>
            </w:r>
          </w:p>
        </w:tc>
      </w:tr>
      <w:tr>
        <w:tc>
          <w:tcPr>
            <w:tcW w:w="2340" w:type="dxa"/>
          </w:tcPr>
          <w:p>
            <w:pPr/>
            <w:r>
              <w:t xml:space="preserve">Scheduler</w:t>
            </w:r>
          </w:p>
        </w:tc>
        <w:tc>
          <w:tcPr>
            <w:tcW w:w="2340" w:type="dxa"/>
          </w:tcPr>
          <w:p>
            <w:pPr/>
            <w:r>
              <w:t xml:space="preserve">GitHub Actions</w:t>
            </w:r>
          </w:p>
        </w:tc>
        <w:tc>
          <w:tcPr>
            <w:tcW w:w="2340" w:type="dxa"/>
          </w:tcPr>
          <w:p>
            <w:pPr/>
            <w:r>
              <w:t xml:space="preserve">Included in GitHub plan</w:t>
            </w:r>
          </w:p>
        </w:tc>
        <w:tc>
          <w:tcPr>
            <w:tcW w:w="2340" w:type="dxa"/>
          </w:tcPr>
          <w:p>
            <w:pPr/>
            <w:r>
              <w:t xml:space="preserve">Section 10</w:t>
            </w:r>
          </w:p>
        </w:tc>
      </w:tr>
      <w:tr>
        <w:tc>
          <w:tcPr>
            <w:tcW w:w="2340" w:type="dxa"/>
          </w:tcPr>
          <w:p>
            <w:pPr/>
            <w:r>
              <w:t xml:space="preserve">Private network</w:t>
            </w:r>
          </w:p>
        </w:tc>
        <w:tc>
          <w:tcPr>
            <w:tcW w:w="2340" w:type="dxa"/>
          </w:tcPr>
          <w:p>
            <w:pPr/>
            <w:r>
              <w:t xml:space="preserve">Tailscale (or Headscale)</w:t>
            </w:r>
          </w:p>
        </w:tc>
        <w:tc>
          <w:tcPr>
            <w:tcW w:w="2340" w:type="dxa"/>
          </w:tcPr>
          <w:p>
            <w:pPr/>
            <w:r>
              <w:t xml:space="preserve">Free tier / BSD</w:t>
            </w:r>
          </w:p>
        </w:tc>
        <w:tc>
          <w:tcPr>
            <w:tcW w:w="2340" w:type="dxa"/>
          </w:tcPr>
          <w:p>
            <w:pPr/>
            <w:r>
              <w:t xml:space="preserve">Section 8</w:t>
            </w:r>
          </w:p>
        </w:tc>
      </w:tr>
      <w:tr>
        <w:tc>
          <w:tcPr>
            <w:tcW w:w="2340" w:type="dxa"/>
          </w:tcPr>
          <w:p>
            <w:pPr/>
            <w:r>
              <w:t xml:space="preserve">Alerts</w:t>
            </w:r>
          </w:p>
        </w:tc>
        <w:tc>
          <w:tcPr>
            <w:tcW w:w="2340" w:type="dxa"/>
          </w:tcPr>
          <w:p>
            <w:pPr/>
            <w:r>
              <w:t xml:space="preserve">Slack incoming webhook or email</w:t>
            </w:r>
          </w:p>
        </w:tc>
        <w:tc>
          <w:tcPr>
            <w:tcW w:w="2340" w:type="dxa"/>
          </w:tcPr>
          <w:p>
            <w:pPr/>
            <w:r>
              <w:t xml:space="preserve">Free</w:t>
            </w:r>
          </w:p>
        </w:tc>
        <w:tc>
          <w:tcPr>
            <w:tcW w:w="2340" w:type="dxa"/>
          </w:tcPr>
          <w:p>
            <w:pPr/>
            <w:r>
              <w:t xml:space="preserve">Failure notices</w:t>
            </w:r>
          </w:p>
        </w:tc>
      </w:tr>
      <w:tr>
        <w:tc>
          <w:tcPr>
            <w:tcW w:w="2340" w:type="dxa"/>
          </w:tcPr>
          <w:p>
            <w:pPr/>
            <w:r>
              <w:t xml:space="preserve">Testing</w:t>
            </w:r>
          </w:p>
        </w:tc>
        <w:tc>
          <w:tcPr>
            <w:tcW w:w="2340" w:type="dxa"/>
          </w:tcPr>
          <w:p>
            <w:pPr/>
            <w:r>
              <w:t xml:space="preserve">pytest, a fixed evaluation set of job posts/replies</w:t>
            </w:r>
          </w:p>
        </w:tc>
        <w:tc>
          <w:tcPr>
            <w:tcW w:w="2340" w:type="dxa"/>
          </w:tcPr>
          <w:p>
            <w:pPr/>
            <w:r>
              <w:t xml:space="preserve">MIT</w:t>
            </w:r>
          </w:p>
        </w:tc>
        <w:tc>
          <w:tcPr>
            <w:tcW w:w="2340" w:type="dxa"/>
          </w:tcPr>
          <w:p>
            <w:pPr/>
            <w:r>
              <w:t xml:space="preserve">Regression checks on prompts and models</w:t>
            </w:r>
          </w:p>
        </w:tc>
      </w:tr>
      <w:tr>
        <w:tc>
          <w:tcPr>
            <w:tcW w:w="2340" w:type="dxa"/>
          </w:tcPr>
          <w:p>
            <w:pPr/>
            <w:r>
              <w:t xml:space="preserve">Code quality</w:t>
            </w:r>
          </w:p>
        </w:tc>
        <w:tc>
          <w:tcPr>
            <w:tcW w:w="2340" w:type="dxa"/>
          </w:tcPr>
          <w:p>
            <w:pPr/>
            <w:r>
              <w:t xml:space="preserve">ruff, mypy, pre-commit</w:t>
            </w:r>
          </w:p>
        </w:tc>
        <w:tc>
          <w:tcPr>
            <w:tcW w:w="2340" w:type="dxa"/>
          </w:tcPr>
          <w:p>
            <w:pPr/>
            <w:r>
              <w:t xml:space="preserve">MIT</w:t>
            </w:r>
          </w:p>
        </w:tc>
        <w:tc>
          <w:tcPr>
            <w:tcW w:w="2340" w:type="dxa"/>
          </w:tcPr>
          <w:p>
            <w:pPr/>
            <w:r>
              <w:t xml:space="preserve">Standard hygiene</w:t>
            </w:r>
          </w:p>
        </w:tc>
      </w:tr>
    </w:tbl>
    <w:p>
      <w:pPr>
        <w:pStyle w:val="Heading2"/>
      </w:pPr>
      <w:r>
        <w:t xml:space="preserve">12. Legal, compliance and platform policy</w:t>
      </w:r>
    </w:p>
    <w:p>
      <w:pPr/>
      <w:r>
        <w:rPr>
          <w:b/>
        </w:rPr>
        <w:t xml:space="preserve">B2B cold email is legal in India, the US and much of Asia if it is honest, relevant and easy to opt out of, but the EU, UK and Canada need more care, and India's DPDP Rules become fully enforceable on 13 May 2027.</w:t>
      </w:r>
      <w:r>
        <w:t xml:space="preserve"> This section is not legal advice; we should get a short review from counsel before the pilot.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Jurisdiction</w:t>
            </w:r>
          </w:p>
        </w:tc>
        <w:tc>
          <w:tcPr>
            <w:tcW w:w="3120" w:type="dxa"/>
            <w:shd w:val="clear" w:color="auto" w:fill="F2F2F2"/>
          </w:tcPr>
          <w:p>
            <w:pPr/>
            <w:r>
              <w:t xml:space="preserve">Law</w:t>
            </w:r>
          </w:p>
        </w:tc>
        <w:tc>
          <w:tcPr>
            <w:tcW w:w="3120" w:type="dxa"/>
            <w:shd w:val="clear" w:color="auto" w:fill="F2F2F2"/>
          </w:tcPr>
          <w:p>
            <w:pPr/>
            <w:r>
              <w:t xml:space="preserve">What it means for us</w:t>
            </w:r>
          </w:p>
        </w:tc>
      </w:tr>
      <w:tr>
        <w:tc>
          <w:tcPr>
            <w:tcW w:w="3120" w:type="dxa"/>
          </w:tcPr>
          <w:p>
            <w:pPr/>
            <w:r>
              <w:t xml:space="preserve">India</w:t>
            </w:r>
          </w:p>
        </w:tc>
        <w:tc>
          <w:tcPr>
            <w:tcW w:w="3120" w:type="dxa"/>
          </w:tcPr>
          <w:p>
            <w:pPr/>
            <w:r>
              <w:t xml:space="preserve">Digital Personal Data Protection Act 2023 + </w:t>
            </w:r>
            <w:hyperlink r:id="rId14" w:history="1">
              <w:r>
                <w:rPr>
                  <w:rStyle w:val="Hyperlink"/>
                </w:rPr>
                <w:t xml:space="preserve">DPDP Rules 2025</w:t>
              </w:r>
            </w:hyperlink>
            <w:r>
              <w:t xml:space="preserve"> (notified Nov 2025)</w:t>
            </w:r>
          </w:p>
        </w:tc>
        <w:tc>
          <w:tcPr>
            <w:tcW w:w="3120" w:type="dxa"/>
          </w:tcPr>
          <w:p>
            <w:pPr/>
            <w:r>
              <w:t xml:space="preserve">18-month phased rollout: the Data Protection Board already exists, and full obligations on notice, consent, security and data-principal rights apply from 13 May 2027 (</w:t>
            </w:r>
            <w:hyperlink r:id="rId15" w:history="1">
              <w:r>
                <w:rPr>
                  <w:rStyle w:val="Hyperlink"/>
                </w:rPr>
                <w:t xml:space="preserve">timeline</w:t>
              </w:r>
            </w:hyperlink>
            <w:r>
              <w:t xml:space="preserve">). Personal data of Indian contacts needs a lawful purpose, security safeguards and deletion on request</w:t>
            </w:r>
          </w:p>
        </w:tc>
      </w:tr>
      <w:tr>
        <w:tc>
          <w:tcPr>
            <w:tcW w:w="3120" w:type="dxa"/>
          </w:tcPr>
          <w:p>
            <w:pPr/>
            <w:r>
              <w:t xml:space="preserve">USA</w:t>
            </w:r>
          </w:p>
        </w:tc>
        <w:tc>
          <w:tcPr>
            <w:tcW w:w="3120" w:type="dxa"/>
          </w:tcPr>
          <w:p>
            <w:pPr/>
            <w:r>
              <w:t xml:space="preserve">CAN-SPAM</w:t>
            </w:r>
          </w:p>
        </w:tc>
        <w:tc>
          <w:tcPr>
            <w:tcW w:w="3120" w:type="dxa"/>
          </w:tcPr>
          <w:p>
            <w:pPr/>
            <w:r>
              <w:t xml:space="preserve">Truthful headers and subject, identify as an ad, physical postal address, working opt-out honoured within 10 business days</w:t>
            </w:r>
          </w:p>
        </w:tc>
      </w:tr>
      <w:tr>
        <w:tc>
          <w:tcPr>
            <w:tcW w:w="3120" w:type="dxa"/>
          </w:tcPr>
          <w:p>
            <w:pPr/>
            <w:r>
              <w:t xml:space="preserve">EU / UK</w:t>
            </w:r>
          </w:p>
        </w:tc>
        <w:tc>
          <w:tcPr>
            <w:tcW w:w="3120" w:type="dxa"/>
          </w:tcPr>
          <w:p>
            <w:pPr/>
            <w:r>
              <w:t xml:space="preserve">GDPR, ePrivacy / PECR</w:t>
            </w:r>
          </w:p>
        </w:tc>
        <w:tc>
          <w:tcPr>
            <w:tcW w:w="3120" w:type="dxa"/>
          </w:tcPr>
          <w:p>
            <w:pPr/>
            <w:r>
              <w:t xml:space="preserve">Need a documented legitimate-interest assessment; some countries (e.g. Germany) effectively require prior consent for cold email. Recommend excluding or treating these as manual-only at first</w:t>
            </w:r>
          </w:p>
        </w:tc>
      </w:tr>
      <w:tr>
        <w:tc>
          <w:tcPr>
            <w:tcW w:w="3120" w:type="dxa"/>
          </w:tcPr>
          <w:p>
            <w:pPr/>
            <w:r>
              <w:t xml:space="preserve">Canada</w:t>
            </w:r>
          </w:p>
        </w:tc>
        <w:tc>
          <w:tcPr>
            <w:tcW w:w="3120" w:type="dxa"/>
          </w:tcPr>
          <w:p>
            <w:pPr/>
            <w:r>
              <w:t xml:space="preserve">CASL</w:t>
            </w:r>
          </w:p>
        </w:tc>
        <w:tc>
          <w:tcPr>
            <w:tcW w:w="3120" w:type="dxa"/>
          </w:tcPr>
          <w:p>
            <w:pPr/>
            <w:r>
              <w:t xml:space="preserve">Consent required (implied consent is narrow); exclude from automated outreach</w:t>
            </w:r>
          </w:p>
        </w:tc>
      </w:tr>
    </w:tbl>
    <w:p>
      <w:pPr>
        <w:pStyle w:val="Heading3"/>
      </w:pPr>
      <w:r>
        <w:t xml:space="preserve">Controls we will build in</w:t>
      </w:r>
    </w:p>
    <w:p>
      <w:pPr>
        <w:pStyle w:val="ListParagraph"/>
        <w:numPr>
          <w:ilvl w:val="0"/>
          <w:numId w:val="24"/>
        </w:numPr>
      </w:pPr>
      <w:r>
        <w:t xml:space="preserve">Store only business contact data needed for outreach; record source URL and date for each contact.</w:t>
      </w:r>
    </w:p>
    <w:p>
      <w:pPr>
        <w:pStyle w:val="ListParagraph"/>
        <w:numPr>
          <w:ilvl w:val="0"/>
          <w:numId w:val="24"/>
        </w:numPr>
      </w:pPr>
      <w:r>
        <w:t xml:space="preserve">Every email: our company name, postal address, reason for contacting, one-click unsubscribe.</w:t>
      </w:r>
    </w:p>
    <w:p>
      <w:pPr>
        <w:pStyle w:val="ListParagraph"/>
        <w:numPr>
          <w:ilvl w:val="0"/>
          <w:numId w:val="24"/>
        </w:numPr>
      </w:pPr>
      <w:r>
        <w:t xml:space="preserve">Suppression list honoured instantly across all campaigns and future scrapes.</w:t>
      </w:r>
    </w:p>
    <w:p>
      <w:pPr>
        <w:pStyle w:val="ListParagraph"/>
        <w:numPr>
          <w:ilvl w:val="0"/>
          <w:numId w:val="24"/>
        </w:numPr>
      </w:pPr>
      <w:r>
        <w:t xml:space="preserve">Data deletion on request, and automatic deletion of leads that never engage after 12 months.</w:t>
      </w:r>
    </w:p>
    <w:p>
      <w:pPr>
        <w:pStyle w:val="ListParagraph"/>
        <w:numPr>
          <w:ilvl w:val="0"/>
          <w:numId w:val="24"/>
        </w:numPr>
      </w:pPr>
      <w:r>
        <w:t xml:space="preserve">Country filter on the lead table so restricted regions are excluded until we decide otherwise.</w:t>
      </w:r>
    </w:p>
    <w:p>
      <w:pPr>
        <w:pStyle w:val="ListParagraph"/>
        <w:numPr>
          <w:ilvl w:val="0"/>
          <w:numId w:val="24"/>
        </w:numPr>
      </w:pPr>
      <w:r>
        <w:t xml:space="preserve">A privacy notice page on our website describing this processing.</w:t>
      </w:r>
    </w:p>
    <w:p>
      <w:pPr>
        <w:pStyle w:val="Heading3"/>
      </w:pPr>
      <w:r>
        <w:t xml:space="preserve">Platform terms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Platform</w:t>
            </w:r>
          </w:p>
        </w:tc>
        <w:tc>
          <w:tcPr>
            <w:tcW w:w="3120" w:type="dxa"/>
            <w:shd w:val="clear" w:color="auto" w:fill="F2F2F2"/>
          </w:tcPr>
          <w:p>
            <w:pPr/>
            <w:r>
              <w:t xml:space="preserve">Allowed</w:t>
            </w:r>
          </w:p>
        </w:tc>
        <w:tc>
          <w:tcPr>
            <w:tcW w:w="3120" w:type="dxa"/>
            <w:shd w:val="clear" w:color="auto" w:fill="F2F2F2"/>
          </w:tcPr>
          <w:p>
            <w:pPr/>
            <w:r>
              <w:t xml:space="preserve">Not allowed</w:t>
            </w:r>
          </w:p>
        </w:tc>
      </w:tr>
      <w:tr>
        <w:tc>
          <w:tcPr>
            <w:tcW w:w="3120" w:type="dxa"/>
          </w:tcPr>
          <w:p>
            <w:pPr/>
            <w:r>
              <w:t xml:space="preserve">LinkedIn</w:t>
            </w:r>
          </w:p>
        </w:tc>
        <w:tc>
          <w:tcPr>
            <w:tcW w:w="3120" w:type="dxa"/>
          </w:tcPr>
          <w:p>
            <w:pPr/>
            <w:r>
              <w:t xml:space="preserve">Posting via the official API; manual prospecting</w:t>
            </w:r>
          </w:p>
        </w:tc>
        <w:tc>
          <w:tcPr>
            <w:tcW w:w="3120" w:type="dxa"/>
          </w:tcPr>
          <w:p>
            <w:pPr/>
            <w:r>
              <w:t xml:space="preserve">Scraping profiles or jobs; automated messaging; fake accounts</w:t>
            </w:r>
          </w:p>
        </w:tc>
      </w:tr>
      <w:tr>
        <w:tc>
          <w:tcPr>
            <w:tcW w:w="3120" w:type="dxa"/>
          </w:tcPr>
          <w:p>
            <w:pPr/>
            <w:r>
              <w:t xml:space="preserve">Job aggregators</w:t>
            </w:r>
          </w:p>
        </w:tc>
        <w:tc>
          <w:tcPr>
            <w:tcW w:w="3120" w:type="dxa"/>
          </w:tcPr>
          <w:p>
            <w:pPr/>
            <w:r>
              <w:t xml:space="preserve">Reading manually</w:t>
            </w:r>
          </w:p>
        </w:tc>
        <w:tc>
          <w:tcPr>
            <w:tcW w:w="3120" w:type="dxa"/>
          </w:tcPr>
          <w:p>
            <w:pPr/>
            <w:r>
              <w:t xml:space="preserve">Automated scraping (prohibited in their terms)</w:t>
            </w:r>
          </w:p>
        </w:tc>
      </w:tr>
      <w:tr>
        <w:tc>
          <w:tcPr>
            <w:tcW w:w="3120" w:type="dxa"/>
          </w:tcPr>
          <w:p>
            <w:pPr/>
            <w:r>
              <w:t xml:space="preserve">Company career pages on public ATS boards</w:t>
            </w:r>
          </w:p>
        </w:tc>
        <w:tc>
          <w:tcPr>
            <w:tcW w:w="3120" w:type="dxa"/>
          </w:tcPr>
          <w:p>
            <w:pPr/>
            <w:r>
              <w:t xml:space="preserve">Reading public JSON job feeds</w:t>
            </w:r>
          </w:p>
        </w:tc>
        <w:tc>
          <w:tcPr>
            <w:tcW w:w="3120" w:type="dxa"/>
          </w:tcPr>
          <w:p>
            <w:pPr/>
            <w:r>
              <w:t xml:space="preserve">Excessive request rates</w:t>
            </w:r>
          </w:p>
        </w:tc>
      </w:tr>
      <w:tr>
        <w:tc>
          <w:tcPr>
            <w:tcW w:w="3120" w:type="dxa"/>
          </w:tcPr>
          <w:p>
            <w:pPr/>
            <w:r>
              <w:t xml:space="preserve">dev.to</w:t>
            </w:r>
          </w:p>
        </w:tc>
        <w:tc>
          <w:tcPr>
            <w:tcW w:w="3120" w:type="dxa"/>
          </w:tcPr>
          <w:p>
            <w:pPr/>
            <w:r>
              <w:t xml:space="preserve">Cross-posting our own articles with canonical URL</w:t>
            </w:r>
          </w:p>
        </w:tc>
        <w:tc>
          <w:tcPr>
            <w:tcW w:w="3120" w:type="dxa"/>
          </w:tcPr>
          <w:p>
            <w:pPr/>
            <w:r>
              <w:t xml:space="preserve">Spammy or purely promotional posts (community moderation)</w:t>
            </w:r>
          </w:p>
        </w:tc>
      </w:tr>
      <w:tr>
        <w:tc>
          <w:tcPr>
            <w:tcW w:w="3120" w:type="dxa"/>
          </w:tcPr>
          <w:p>
            <w:pPr/>
            <w:r>
              <w:t xml:space="preserve">Google / Meta ads</w:t>
            </w:r>
          </w:p>
        </w:tc>
        <w:tc>
          <w:tcPr>
            <w:tcW w:w="3120" w:type="dxa"/>
          </w:tcPr>
          <w:p>
            <w:pPr/>
            <w:r>
              <w:t xml:space="preserve">Uploading audiences we have the right to use</w:t>
            </w:r>
          </w:p>
        </w:tc>
        <w:tc>
          <w:tcPr>
            <w:tcW w:w="3120" w:type="dxa"/>
          </w:tcPr>
          <w:p>
            <w:pPr/>
            <w:r>
              <w:t xml:space="preserve">Uploading scraped lists without a lawful basis</w:t>
            </w:r>
          </w:p>
        </w:tc>
      </w:tr>
    </w:tbl>
    <w:p>
      <w:pPr>
        <w:pStyle w:val="Heading2"/>
      </w:pPr>
      <w:r>
        <w:t xml:space="preserve">13. Risks and mitigations</w:t>
      </w:r>
    </w:p>
    <w:p>
      <w:pPr/>
      <w:r>
        <w:rPr>
          <w:b/>
        </w:rPr>
        <w:t xml:space="preserve">The biggest risks are deliverability and data-protection exposure, not the AI.</w:t>
      </w:r>
      <w:r>
        <w:t xml:space="preserve"> Both are controlled by low volume, human approval in the pilot, and strict opt-out handling.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Likelihood</w:t>
            </w:r>
          </w:p>
        </w:tc>
        <w:tc>
          <w:tcPr>
            <w:tcW w:w="2340" w:type="dxa"/>
            <w:shd w:val="clear" w:color="auto" w:fill="F2F2F2"/>
          </w:tcPr>
          <w:p>
            <w:pPr/>
            <w:r>
              <w:t xml:space="preserve">Impact</w:t>
            </w:r>
          </w:p>
        </w:tc>
        <w:tc>
          <w:tcPr>
            <w:tcW w:w="2340" w:type="dxa"/>
            <w:shd w:val="clear" w:color="auto" w:fill="F2F2F2"/>
          </w:tcPr>
          <w:p>
            <w:pPr/>
            <w:r>
              <w:t xml:space="preserve">Mitigation</w:t>
            </w:r>
          </w:p>
        </w:tc>
      </w:tr>
      <w:tr>
        <w:tc>
          <w:tcPr>
            <w:tcW w:w="2340" w:type="dxa"/>
          </w:tcPr>
          <w:p>
            <w:pPr/>
            <w:r>
              <w:t xml:space="preserve">Outreach domain lands in spam or gets blocked</w:t>
            </w:r>
          </w:p>
        </w:tc>
        <w:tc>
          <w:tcPr>
            <w:tcW w:w="2340" w:type="dxa"/>
          </w:tcPr>
          <w:p>
            <w:pPr/>
            <w:r>
              <w:t xml:space="preserve">Medium</w:t>
            </w:r>
          </w:p>
        </w:tc>
        <w:tc>
          <w:tcPr>
            <w:tcW w:w="2340" w:type="dxa"/>
          </w:tcPr>
          <w:p>
            <w:pPr/>
            <w:r>
              <w:t xml:space="preserve">High</w:t>
            </w:r>
          </w:p>
        </w:tc>
        <w:tc>
          <w:tcPr>
            <w:tcW w:w="2340" w:type="dxa"/>
          </w:tcPr>
          <w:p>
            <w:pPr/>
            <w:r>
              <w:t xml:space="preserve">Separate domain, warm-up, caps, no tracking pixels, auto-pause on bounces/complaints</w:t>
            </w:r>
          </w:p>
        </w:tc>
      </w:tr>
      <w:tr>
        <w:tc>
          <w:tcPr>
            <w:tcW w:w="2340" w:type="dxa"/>
          </w:tcPr>
          <w:p>
            <w:pPr/>
            <w:r>
              <w:t xml:space="preserve">Complaint or legal notice over unsolicited email</w:t>
            </w:r>
          </w:p>
        </w:tc>
        <w:tc>
          <w:tcPr>
            <w:tcW w:w="2340" w:type="dxa"/>
          </w:tcPr>
          <w:p>
            <w:pPr/>
            <w:r>
              <w:t xml:space="preserve">Medium</w:t>
            </w:r>
          </w:p>
        </w:tc>
        <w:tc>
          <w:tcPr>
            <w:tcW w:w="2340" w:type="dxa"/>
          </w:tcPr>
          <w:p>
            <w:pPr/>
            <w:r>
              <w:t xml:space="preserve">High</w:t>
            </w:r>
          </w:p>
        </w:tc>
        <w:tc>
          <w:tcPr>
            <w:tcW w:w="2340" w:type="dxa"/>
          </w:tcPr>
          <w:p>
            <w:pPr/>
            <w:r>
              <w:t xml:space="preserve">Business contacts only, clear opt-out, suppression list, exclude EU/Canada initially, counsel review</w:t>
            </w:r>
          </w:p>
        </w:tc>
      </w:tr>
      <w:tr>
        <w:tc>
          <w:tcPr>
            <w:tcW w:w="2340" w:type="dxa"/>
          </w:tcPr>
          <w:p>
            <w:pPr/>
            <w:r>
              <w:t xml:space="preserve">Model sends a wrong technical or pricing claim</w:t>
            </w:r>
          </w:p>
        </w:tc>
        <w:tc>
          <w:tcPr>
            <w:tcW w:w="2340" w:type="dxa"/>
          </w:tcPr>
          <w:p>
            <w:pPr/>
            <w:r>
              <w:t xml:space="preserve">Medium</w:t>
            </w:r>
          </w:p>
        </w:tc>
        <w:tc>
          <w:tcPr>
            <w:tcW w:w="2340" w:type="dxa"/>
          </w:tcPr>
          <w:p>
            <w:pPr/>
            <w:r>
              <w:t xml:space="preserve">High</w:t>
            </w:r>
          </w:p>
        </w:tc>
        <w:tc>
          <w:tcPr>
            <w:tcW w:w="2340" w:type="dxa"/>
          </w:tcPr>
          <w:p>
            <w:pPr/>
            <w:r>
              <w:t xml:space="preserve">Humans approve all substantive replies; RAG from approved material only; claim checks</w:t>
            </w:r>
          </w:p>
        </w:tc>
      </w:tr>
      <w:tr>
        <w:tc>
          <w:tcPr>
            <w:tcW w:w="2340" w:type="dxa"/>
          </w:tcPr>
          <w:p>
            <w:pPr/>
            <w:r>
              <w:t xml:space="preserve">Low lead quality (irrelevant companies)</w:t>
            </w:r>
          </w:p>
        </w:tc>
        <w:tc>
          <w:tcPr>
            <w:tcW w:w="2340" w:type="dxa"/>
          </w:tcPr>
          <w:p>
            <w:pPr/>
            <w:r>
              <w:t xml:space="preserve">Medium</w:t>
            </w:r>
          </w:p>
        </w:tc>
        <w:tc>
          <w:tcPr>
            <w:tcW w:w="2340" w:type="dxa"/>
          </w:tcPr>
          <w:p>
            <w:pPr/>
            <w:r>
              <w:t xml:space="preserve">Medium</w:t>
            </w:r>
          </w:p>
        </w:tc>
        <w:tc>
          <w:tcPr>
            <w:tcW w:w="2340" w:type="dxa"/>
          </w:tcPr>
          <w:p>
            <w:pPr/>
            <w:r>
              <w:t xml:space="preserve">Signal-based sourcing, qualification threshold, weekly review of rejected leads to tune prompts</w:t>
            </w:r>
          </w:p>
        </w:tc>
      </w:tr>
      <w:tr>
        <w:tc>
          <w:tcPr>
            <w:tcW w:w="2340" w:type="dxa"/>
          </w:tcPr>
          <w:p>
            <w:pPr/>
            <w:r>
              <w:t xml:space="preserve">Poor email-finding accuracy without paid databases</w:t>
            </w:r>
          </w:p>
        </w:tc>
        <w:tc>
          <w:tcPr>
            <w:tcW w:w="2340" w:type="dxa"/>
          </w:tcPr>
          <w:p>
            <w:pPr/>
            <w:r>
              <w:t xml:space="preserve">High</w:t>
            </w:r>
          </w:p>
        </w:tc>
        <w:tc>
          <w:tcPr>
            <w:tcW w:w="2340" w:type="dxa"/>
          </w:tcPr>
          <w:p>
            <w:pPr/>
            <w:r>
              <w:t xml:space="preserve">Medium</w:t>
            </w:r>
          </w:p>
        </w:tc>
        <w:tc>
          <w:tcPr>
            <w:tcW w:w="2340" w:type="dxa"/>
          </w:tcPr>
          <w:p>
            <w:pPr/>
            <w:r>
              <w:t xml:space="preserve">Role addresses and published contacts first; verification; measure bounce rate in pilot; revisit paid enrichment if coverage is too low</w:t>
            </w:r>
          </w:p>
        </w:tc>
      </w:tr>
      <w:tr>
        <w:tc>
          <w:tcPr>
            <w:tcW w:w="2340" w:type="dxa"/>
          </w:tcPr>
          <w:p>
            <w:pPr/>
            <w:r>
              <w:t xml:space="preserve">LinkedIn API access not granted or version changes</w:t>
            </w:r>
          </w:p>
        </w:tc>
        <w:tc>
          <w:tcPr>
            <w:tcW w:w="2340" w:type="dxa"/>
          </w:tcPr>
          <w:p>
            <w:pPr/>
            <w:r>
              <w:t xml:space="preserve">Medium</w:t>
            </w:r>
          </w:p>
        </w:tc>
        <w:tc>
          <w:tcPr>
            <w:tcW w:w="2340" w:type="dxa"/>
          </w:tcPr>
          <w:p>
            <w:pPr/>
            <w:r>
              <w:t xml:space="preserve">Low</w:t>
            </w:r>
          </w:p>
        </w:tc>
        <w:tc>
          <w:tcPr>
            <w:tcW w:w="2340" w:type="dxa"/>
          </w:tcPr>
          <w:p>
            <w:pPr/>
            <w:r>
              <w:t xml:space="preserve">Manual posting fallback; budget time for version upgrades</w:t>
            </w:r>
          </w:p>
        </w:tc>
      </w:tr>
      <w:tr>
        <w:tc>
          <w:tcPr>
            <w:tcW w:w="2340" w:type="dxa"/>
          </w:tcPr>
          <w:p>
            <w:pPr/>
            <w:r>
              <w:t xml:space="preserve">LLM machine offline (power, network)</w:t>
            </w:r>
          </w:p>
        </w:tc>
        <w:tc>
          <w:tcPr>
            <w:tcW w:w="2340" w:type="dxa"/>
          </w:tcPr>
          <w:p>
            <w:pPr/>
            <w:r>
              <w:t xml:space="preserve">Medium</w:t>
            </w:r>
          </w:p>
        </w:tc>
        <w:tc>
          <w:tcPr>
            <w:tcW w:w="2340" w:type="dxa"/>
          </w:tcPr>
          <w:p>
            <w:pPr/>
            <w:r>
              <w:t xml:space="preserve">Low</w:t>
            </w:r>
          </w:p>
        </w:tc>
        <w:tc>
          <w:tcPr>
            <w:tcW w:w="2340" w:type="dxa"/>
          </w:tcPr>
          <w:p>
            <w:pPr/>
            <w:r>
              <w:t xml:space="preserve">Idempotent queue, health checks, catch-up next run, UPS</w:t>
            </w:r>
          </w:p>
        </w:tc>
      </w:tr>
      <w:tr>
        <w:tc>
          <w:tcPr>
            <w:tcW w:w="2340" w:type="dxa"/>
          </w:tcPr>
          <w:p>
            <w:pPr/>
            <w:r>
              <w:t xml:space="preserve">GitHub scheduled runs delayed or dropped</w:t>
            </w:r>
          </w:p>
        </w:tc>
        <w:tc>
          <w:tcPr>
            <w:tcW w:w="2340" w:type="dxa"/>
          </w:tcPr>
          <w:p>
            <w:pPr/>
            <w:r>
              <w:t xml:space="preserve">Medium</w:t>
            </w:r>
          </w:p>
        </w:tc>
        <w:tc>
          <w:tcPr>
            <w:tcW w:w="2340" w:type="dxa"/>
          </w:tcPr>
          <w:p>
            <w:pPr/>
            <w:r>
              <w:t xml:space="preserve">Low</w:t>
            </w:r>
          </w:p>
        </w:tc>
        <w:tc>
          <w:tcPr>
            <w:tcW w:w="2340" w:type="dxa"/>
          </w:tcPr>
          <w:p>
            <w:pPr/>
            <w:r>
              <w:t xml:space="preserve">Off-peak minutes, idempotent jobs, health workflow</w:t>
            </w:r>
          </w:p>
        </w:tc>
      </w:tr>
      <w:tr>
        <w:tc>
          <w:tcPr>
            <w:tcW w:w="2340" w:type="dxa"/>
          </w:tcPr>
          <w:p>
            <w:pPr/>
            <w:r>
              <w:t xml:space="preserve">Sites block our crawler</w:t>
            </w:r>
          </w:p>
        </w:tc>
        <w:tc>
          <w:tcPr>
            <w:tcW w:w="2340" w:type="dxa"/>
          </w:tcPr>
          <w:p>
            <w:pPr/>
            <w:r>
              <w:t xml:space="preserve">Medium</w:t>
            </w:r>
          </w:p>
        </w:tc>
        <w:tc>
          <w:tcPr>
            <w:tcW w:w="2340" w:type="dxa"/>
          </w:tcPr>
          <w:p>
            <w:pPr/>
            <w:r>
              <w:t xml:space="preserve">Low</w:t>
            </w:r>
          </w:p>
        </w:tc>
        <w:tc>
          <w:tcPr>
            <w:tcW w:w="2340" w:type="dxa"/>
          </w:tcPr>
          <w:p>
            <w:pPr/>
            <w:r>
              <w:t xml:space="preserve">Polite crawling; move collector to our IP; drop sources that object</w:t>
            </w:r>
          </w:p>
        </w:tc>
      </w:tr>
      <w:tr>
        <w:tc>
          <w:tcPr>
            <w:tcW w:w="2340" w:type="dxa"/>
          </w:tcPr>
          <w:p>
            <w:pPr/>
            <w:r>
              <w:t xml:space="preserve">Generic, low-value blog posts hurting brand</w:t>
            </w:r>
          </w:p>
        </w:tc>
        <w:tc>
          <w:tcPr>
            <w:tcW w:w="2340" w:type="dxa"/>
          </w:tcPr>
          <w:p>
            <w:pPr/>
            <w:r>
              <w:t xml:space="preserve">Medium</w:t>
            </w:r>
          </w:p>
        </w:tc>
        <w:tc>
          <w:tcPr>
            <w:tcW w:w="2340" w:type="dxa"/>
          </w:tcPr>
          <w:p>
            <w:pPr/>
            <w:r>
              <w:t xml:space="preserve">Medium</w:t>
            </w:r>
          </w:p>
        </w:tc>
        <w:tc>
          <w:tcPr>
            <w:tcW w:w="2340" w:type="dxa"/>
          </w:tcPr>
          <w:p>
            <w:pPr/>
            <w:r>
              <w:t xml:space="preserve">Engineer-written briefs, mandatory review, fewer but better posts</w:t>
            </w:r>
          </w:p>
        </w:tc>
      </w:tr>
      <w:tr>
        <w:tc>
          <w:tcPr>
            <w:tcW w:w="2340" w:type="dxa"/>
          </w:tcPr>
          <w:p>
            <w:pPr/>
            <w:r>
              <w:t xml:space="preserve">Secrets or personal data leaked through repo/logs</w:t>
            </w:r>
          </w:p>
        </w:tc>
        <w:tc>
          <w:tcPr>
            <w:tcW w:w="2340" w:type="dxa"/>
          </w:tcPr>
          <w:p>
            <w:pPr/>
            <w:r>
              <w:t xml:space="preserve">Low</w:t>
            </w:r>
          </w:p>
        </w:tc>
        <w:tc>
          <w:tcPr>
            <w:tcW w:w="2340" w:type="dxa"/>
          </w:tcPr>
          <w:p>
            <w:pPr/>
            <w:r>
              <w:t xml:space="preserve">High</w:t>
            </w:r>
          </w:p>
        </w:tc>
        <w:tc>
          <w:tcPr>
            <w:tcW w:w="2340" w:type="dxa"/>
          </w:tcPr>
          <w:p>
            <w:pPr/>
            <w:r>
              <w:t xml:space="preserve">Private repo, GitHub Secrets, no PII in logs, RLS on Supabase</w:t>
            </w:r>
          </w:p>
        </w:tc>
      </w:tr>
    </w:tbl>
    <w:p>
      <w:pPr>
        <w:pStyle w:val="Heading2"/>
      </w:pPr>
      <w:r>
        <w:t xml:space="preserve">14. Roadmap, team and cost</w:t>
      </w:r>
    </w:p>
    <w:p>
      <w:pPr/>
      <w:r>
        <w:rPr>
          <w:b/>
        </w:rPr>
        <w:t xml:space="preserve">A working pilot of all three modules is achievable in about 12 weeks with 1.5–2 engineers, at a running cost of roughly $40–80 per month plus our own GPU machine.</w:t>
      </w:r>
      <w:r>
        <w:t xml:space="preserve"> Each phase ends with a gate the CTO signs off before the next one scales up.</w:t>
      </w:r>
    </w:p>
    <w:p>
      <w:pPr>
        <w:pStyle w:val="Heading3"/>
      </w:pPr>
      <w:r>
        <w:t xml:space="preserve">Roadmap</w:t>
      </w:r>
    </w:p>
    <w:p>
      <w:pPr/>
      <w:r>
        <w:drawing>
          <wp:inline distT="0" distB="0" distL="0" distR="0">
            <wp:extent cx="5486400" cy="2653392"/>
            <wp:docPr id="2" name="image2" descr="pilot roadmap · 12 weeks, 7 phases"/>
            <a:graphic xmlns:a="http://schemas.openxmlformats.org/drawingml/2006/main">
              <a:graphicData uri="http://schemas.openxmlformats.org/drawingml/2006/picture">
                <pic:pic xmlns:pic="http://schemas.openxmlformats.org/drawingml/2006/picture">
                  <pic:nvPicPr>
                    <pic:cNvPr id="2" name="image2" descr="pilot roadmap · 12 weeks, 7 phases"/>
                    <pic:cNvPicPr/>
                  </pic:nvPicPr>
                  <pic:blipFill>
                    <a:blip r:embed="rId16"/>
                    <a:stretch>
                      <a:fillRect/>
                    </a:stretch>
                  </pic:blipFill>
                  <pic:spPr>
                    <a:xfrm>
                      <a:off x="0" y="0"/>
                      <a:ext cx="5486400" cy="2653392"/>
                    </a:xfrm>
                    <a:prstGeom prst="rect">
                      <a:avLst/>
                    </a:prstGeom>
                  </pic:spPr>
                </pic:pic>
              </a:graphicData>
            </a:graphic>
          </wp:inline>
        </w:drawing>
      </w:r>
    </w:p>
    <w:p>
      <w:pPr/>
      <w:r>
        <w:t xml:space="preserve">pilot roadmap · 12 weeks, 7 phases</w:t>
      </w:r>
    </w:p>
    <w:p>
      <w:pPr/>
      <w:r>
        <w:t xml:space="preserve">Warm-up starts in week 3 because a new domain needs 3–4 weeks before it can send at pilot volume.</w:t>
      </w:r>
    </w:p>
    <w:p>
      <w:pPr/>
      <w:r>
        <w:rPr>
          <w:b/>
        </w:rPr>
        <w:t xml:space="preserve">Gates</w:t>
      </w:r>
    </w:p>
    <w:p>
      <w:pPr>
        <w:pStyle w:val="ListParagraph"/>
        <w:numPr>
          <w:ilvl w:val="0"/>
          <w:numId w:val="25"/>
        </w:numPr>
      </w:pPr>
      <w:r>
        <w:rPr>
          <w:b/>
        </w:rPr>
        <w:t xml:space="preserve">After Foundations:</w:t>
      </w:r>
      <w:r>
        <w:t xml:space="preserve"> Supabase schema live, LLM reachable from Actions over Tailscale, primary model scores well on our 40-item evaluation set.</w:t>
      </w:r>
    </w:p>
    <w:p>
      <w:pPr>
        <w:pStyle w:val="ListParagraph"/>
        <w:numPr>
          <w:ilvl w:val="0"/>
          <w:numId w:val="25"/>
        </w:numPr>
      </w:pPr>
      <w:r>
        <w:rPr>
          <w:b/>
        </w:rPr>
        <w:t xml:space="preserve">After Lead discovery:</w:t>
      </w:r>
      <w:r>
        <w:t xml:space="preserve"> at least 100 qualified companies; team rates 80% or more as genuinely relevant.</w:t>
      </w:r>
    </w:p>
    <w:p>
      <w:pPr>
        <w:pStyle w:val="ListParagraph"/>
        <w:numPr>
          <w:ilvl w:val="0"/>
          <w:numId w:val="25"/>
        </w:numPr>
      </w:pPr>
      <w:r>
        <w:rPr>
          <w:b/>
        </w:rPr>
        <w:t xml:space="preserve">After Outreach pilot:</w:t>
      </w:r>
      <w:r>
        <w:t xml:space="preserve"> bounce rate under 3%, no spam complaints, positive replies measured over ~300 emails.</w:t>
      </w:r>
    </w:p>
    <w:p>
      <w:pPr>
        <w:pStyle w:val="ListParagraph"/>
        <w:numPr>
          <w:ilvl w:val="0"/>
          <w:numId w:val="25"/>
        </w:numPr>
      </w:pPr>
      <w:r>
        <w:rPr>
          <w:b/>
        </w:rPr>
        <w:t xml:space="preserve">After Reply agent and Content engine:</w:t>
      </w:r>
      <w:r>
        <w:t xml:space="preserve"> correct reply classification on a labelled sample; two posts published through the full pipeline.</w:t>
      </w:r>
    </w:p>
    <w:p>
      <w:pPr>
        <w:pStyle w:val="ListParagraph"/>
        <w:numPr>
          <w:ilvl w:val="0"/>
          <w:numId w:val="25"/>
        </w:numPr>
      </w:pPr>
      <w:r>
        <w:rPr>
          <w:b/>
        </w:rPr>
        <w:t xml:space="preserve">Week 12:</w:t>
      </w:r>
      <w:r>
        <w:t xml:space="preserve"> CTO decides on volume increase, extra sources, and any paid enrichment.</w:t>
      </w:r>
    </w:p>
    <w:p>
      <w:pPr>
        <w:pStyle w:val="Heading3"/>
      </w:pPr>
      <w:r>
        <w:t xml:space="preserve">Team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Commitment</w:t>
            </w:r>
          </w:p>
        </w:tc>
        <w:tc>
          <w:tcPr>
            <w:tcW w:w="3120" w:type="dxa"/>
            <w:shd w:val="clear" w:color="auto" w:fill="F2F2F2"/>
          </w:tcPr>
          <w:p>
            <w:pPr/>
            <w:r>
              <w:t xml:space="preserve">Responsibilities</w:t>
            </w:r>
          </w:p>
        </w:tc>
      </w:tr>
      <w:tr>
        <w:tc>
          <w:tcPr>
            <w:tcW w:w="3120" w:type="dxa"/>
          </w:tcPr>
          <w:p>
            <w:pPr/>
            <w:r>
              <w:t xml:space="preserve">Backend / ML engineer</w:t>
            </w:r>
          </w:p>
        </w:tc>
        <w:tc>
          <w:tcPr>
            <w:tcW w:w="3120" w:type="dxa"/>
          </w:tcPr>
          <w:p>
            <w:pPr/>
            <w:r>
              <w:t xml:space="preserve">Full time, 12 weeks</w:t>
            </w:r>
          </w:p>
        </w:tc>
        <w:tc>
          <w:tcPr>
            <w:tcW w:w="3120" w:type="dxa"/>
          </w:tcPr>
          <w:p>
            <w:pPr/>
            <w:r>
              <w:t xml:space="preserve">LLM serving, prompts, scrapers, pipelines, GitHub Actions</w:t>
            </w:r>
          </w:p>
        </w:tc>
      </w:tr>
      <w:tr>
        <w:tc>
          <w:tcPr>
            <w:tcW w:w="3120" w:type="dxa"/>
          </w:tcPr>
          <w:p>
            <w:pPr/>
            <w:r>
              <w:t xml:space="preserve">Full-stack engineer</w:t>
            </w:r>
          </w:p>
        </w:tc>
        <w:tc>
          <w:tcPr>
            <w:tcW w:w="3120" w:type="dxa"/>
          </w:tcPr>
          <w:p>
            <w:pPr/>
            <w:r>
              <w:t xml:space="preserve">Half time from week 3</w:t>
            </w:r>
          </w:p>
        </w:tc>
        <w:tc>
          <w:tcPr>
            <w:tcW w:w="3120" w:type="dxa"/>
          </w:tcPr>
          <w:p>
            <w:pPr/>
            <w:r>
              <w:t xml:space="preserve">Slack app and approval buttons, read-only dashboard with Start run buttons, Supabase Auth/RLS, unsubscribe function</w:t>
            </w:r>
          </w:p>
        </w:tc>
      </w:tr>
      <w:tr>
        <w:tc>
          <w:tcPr>
            <w:tcW w:w="3120" w:type="dxa"/>
          </w:tcPr>
          <w:p>
            <w:pPr/>
            <w:r>
              <w:t xml:space="preserve">Sales / BD owner</w:t>
            </w:r>
          </w:p>
        </w:tc>
        <w:tc>
          <w:tcPr>
            <w:tcW w:w="3120" w:type="dxa"/>
          </w:tcPr>
          <w:p>
            <w:pPr/>
            <w:r>
              <w:t xml:space="preserve">~30 min per day from week 6</w:t>
            </w:r>
          </w:p>
        </w:tc>
        <w:tc>
          <w:tcPr>
            <w:tcW w:w="3120" w:type="dxa"/>
          </w:tcPr>
          <w:p>
            <w:pPr/>
            <w:r>
              <w:t xml:space="preserve">Approve leads and emails, handle interested replies</w:t>
            </w:r>
          </w:p>
        </w:tc>
      </w:tr>
      <w:tr>
        <w:tc>
          <w:tcPr>
            <w:tcW w:w="3120" w:type="dxa"/>
          </w:tcPr>
          <w:p>
            <w:pPr/>
            <w:r>
              <w:t xml:space="preserve">Senior AOSP/embedded engineer</w:t>
            </w:r>
          </w:p>
        </w:tc>
        <w:tc>
          <w:tcPr>
            <w:tcW w:w="3120" w:type="dxa"/>
          </w:tcPr>
          <w:p>
            <w:pPr/>
            <w:r>
              <w:t xml:space="preserve">2–3 hours per week from week 8</w:t>
            </w:r>
          </w:p>
        </w:tc>
        <w:tc>
          <w:tcPr>
            <w:tcW w:w="3120" w:type="dxa"/>
          </w:tcPr>
          <w:p>
            <w:pPr/>
            <w:r>
              <w:t xml:space="preserve">Blog briefs and technical review</w:t>
            </w:r>
          </w:p>
        </w:tc>
      </w:tr>
      <w:tr>
        <w:tc>
          <w:tcPr>
            <w:tcW w:w="3120" w:type="dxa"/>
          </w:tcPr>
          <w:p>
            <w:pPr/>
            <w:r>
              <w:t xml:space="preserve">Legal counsel</w:t>
            </w:r>
          </w:p>
        </w:tc>
        <w:tc>
          <w:tcPr>
            <w:tcW w:w="3120" w:type="dxa"/>
          </w:tcPr>
          <w:p>
            <w:pPr/>
            <w:r>
              <w:t xml:space="preserve">One review before the pilot</w:t>
            </w:r>
          </w:p>
        </w:tc>
        <w:tc>
          <w:tcPr>
            <w:tcW w:w="3120" w:type="dxa"/>
          </w:tcPr>
          <w:p>
            <w:pPr/>
            <w:r>
              <w:t xml:space="preserve">Outreach and data-protection check</w:t>
            </w:r>
          </w:p>
        </w:tc>
      </w:tr>
    </w:tbl>
    <w:p>
      <w:pPr>
        <w:pStyle w:val="Heading3"/>
      </w:pPr>
      <w:r>
        <w:t xml:space="preserve">Running cost estimate (monthly, approximate; verify before purchase)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Cost</w:t>
            </w:r>
          </w:p>
        </w:tc>
        <w:tc>
          <w:tcPr>
            <w:tcW w:w="3120" w:type="dxa"/>
            <w:shd w:val="clear" w:color="auto" w:fill="F2F2F2"/>
          </w:tcPr>
          <w:p>
            <w:pPr/>
            <w:r>
              <w:t xml:space="preserve">Notes</w:t>
            </w:r>
          </w:p>
        </w:tc>
      </w:tr>
      <w:tr>
        <w:tc>
          <w:tcPr>
            <w:tcW w:w="3120" w:type="dxa"/>
          </w:tcPr>
          <w:p>
            <w:pPr/>
            <w:r>
              <w:t xml:space="preserve">Supabase Pro</w:t>
            </w:r>
          </w:p>
        </w:tc>
        <w:tc>
          <w:tcPr>
            <w:tcW w:w="3120" w:type="dxa"/>
          </w:tcPr>
          <w:p>
            <w:pPr/>
            <w:r>
              <w:t xml:space="preserve">$25</w:t>
            </w:r>
          </w:p>
        </w:tc>
        <w:tc>
          <w:tcPr>
            <w:tcW w:w="3120" w:type="dxa"/>
          </w:tcPr>
          <w:p>
            <w:pPr/>
            <w:r>
              <w:t xml:space="preserve">Includes one Micro compute instance and daily backups</w:t>
            </w:r>
          </w:p>
        </w:tc>
      </w:tr>
      <w:tr>
        <w:tc>
          <w:tcPr>
            <w:tcW w:w="3120" w:type="dxa"/>
          </w:tcPr>
          <w:p>
            <w:pPr/>
            <w:r>
              <w:t xml:space="preserve">Outreach domain</w:t>
            </w:r>
          </w:p>
        </w:tc>
        <w:tc>
          <w:tcPr>
            <w:tcW w:w="3120" w:type="dxa"/>
          </w:tcPr>
          <w:p>
            <w:pPr/>
            <w:r>
              <w:t xml:space="preserve">~$1–2</w:t>
            </w:r>
          </w:p>
        </w:tc>
        <w:tc>
          <w:tcPr>
            <w:tcW w:w="3120" w:type="dxa"/>
          </w:tcPr>
          <w:p>
            <w:pPr/>
            <w:r>
              <w:t xml:space="preserve">~$12–20 per year</w:t>
            </w:r>
          </w:p>
        </w:tc>
      </w:tr>
      <w:tr>
        <w:tc>
          <w:tcPr>
            <w:tcW w:w="3120" w:type="dxa"/>
          </w:tcPr>
          <w:p>
            <w:pPr/>
            <w:r>
              <w:t xml:space="preserve">2–3 sending mailboxes</w:t>
            </w:r>
          </w:p>
        </w:tc>
        <w:tc>
          <w:tcPr>
            <w:tcW w:w="3120" w:type="dxa"/>
          </w:tcPr>
          <w:p>
            <w:pPr/>
            <w:r>
              <w:t xml:space="preserve">~$10–40</w:t>
            </w:r>
          </w:p>
        </w:tc>
        <w:tc>
          <w:tcPr>
            <w:tcW w:w="3120" w:type="dxa"/>
          </w:tcPr>
          <w:p>
            <w:pPr/>
            <w:r>
              <w:t xml:space="preserve">Depends on provider (Zoho, Google Workspace) or SES at about $0.10 per 1,000 emails</w:t>
            </w:r>
          </w:p>
        </w:tc>
      </w:tr>
      <w:tr>
        <w:tc>
          <w:tcPr>
            <w:tcW w:w="3120" w:type="dxa"/>
          </w:tcPr>
          <w:p>
            <w:pPr/>
            <w:r>
              <w:t xml:space="preserve">GitHub Actions</w:t>
            </w:r>
          </w:p>
        </w:tc>
        <w:tc>
          <w:tcPr>
            <w:tcW w:w="3120" w:type="dxa"/>
          </w:tcPr>
          <w:p>
            <w:pPr/>
            <w:r>
              <w:t xml:space="preserve">$0 to low</w:t>
            </w:r>
          </w:p>
        </w:tc>
        <w:tc>
          <w:tcPr>
            <w:tcW w:w="3120" w:type="dxa"/>
          </w:tcPr>
          <w:p>
            <w:pPr/>
            <w:r>
              <w:t xml:space="preserve">Private-repo minutes come from our plan's included quota; our jobs use roughly 60–90 minutes a day</w:t>
            </w:r>
          </w:p>
        </w:tc>
      </w:tr>
      <w:tr>
        <w:tc>
          <w:tcPr>
            <w:tcW w:w="3120" w:type="dxa"/>
          </w:tcPr>
          <w:p>
            <w:pPr/>
            <w:r>
              <w:t xml:space="preserve">Tailscale</w:t>
            </w:r>
          </w:p>
        </w:tc>
        <w:tc>
          <w:tcPr>
            <w:tcW w:w="3120" w:type="dxa"/>
          </w:tcPr>
          <w:p>
            <w:pPr/>
            <w:r>
              <w:t xml:space="preserve">$0</w:t>
            </w:r>
          </w:p>
        </w:tc>
        <w:tc>
          <w:tcPr>
            <w:tcW w:w="3120" w:type="dxa"/>
          </w:tcPr>
          <w:p>
            <w:pPr/>
            <w:r>
              <w:t xml:space="preserve">Free tier covers a few devices; Headscale is free self-hosted</w:t>
            </w:r>
          </w:p>
        </w:tc>
      </w:tr>
      <w:tr>
        <w:tc>
          <w:tcPr>
            <w:tcW w:w="3120" w:type="dxa"/>
          </w:tcPr>
          <w:p>
            <w:pPr/>
            <w:r>
              <w:t xml:space="preserve">dev.to, LinkedIn APIs</w:t>
            </w:r>
          </w:p>
        </w:tc>
        <w:tc>
          <w:tcPr>
            <w:tcW w:w="3120" w:type="dxa"/>
          </w:tcPr>
          <w:p>
            <w:pPr/>
            <w:r>
              <w:t xml:space="preserve">$0</w:t>
            </w:r>
          </w:p>
        </w:tc>
        <w:tc>
          <w:tcPr>
            <w:tcW w:w="3120" w:type="dxa"/>
          </w:tcPr>
          <w:p>
            <w:pPr/>
          </w:p>
        </w:tc>
      </w:tr>
      <w:tr>
        <w:tc>
          <w:tcPr>
            <w:tcW w:w="3120" w:type="dxa"/>
          </w:tcPr>
          <w:p>
            <w:pPr/>
            <w:r>
              <w:t xml:space="preserve">LLM hardware</w:t>
            </w:r>
          </w:p>
        </w:tc>
        <w:tc>
          <w:tcPr>
            <w:tcW w:w="3120" w:type="dxa"/>
          </w:tcPr>
          <w:p>
            <w:pPr/>
            <w:r>
              <w:t xml:space="preserve">Owned</w:t>
            </w:r>
          </w:p>
        </w:tc>
        <w:tc>
          <w:tcPr>
            <w:tcW w:w="3120" w:type="dxa"/>
          </w:tcPr>
          <w:p>
            <w:pPr/>
            <w:r>
              <w:t xml:space="preserve">Electricity only; a 24–48 GB GPU if we need to buy one (one-off)</w:t>
            </w:r>
          </w:p>
        </w:tc>
      </w:tr>
      <w:tr>
        <w:tc>
          <w:tcPr>
            <w:tcW w:w="3120" w:type="dxa"/>
          </w:tcPr>
          <w:p>
            <w:pPr/>
            <w:r>
              <w:rPr>
                <w:b/>
              </w:rPr>
              <w:t xml:space="preserve">Total</w:t>
            </w:r>
          </w:p>
        </w:tc>
        <w:tc>
          <w:tcPr>
            <w:tcW w:w="3120" w:type="dxa"/>
          </w:tcPr>
          <w:p>
            <w:pPr/>
            <w:r>
              <w:rPr>
                <w:b/>
              </w:rPr>
              <w:t xml:space="preserve">~$40–80 / month</w:t>
            </w:r>
          </w:p>
        </w:tc>
        <w:tc>
          <w:tcPr>
            <w:tcW w:w="3120" w:type="dxa"/>
          </w:tcPr>
          <w:p>
            <w:pPr/>
            <w:r>
              <w:t xml:space="preserve">Excluding staff time and any GPU purchase</w:t>
            </w:r>
          </w:p>
        </w:tc>
      </w:tr>
    </w:tbl>
    <w:p>
      <w:pPr>
        <w:pStyle w:val="Heading2"/>
      </w:pPr>
      <w:r>
        <w:t xml:space="preserve">15. Decisions needed from the CTO and seniors</w:t>
      </w:r>
    </w:p>
    <w:p>
      <w:pPr>
        <w:pStyle w:val="ListParagraph"/>
        <w:numPr>
          <w:ilvl w:val="0"/>
          <w:numId w:val="26"/>
        </w:numPr>
      </w:pPr>
      <w:r>
        <w:t xml:space="preserve">☐ Approve the overall architecture (GitHub Actions + our GPU machine + Supabase).</w:t>
      </w:r>
    </w:p>
    <w:p>
      <w:pPr>
        <w:pStyle w:val="ListParagraph"/>
        <w:numPr>
          <w:ilvl w:val="0"/>
          <w:numId w:val="26"/>
        </w:numPr>
      </w:pPr>
      <w:r>
        <w:t xml:space="preserve">☐ Confirm the GPU available for the LLM machine (VRAM), or approve buying a 24–48 GB card.</w:t>
      </w:r>
    </w:p>
    <w:p>
      <w:pPr>
        <w:pStyle w:val="ListParagraph"/>
        <w:numPr>
          <w:ilvl w:val="0"/>
          <w:numId w:val="26"/>
        </w:numPr>
      </w:pPr>
      <w:r>
        <w:t xml:space="preserve">☐ Approve Qwen3.8-27B as the primary model and the evaluation-set approach.</w:t>
      </w:r>
    </w:p>
    <w:p>
      <w:pPr>
        <w:pStyle w:val="ListParagraph"/>
        <w:numPr>
          <w:ilvl w:val="0"/>
          <w:numId w:val="26"/>
        </w:numPr>
      </w:pPr>
      <w:r>
        <w:t xml:space="preserve">☐ Choose the network path: Tailscale (recommended) or Cloudflare Tunnel.</w:t>
      </w:r>
    </w:p>
    <w:p>
      <w:pPr>
        <w:pStyle w:val="ListParagraph"/>
        <w:numPr>
          <w:ilvl w:val="0"/>
          <w:numId w:val="26"/>
        </w:numPr>
      </w:pPr>
      <w:r>
        <w:t xml:space="preserve">☐ Approve the separate outreach domain and choose the mailbox provider.</w:t>
      </w:r>
    </w:p>
    <w:p>
      <w:pPr>
        <w:pStyle w:val="ListParagraph"/>
        <w:numPr>
          <w:ilvl w:val="0"/>
          <w:numId w:val="26"/>
        </w:numPr>
      </w:pPr>
      <w:r>
        <w:t xml:space="preserve">☐ Decide target regions for automated outreach (proposal: India, US, Middle East, APAC first; EU/UK/Canada manual only).</w:t>
      </w:r>
    </w:p>
    <w:p>
      <w:pPr>
        <w:pStyle w:val="ListParagraph"/>
        <w:numPr>
          <w:ilvl w:val="0"/>
          <w:numId w:val="26"/>
        </w:numPr>
      </w:pPr>
      <w:r>
        <w:t xml:space="preserve">☐ Decide the level of reply automation (proposal: auto-acknowledge; humans send substantive replies).</w:t>
      </w:r>
    </w:p>
    <w:p>
      <w:pPr>
        <w:pStyle w:val="ListParagraph"/>
        <w:numPr>
          <w:ilvl w:val="0"/>
          <w:numId w:val="26"/>
        </w:numPr>
      </w:pPr>
      <w:r>
        <w:t xml:space="preserve">☐ Choose the blog platform for our site (Ghost, Hugo or WordPress).</w:t>
      </w:r>
    </w:p>
    <w:p>
      <w:pPr>
        <w:pStyle w:val="ListParagraph"/>
        <w:numPr>
          <w:ilvl w:val="0"/>
          <w:numId w:val="26"/>
        </w:numPr>
      </w:pPr>
      <w:r>
        <w:t xml:space="preserve">☐ Nominate the sales owner and the senior engineer reviewer.</w:t>
      </w:r>
    </w:p>
    <w:p>
      <w:pPr>
        <w:pStyle w:val="ListParagraph"/>
        <w:numPr>
          <w:ilvl w:val="0"/>
          <w:numId w:val="26"/>
        </w:numPr>
      </w:pPr>
      <w:r>
        <w:t xml:space="preserve">☐ Arrange a legal review before the outreach pilot.</w:t>
      </w:r>
    </w:p>
    <w:p>
      <w:pPr>
        <w:pStyle w:val="ListParagraph"/>
        <w:numPr>
          <w:ilvl w:val="0"/>
          <w:numId w:val="26"/>
        </w:numPr>
      </w:pPr>
      <w:r>
        <w:t xml:space="preserve">☐ Apply for LinkedIn Community Management API access.</w:t>
      </w:r>
    </w:p>
    <w:p>
      <w:pPr>
        <w:pStyle w:val="Heading2"/>
      </w:pPr>
      <w:r>
        <w:t xml:space="preserve">Sources</w:t>
      </w:r>
    </w:p>
    <w:p>
      <w:pPr/>
      <w:r>
        <w:t xml:space="preserve">All checked on 30 Sep 2026.</w:t>
      </w:r>
    </w:p>
    <w:p>
      <w:pPr>
        <w:pStyle w:val="ListParagraph"/>
        <w:numPr>
          <w:ilvl w:val="0"/>
          <w:numId w:val="27"/>
        </w:numPr>
      </w:pPr>
      <w:hyperlink r:id="rId10" w:history="1">
        <w:r>
          <w:rPr>
            <w:rStyle w:val="Hyperlink"/>
          </w:rPr>
          <w:t xml:space="preserve">Open Source LLM Comparison Table (2026), ComputingForGeeks</w:t>
        </w:r>
      </w:hyperlink>
      <w:r>
        <w:t xml:space="preserve"> (updated 8 Sep 2026): model sizes, licences, hardware needs</w:t>
      </w:r>
    </w:p>
    <w:p>
      <w:pPr>
        <w:pStyle w:val="ListParagraph"/>
        <w:numPr>
          <w:ilvl w:val="0"/>
          <w:numId w:val="27"/>
        </w:numPr>
      </w:pPr>
      <w:hyperlink r:id="rId12" w:history="1">
        <w:r>
          <w:rPr>
            <w:rStyle w:val="Hyperlink"/>
          </w:rPr>
          <w:t xml:space="preserve">GitHub Docs: Events that trigger workflows (schedule)</w:t>
        </w:r>
      </w:hyperlink>
    </w:p>
    <w:p>
      <w:pPr>
        <w:pStyle w:val="ListParagraph"/>
        <w:numPr>
          <w:ilvl w:val="0"/>
          <w:numId w:val="27"/>
        </w:numPr>
      </w:pPr>
      <w:hyperlink r:id="rId11" w:history="1">
        <w:r>
          <w:rPr>
            <w:rStyle w:val="Hyperlink"/>
          </w:rPr>
          <w:t xml:space="preserve">Supabase pricing</w:t>
        </w:r>
      </w:hyperlink>
    </w:p>
    <w:p>
      <w:pPr>
        <w:pStyle w:val="ListParagraph"/>
        <w:numPr>
          <w:ilvl w:val="0"/>
          <w:numId w:val="27"/>
        </w:numPr>
      </w:pPr>
      <w:hyperlink r:id="rId9" w:history="1">
        <w:r>
          <w:rPr>
            <w:rStyle w:val="Hyperlink"/>
          </w:rPr>
          <w:t xml:space="preserve">LinkedIn Posts API</w:t>
        </w:r>
      </w:hyperlink>
    </w:p>
    <w:p>
      <w:pPr>
        <w:pStyle w:val="ListParagraph"/>
        <w:numPr>
          <w:ilvl w:val="0"/>
          <w:numId w:val="27"/>
        </w:numPr>
      </w:pPr>
      <w:hyperlink r:id="rId8" w:history="1">
        <w:r>
          <w:rPr>
            <w:rStyle w:val="Hyperlink"/>
          </w:rPr>
          <w:t xml:space="preserve">Forem (dev.to) API v1</w:t>
        </w:r>
      </w:hyperlink>
    </w:p>
    <w:p>
      <w:pPr>
        <w:pStyle w:val="ListParagraph"/>
        <w:numPr>
          <w:ilvl w:val="0"/>
          <w:numId w:val="27"/>
        </w:numPr>
      </w:pPr>
      <w:hyperlink r:id="rId5" w:history="1">
        <w:r>
          <w:rPr>
            <w:rStyle w:val="Hyperlink"/>
          </w:rPr>
          <w:t xml:space="preserve">Crawl4AI on GitHub</w:t>
        </w:r>
      </w:hyperlink>
    </w:p>
    <w:p>
      <w:pPr>
        <w:pStyle w:val="ListParagraph"/>
        <w:numPr>
          <w:ilvl w:val="0"/>
          <w:numId w:val="27"/>
        </w:numPr>
      </w:pPr>
      <w:hyperlink r:id="rId4" w:history="1">
        <w:r>
          <w:rPr>
            <w:rStyle w:val="Hyperlink"/>
          </w:rPr>
          <w:t xml:space="preserve">Reacher: check-if-email-exists</w:t>
        </w:r>
      </w:hyperlink>
    </w:p>
    <w:p>
      <w:pPr>
        <w:pStyle w:val="ListParagraph"/>
        <w:numPr>
          <w:ilvl w:val="0"/>
          <w:numId w:val="27"/>
        </w:numPr>
      </w:pPr>
      <w:hyperlink r:id="rId6" w:history="1">
        <w:r>
          <w:rPr>
            <w:rStyle w:val="Hyperlink"/>
          </w:rPr>
          <w:t xml:space="preserve">Gmail bulk sender requirements 2026 (Panstag)</w:t>
        </w:r>
      </w:hyperlink>
      <w:r>
        <w:t xml:space="preserve"> and </w:t>
      </w:r>
      <w:hyperlink r:id="rId7" w:history="1">
        <w:r>
          <w:rPr>
            <w:rStyle w:val="Hyperlink"/>
          </w:rPr>
          <w:t xml:space="preserve">Gmail, Yahoo and Microsoft requirements (ToolTrusted)</w:t>
        </w:r>
      </w:hyperlink>
    </w:p>
    <w:p>
      <w:pPr>
        <w:pStyle w:val="ListParagraph"/>
        <w:numPr>
          <w:ilvl w:val="0"/>
          <w:numId w:val="27"/>
        </w:numPr>
      </w:pPr>
      <w:hyperlink r:id="rId14" w:history="1">
        <w:r>
          <w:rPr>
            <w:rStyle w:val="Hyperlink"/>
          </w:rPr>
          <w:t xml:space="preserve">PIB: DPDP Rules 2025 notified</w:t>
        </w:r>
      </w:hyperlink>
      <w:r>
        <w:t xml:space="preserve"> and </w:t>
      </w:r>
      <w:hyperlink r:id="rId15" w:history="1">
        <w:r>
          <w:rPr>
            <w:rStyle w:val="Hyperlink"/>
          </w:rPr>
          <w:t xml:space="preserve">DPDP enforcement timeline (Vratex)</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 w:numId="19">
    <w:abstractNumId w:val="1"/>
    <w:lvlOverride w:ilvl="0">
      <w:startOverride w:val="1"/>
    </w:lvlOverride>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1"/>
    <w:lvlOverride w:ilvl="0">
      <w:startOverride w:val="1"/>
    </w:lvlOverride>
  </w:num>
  <w:num w:numId="26">
    <w:abstractNumId w:val="0"/>
  </w:num>
  <w:num w:numId="2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github.com/reacherhq/check-if-email-exists" TargetMode="External"/><Relationship Id="rId5" Type="http://schemas.openxmlformats.org/officeDocument/2006/relationships/hyperlink" Target="https://github.com/unclecode/crawl4ai" TargetMode="External"/><Relationship Id="rId6" Type="http://schemas.openxmlformats.org/officeDocument/2006/relationships/hyperlink" Target="https://www.panstag.com/2026/07/gmail-bulk-sender-requirements.html" TargetMode="External"/><Relationship Id="rId7" Type="http://schemas.openxmlformats.org/officeDocument/2006/relationships/hyperlink" Target="https://tooltrusted.com/sender-requirements-guide/" TargetMode="External"/><Relationship Id="rId8" Type="http://schemas.openxmlformats.org/officeDocument/2006/relationships/hyperlink" Target="https://developers.forem.com/api/v1" TargetMode="External"/><Relationship Id="rId9" Type="http://schemas.openxmlformats.org/officeDocument/2006/relationships/hyperlink" Target="https://learn.microsoft.com/en-us/linkedin/marketing/community-management/shares/posts-api" TargetMode="External"/><Relationship Id="rId10" Type="http://schemas.openxmlformats.org/officeDocument/2006/relationships/hyperlink" Target="https://computingforgeeks.com/open-source-llm-comparison/" TargetMode="External"/><Relationship Id="rId11" Type="http://schemas.openxmlformats.org/officeDocument/2006/relationships/hyperlink" Target="https://supabase.com/pricing" TargetMode="External"/><Relationship Id="rId12" Type="http://schemas.openxmlformats.org/officeDocument/2006/relationships/hyperlink" Target="https://docs.github.com/en/actions/reference/workflows-and-actions/events-that-trigger-workflows" TargetMode="External"/><Relationship Id="rId13" Type="http://schemas.openxmlformats.org/officeDocument/2006/relationships/hyperlink" Target="https://github.com/langchain-ai/langgraph" TargetMode="External"/><Relationship Id="rId14" Type="http://schemas.openxmlformats.org/officeDocument/2006/relationships/hyperlink" Target="https://www.pib.gov.in/PressReleasePage.aspx?PRID=2190014&amp;reg=3&amp;lang=2" TargetMode="External"/><Relationship Id="rId15" Type="http://schemas.openxmlformats.org/officeDocument/2006/relationships/hyperlink" Target="https://www.vratex.com/dpdp-act/dpdp-rules-2025-timeline" TargetMode="External"/><Relationship Id="rId16"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Marketing Agent — Research &amp; Technical Proposal</dc:title>
  <dc:description>Claude Docs node/a3855e0f-270f@28 docx-w6</dc:description>
  <cp:revision>28</cp:revision>
</cp:coreProperties>
</file>