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39DD" w14:textId="6FAE2C23" w:rsidR="00397960" w:rsidRDefault="00397960" w:rsidP="00397960">
      <w:pPr>
        <w:pStyle w:val="Heading1"/>
      </w:pPr>
      <w:r w:rsidRPr="00C05875">
        <w:t>PY02</w:t>
      </w:r>
      <w:r w:rsidRPr="00825CCD">
        <w:t xml:space="preserve">     </w:t>
      </w:r>
      <w:r w:rsidRPr="00C05875">
        <w:t>Confidentiality Policy</w:t>
      </w:r>
    </w:p>
    <w:p w14:paraId="0697960D" w14:textId="541D7D0F" w:rsidR="00397960" w:rsidRPr="00825CCD" w:rsidRDefault="00397960" w:rsidP="00397960">
      <w:pPr>
        <w:jc w:val="both"/>
        <w:rPr>
          <w:rFonts w:ascii="Arial" w:hAnsi="Arial" w:cs="Arial"/>
          <w:szCs w:val="20"/>
        </w:rPr>
      </w:pPr>
      <w:r w:rsidRPr="00825CCD">
        <w:rPr>
          <w:rFonts w:ascii="Arial" w:hAnsi="Arial" w:cs="Arial"/>
          <w:szCs w:val="20"/>
        </w:rPr>
        <w:t xml:space="preserve">RCA confidentiality policy explains how we expect our employees and sub-contractors to treat confidential information. Employees will unavoidably receive and handle personal and private information about clients, </w:t>
      </w:r>
      <w:r w:rsidR="00754963" w:rsidRPr="00825CCD">
        <w:rPr>
          <w:rFonts w:ascii="Arial" w:hAnsi="Arial" w:cs="Arial"/>
          <w:szCs w:val="20"/>
        </w:rPr>
        <w:t>partners,</w:t>
      </w:r>
      <w:r w:rsidRPr="00825CCD">
        <w:rPr>
          <w:rFonts w:ascii="Arial" w:hAnsi="Arial" w:cs="Arial"/>
          <w:szCs w:val="20"/>
        </w:rPr>
        <w:t xml:space="preserve"> and our company. We want to make sure that this information is well-protected.</w:t>
      </w:r>
    </w:p>
    <w:p w14:paraId="00641E22" w14:textId="77777777" w:rsidR="00397960" w:rsidRPr="00825CCD" w:rsidRDefault="00397960" w:rsidP="00397960">
      <w:pPr>
        <w:jc w:val="both"/>
        <w:rPr>
          <w:rFonts w:ascii="Arial" w:hAnsi="Arial" w:cs="Arial"/>
          <w:szCs w:val="20"/>
        </w:rPr>
      </w:pPr>
      <w:r w:rsidRPr="00825CCD">
        <w:rPr>
          <w:rFonts w:ascii="Arial" w:hAnsi="Arial" w:cs="Arial"/>
          <w:b/>
          <w:szCs w:val="20"/>
        </w:rPr>
        <w:t>Purpose-</w:t>
      </w:r>
      <w:r w:rsidRPr="00825CCD">
        <w:rPr>
          <w:rFonts w:ascii="Arial" w:hAnsi="Arial" w:cs="Arial"/>
          <w:szCs w:val="20"/>
        </w:rPr>
        <w:t xml:space="preserve"> RCA commits to protecting all information because we take legal and ethical responsibility as guided by the principle of confidentiality.</w:t>
      </w:r>
    </w:p>
    <w:p w14:paraId="1BE4B4AD" w14:textId="5586BE1D" w:rsidR="00397960" w:rsidRDefault="00397960" w:rsidP="00397960">
      <w:pPr>
        <w:jc w:val="both"/>
        <w:rPr>
          <w:rFonts w:ascii="Arial" w:hAnsi="Arial" w:cs="Arial"/>
          <w:szCs w:val="20"/>
        </w:rPr>
      </w:pPr>
      <w:r w:rsidRPr="00825CCD">
        <w:rPr>
          <w:rFonts w:ascii="Arial" w:hAnsi="Arial" w:cs="Arial"/>
          <w:b/>
          <w:szCs w:val="20"/>
        </w:rPr>
        <w:t>Scope-</w:t>
      </w:r>
      <w:r w:rsidRPr="00825CCD">
        <w:rPr>
          <w:rFonts w:ascii="Arial" w:hAnsi="Arial" w:cs="Arial"/>
          <w:szCs w:val="20"/>
        </w:rPr>
        <w:t xml:space="preserve"> This policy affects all RCA personnel; including employees, supervisory board &amp; committee members, investors, </w:t>
      </w:r>
      <w:r w:rsidR="00754963" w:rsidRPr="00825CCD">
        <w:rPr>
          <w:rFonts w:ascii="Arial" w:hAnsi="Arial" w:cs="Arial"/>
          <w:szCs w:val="20"/>
        </w:rPr>
        <w:t>contractors,</w:t>
      </w:r>
      <w:r w:rsidRPr="00825CCD">
        <w:rPr>
          <w:rFonts w:ascii="Arial" w:hAnsi="Arial" w:cs="Arial"/>
          <w:szCs w:val="20"/>
        </w:rPr>
        <w:t xml:space="preserve"> and volunteers who may have access to any confidential information in our custody.</w:t>
      </w:r>
    </w:p>
    <w:p w14:paraId="2FF41EC7" w14:textId="77777777" w:rsidR="00397960" w:rsidRPr="005634E7" w:rsidRDefault="00397960" w:rsidP="00397960">
      <w:pPr>
        <w:spacing w:before="120" w:after="0"/>
        <w:jc w:val="both"/>
        <w:rPr>
          <w:rFonts w:ascii="Arial" w:hAnsi="Arial" w:cs="Arial"/>
          <w:b/>
        </w:rPr>
      </w:pPr>
      <w:r w:rsidRPr="005634E7">
        <w:rPr>
          <w:rFonts w:ascii="Arial" w:hAnsi="Arial" w:cs="Arial"/>
          <w:b/>
        </w:rPr>
        <w:t xml:space="preserve">Staff </w:t>
      </w:r>
      <w:r>
        <w:rPr>
          <w:rFonts w:ascii="Arial" w:hAnsi="Arial" w:cs="Arial"/>
          <w:b/>
        </w:rPr>
        <w:t>and Sub contractor Requirements</w:t>
      </w:r>
    </w:p>
    <w:p w14:paraId="434D768F" w14:textId="77777777" w:rsidR="00397960" w:rsidRPr="005634E7" w:rsidRDefault="00397960" w:rsidP="00397960">
      <w:pPr>
        <w:spacing w:before="120" w:after="0"/>
        <w:jc w:val="both"/>
        <w:rPr>
          <w:rFonts w:ascii="Arial" w:hAnsi="Arial" w:cs="Arial"/>
        </w:rPr>
      </w:pPr>
      <w:r w:rsidRPr="005634E7">
        <w:rPr>
          <w:rFonts w:ascii="Arial" w:hAnsi="Arial" w:cs="Arial"/>
        </w:rPr>
        <w:t xml:space="preserve">All information received by or available to </w:t>
      </w:r>
      <w:r>
        <w:rPr>
          <w:rFonts w:ascii="Arial" w:hAnsi="Arial" w:cs="Arial"/>
          <w:szCs w:val="20"/>
        </w:rPr>
        <w:t>React Cert Africa Ltd</w:t>
      </w:r>
      <w:r w:rsidRPr="005634E7">
        <w:rPr>
          <w:rFonts w:ascii="Arial" w:hAnsi="Arial" w:cs="Arial"/>
        </w:rPr>
        <w:t xml:space="preserve"> staff, sub</w:t>
      </w:r>
      <w:r>
        <w:rPr>
          <w:rFonts w:ascii="Arial" w:hAnsi="Arial" w:cs="Arial"/>
        </w:rPr>
        <w:t>-</w:t>
      </w:r>
      <w:r w:rsidRPr="005634E7">
        <w:rPr>
          <w:rFonts w:ascii="Arial" w:hAnsi="Arial" w:cs="Arial"/>
        </w:rPr>
        <w:t>contractors or committee members (in whatever format) received in conducting audit activities, or during other certification activities, or during any dealings with an organisation for any other reason shall be regarded as strictly confidential and shall not be divulged to any 3</w:t>
      </w:r>
      <w:r w:rsidRPr="005634E7">
        <w:rPr>
          <w:rFonts w:ascii="Arial" w:hAnsi="Arial" w:cs="Arial"/>
          <w:vertAlign w:val="superscript"/>
        </w:rPr>
        <w:t>rd</w:t>
      </w:r>
      <w:r w:rsidRPr="005634E7">
        <w:rPr>
          <w:rFonts w:ascii="Arial" w:hAnsi="Arial" w:cs="Arial"/>
        </w:rPr>
        <w:t xml:space="preserve"> party (unless specified in </w:t>
      </w:r>
      <w:r>
        <w:rPr>
          <w:rFonts w:ascii="Arial" w:hAnsi="Arial" w:cs="Arial"/>
        </w:rPr>
        <w:t>ISO/IEC 17021–1:2015 or ISO 17065:2012</w:t>
      </w:r>
      <w:r w:rsidRPr="005634E7">
        <w:rPr>
          <w:rFonts w:ascii="Arial" w:hAnsi="Arial" w:cs="Arial"/>
        </w:rPr>
        <w:t>) without the express permission of the organisation or individual concerned. The requirement to keep confidential any information will also include any organisation that has a legitimate right to aud</w:t>
      </w:r>
      <w:r>
        <w:rPr>
          <w:rFonts w:ascii="Arial" w:hAnsi="Arial" w:cs="Arial"/>
        </w:rPr>
        <w:t xml:space="preserve">it or inspect </w:t>
      </w:r>
      <w:r>
        <w:rPr>
          <w:rFonts w:ascii="Arial" w:hAnsi="Arial" w:cs="Arial"/>
          <w:szCs w:val="20"/>
        </w:rPr>
        <w:t>React Cert Africa Ltd</w:t>
      </w:r>
      <w:r>
        <w:rPr>
          <w:rFonts w:ascii="Arial" w:hAnsi="Arial" w:cs="Arial"/>
        </w:rPr>
        <w:t xml:space="preserve"> </w:t>
      </w:r>
    </w:p>
    <w:p w14:paraId="0DCA239E" w14:textId="2DD72F25" w:rsidR="00397960" w:rsidRPr="005634E7" w:rsidRDefault="00397960" w:rsidP="00397960">
      <w:pPr>
        <w:spacing w:before="120" w:after="0"/>
        <w:jc w:val="both"/>
        <w:rPr>
          <w:rFonts w:ascii="Arial" w:hAnsi="Arial" w:cs="Arial"/>
        </w:rPr>
      </w:pPr>
      <w:r w:rsidRPr="005634E7">
        <w:rPr>
          <w:rFonts w:ascii="Arial" w:hAnsi="Arial" w:cs="Arial"/>
        </w:rPr>
        <w:t xml:space="preserve">Where </w:t>
      </w:r>
      <w:r>
        <w:rPr>
          <w:rFonts w:ascii="Arial" w:hAnsi="Arial" w:cs="Arial"/>
          <w:szCs w:val="20"/>
        </w:rPr>
        <w:t>React Cert Africa Ltd</w:t>
      </w:r>
      <w:r w:rsidRPr="005634E7">
        <w:rPr>
          <w:rFonts w:ascii="Arial" w:hAnsi="Arial" w:cs="Arial"/>
        </w:rPr>
        <w:t xml:space="preserve"> is required by law to release confidential information to a third party the client or individual concerned shall, unless regulated by law, be notified in advance of the information provided</w:t>
      </w:r>
      <w:r w:rsidR="00754963">
        <w:rPr>
          <w:rFonts w:ascii="Arial" w:hAnsi="Arial" w:cs="Arial"/>
        </w:rPr>
        <w:t>.</w:t>
      </w:r>
      <w:r w:rsidRPr="005634E7">
        <w:rPr>
          <w:rFonts w:ascii="Arial" w:hAnsi="Arial" w:cs="Arial"/>
        </w:rPr>
        <w:t xml:space="preserve"> </w:t>
      </w:r>
    </w:p>
    <w:p w14:paraId="1EC52BCF" w14:textId="0FCF4E41" w:rsidR="00397960" w:rsidRPr="005634E7" w:rsidRDefault="00754963" w:rsidP="00397960">
      <w:pPr>
        <w:spacing w:before="120" w:after="0"/>
        <w:jc w:val="both"/>
        <w:rPr>
          <w:rFonts w:ascii="Arial" w:hAnsi="Arial" w:cs="Arial"/>
        </w:rPr>
      </w:pPr>
      <w:r w:rsidRPr="005634E7">
        <w:rPr>
          <w:rFonts w:ascii="Arial" w:hAnsi="Arial" w:cs="Arial"/>
        </w:rPr>
        <w:t>However,</w:t>
      </w:r>
      <w:r w:rsidR="00397960" w:rsidRPr="005634E7">
        <w:rPr>
          <w:rFonts w:ascii="Arial" w:hAnsi="Arial" w:cs="Arial"/>
        </w:rPr>
        <w:t xml:space="preserve"> where the organisation is seen to be operating contrary to legal requirements or has operating practices which pose a danger to staff, customers or the environment </w:t>
      </w:r>
      <w:r w:rsidR="00397960">
        <w:rPr>
          <w:rFonts w:ascii="Arial" w:hAnsi="Arial" w:cs="Arial"/>
          <w:szCs w:val="20"/>
        </w:rPr>
        <w:t>React Cert Africa Ltd</w:t>
      </w:r>
      <w:r w:rsidR="00397960" w:rsidRPr="005634E7">
        <w:rPr>
          <w:rFonts w:ascii="Arial" w:hAnsi="Arial" w:cs="Arial"/>
        </w:rPr>
        <w:t xml:space="preserve"> reserves the right to immediately report any such incident to the relevant authority. Any such reporting will only be undertaken with the permission of a </w:t>
      </w:r>
      <w:r>
        <w:rPr>
          <w:rFonts w:ascii="Arial" w:hAnsi="Arial" w:cs="Arial"/>
        </w:rPr>
        <w:t>D</w:t>
      </w:r>
      <w:r w:rsidRPr="005634E7">
        <w:rPr>
          <w:rFonts w:ascii="Arial" w:hAnsi="Arial" w:cs="Arial"/>
        </w:rPr>
        <w:t>irector</w:t>
      </w:r>
      <w:r w:rsidR="00397960" w:rsidRPr="005634E7">
        <w:rPr>
          <w:rFonts w:ascii="Arial" w:hAnsi="Arial" w:cs="Arial"/>
        </w:rPr>
        <w:t>.</w:t>
      </w:r>
    </w:p>
    <w:p w14:paraId="0D2E5BA6" w14:textId="77777777" w:rsidR="00397960" w:rsidRPr="005634E7" w:rsidRDefault="00397960" w:rsidP="00397960">
      <w:pPr>
        <w:spacing w:before="120" w:after="0"/>
        <w:jc w:val="both"/>
        <w:rPr>
          <w:rFonts w:ascii="Arial" w:hAnsi="Arial" w:cs="Arial"/>
          <w:b/>
        </w:rPr>
      </w:pPr>
      <w:r>
        <w:rPr>
          <w:rFonts w:ascii="Arial" w:hAnsi="Arial" w:cs="Arial"/>
          <w:b/>
        </w:rPr>
        <w:t>Access to Records</w:t>
      </w:r>
    </w:p>
    <w:p w14:paraId="467EB2AA" w14:textId="15E0E6C6" w:rsidR="00397960" w:rsidRPr="005634E7" w:rsidRDefault="00397960" w:rsidP="00397960">
      <w:pPr>
        <w:spacing w:before="120" w:after="0"/>
        <w:jc w:val="both"/>
        <w:rPr>
          <w:rFonts w:ascii="Arial" w:hAnsi="Arial" w:cs="Arial"/>
        </w:rPr>
      </w:pPr>
      <w:r w:rsidRPr="005634E7">
        <w:rPr>
          <w:rFonts w:ascii="Arial" w:hAnsi="Arial" w:cs="Arial"/>
        </w:rPr>
        <w:t>All records will be retained in a secure manner, only accessible to authorised staff via either paper records or password controlled electronic records. Sub</w:t>
      </w:r>
      <w:r>
        <w:rPr>
          <w:rFonts w:ascii="Arial" w:hAnsi="Arial" w:cs="Arial"/>
        </w:rPr>
        <w:t>-</w:t>
      </w:r>
      <w:r w:rsidRPr="005634E7">
        <w:rPr>
          <w:rFonts w:ascii="Arial" w:hAnsi="Arial" w:cs="Arial"/>
        </w:rPr>
        <w:t xml:space="preserve">contractors will be limited to accessing information produced by them in conducting an audit. Records will only be made available to organisations who can demonstrate a legitimate (and legal) right to view those records and specifically to Accreditation Bodies </w:t>
      </w:r>
      <w:r w:rsidR="00754963" w:rsidRPr="005634E7">
        <w:rPr>
          <w:rFonts w:ascii="Arial" w:hAnsi="Arial" w:cs="Arial"/>
        </w:rPr>
        <w:t>e</w:t>
      </w:r>
      <w:r w:rsidR="00754963">
        <w:rPr>
          <w:rFonts w:ascii="Arial" w:hAnsi="Arial" w:cs="Arial"/>
        </w:rPr>
        <w:t>.</w:t>
      </w:r>
      <w:r w:rsidR="00754963" w:rsidRPr="005634E7">
        <w:rPr>
          <w:rFonts w:ascii="Arial" w:hAnsi="Arial" w:cs="Arial"/>
        </w:rPr>
        <w:t>g</w:t>
      </w:r>
      <w:r w:rsidR="00754963">
        <w:rPr>
          <w:rFonts w:ascii="Arial" w:hAnsi="Arial" w:cs="Arial"/>
        </w:rPr>
        <w:t>.,</w:t>
      </w:r>
      <w:r w:rsidRPr="005634E7">
        <w:rPr>
          <w:rFonts w:ascii="Arial" w:hAnsi="Arial" w:cs="Arial"/>
        </w:rPr>
        <w:t xml:space="preserve"> </w:t>
      </w:r>
      <w:r>
        <w:rPr>
          <w:rFonts w:ascii="Arial" w:hAnsi="Arial" w:cs="Arial"/>
        </w:rPr>
        <w:t xml:space="preserve">SANAS and </w:t>
      </w:r>
      <w:proofErr w:type="spellStart"/>
      <w:r>
        <w:rPr>
          <w:rFonts w:ascii="Arial" w:hAnsi="Arial" w:cs="Arial"/>
        </w:rPr>
        <w:t>RvA</w:t>
      </w:r>
      <w:proofErr w:type="spellEnd"/>
    </w:p>
    <w:p w14:paraId="059908EA" w14:textId="77777777" w:rsidR="00397960" w:rsidRPr="005634E7" w:rsidRDefault="00397960" w:rsidP="00397960">
      <w:pPr>
        <w:spacing w:before="120" w:after="0"/>
        <w:jc w:val="both"/>
        <w:rPr>
          <w:rFonts w:ascii="Arial" w:hAnsi="Arial" w:cs="Arial"/>
          <w:b/>
        </w:rPr>
      </w:pPr>
      <w:r>
        <w:rPr>
          <w:rFonts w:ascii="Arial" w:hAnsi="Arial" w:cs="Arial"/>
          <w:b/>
        </w:rPr>
        <w:t>Confidentiality Declarations</w:t>
      </w:r>
    </w:p>
    <w:p w14:paraId="5AF7B4B9" w14:textId="73C31AEF" w:rsidR="00397960" w:rsidRPr="005634E7" w:rsidRDefault="00397960" w:rsidP="00397960">
      <w:pPr>
        <w:spacing w:before="120" w:after="0"/>
        <w:jc w:val="both"/>
        <w:rPr>
          <w:rFonts w:ascii="Arial" w:hAnsi="Arial" w:cs="Arial"/>
        </w:rPr>
      </w:pPr>
      <w:r w:rsidRPr="005634E7">
        <w:rPr>
          <w:rFonts w:ascii="Arial" w:hAnsi="Arial" w:cs="Arial"/>
        </w:rPr>
        <w:t xml:space="preserve">All staff, Sub Contractors, </w:t>
      </w:r>
      <w:r w:rsidR="00754963" w:rsidRPr="005634E7">
        <w:rPr>
          <w:rFonts w:ascii="Arial" w:hAnsi="Arial" w:cs="Arial"/>
        </w:rPr>
        <w:t>Directors,</w:t>
      </w:r>
      <w:r w:rsidRPr="005634E7">
        <w:rPr>
          <w:rFonts w:ascii="Arial" w:hAnsi="Arial" w:cs="Arial"/>
        </w:rPr>
        <w:t xml:space="preserve"> and Committee Members will be required to agree to </w:t>
      </w:r>
      <w:r>
        <w:rPr>
          <w:rFonts w:ascii="Arial" w:hAnsi="Arial" w:cs="Arial"/>
          <w:szCs w:val="20"/>
        </w:rPr>
        <w:t>React Cert Africa Ltd</w:t>
      </w:r>
      <w:r w:rsidRPr="005634E7">
        <w:rPr>
          <w:rFonts w:ascii="Arial" w:hAnsi="Arial" w:cs="Arial"/>
        </w:rPr>
        <w:t xml:space="preserve"> confidentiality policy and sign a confidentiality agreement. Sub</w:t>
      </w:r>
      <w:r>
        <w:rPr>
          <w:rFonts w:ascii="Arial" w:hAnsi="Arial" w:cs="Arial"/>
        </w:rPr>
        <w:t>-</w:t>
      </w:r>
      <w:r w:rsidRPr="005634E7">
        <w:rPr>
          <w:rFonts w:ascii="Arial" w:hAnsi="Arial" w:cs="Arial"/>
        </w:rPr>
        <w:t>contractors will also sign an agreement which also contains the responsibility to maintain confidentiality.</w:t>
      </w:r>
    </w:p>
    <w:p w14:paraId="160EA604" w14:textId="07E03D3E" w:rsidR="00FF0E9B" w:rsidRDefault="00FF0E9B" w:rsidP="00397960"/>
    <w:p w14:paraId="7743E0BC" w14:textId="77777777" w:rsidR="00397960" w:rsidRPr="00397960" w:rsidRDefault="00397960" w:rsidP="00397960"/>
    <w:sectPr w:rsidR="00397960" w:rsidRPr="00397960" w:rsidSect="00397960">
      <w:headerReference w:type="default" r:id="rId8"/>
      <w:footerReference w:type="default" r:id="rId9"/>
      <w:pgSz w:w="11906" w:h="16838" w:code="9"/>
      <w:pgMar w:top="284" w:right="950" w:bottom="950" w:left="950" w:header="706" w:footer="8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D2A73" w14:textId="77777777" w:rsidR="00DE35C8" w:rsidRDefault="00DE35C8" w:rsidP="00204748">
      <w:pPr>
        <w:spacing w:after="0" w:line="240" w:lineRule="auto"/>
      </w:pPr>
      <w:r>
        <w:separator/>
      </w:r>
    </w:p>
  </w:endnote>
  <w:endnote w:type="continuationSeparator" w:id="0">
    <w:p w14:paraId="3B81A80A" w14:textId="77777777" w:rsidR="00DE35C8" w:rsidRDefault="00DE35C8" w:rsidP="00204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altName w:val="Univers"/>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00" w:firstRow="0" w:lastRow="0" w:firstColumn="0" w:lastColumn="0" w:noHBand="0" w:noVBand="0"/>
    </w:tblPr>
    <w:tblGrid>
      <w:gridCol w:w="3916"/>
      <w:gridCol w:w="4317"/>
      <w:gridCol w:w="1619"/>
    </w:tblGrid>
    <w:tr w:rsidR="000532AA" w14:paraId="2B9CFEDD" w14:textId="77777777" w:rsidTr="008820D5">
      <w:trPr>
        <w:cantSplit/>
        <w:trHeight w:val="190"/>
      </w:trPr>
      <w:tc>
        <w:tcPr>
          <w:tcW w:w="3916" w:type="dxa"/>
          <w:vAlign w:val="center"/>
        </w:tcPr>
        <w:p w14:paraId="02286866" w14:textId="77777777" w:rsidR="000532AA" w:rsidRPr="00B32EB4" w:rsidRDefault="000532AA" w:rsidP="00B32EB4">
          <w:pPr>
            <w:pStyle w:val="Footer"/>
            <w:spacing w:before="60" w:after="60"/>
            <w:jc w:val="center"/>
            <w:rPr>
              <w:rFonts w:ascii="Arial" w:hAnsi="Arial" w:cs="Arial"/>
              <w:b/>
              <w:bCs/>
              <w:lang w:val="en-US"/>
            </w:rPr>
          </w:pPr>
          <w:r>
            <w:rPr>
              <w:rFonts w:ascii="Arial" w:hAnsi="Arial" w:cs="Arial"/>
            </w:rPr>
            <w:t>Originator:</w:t>
          </w:r>
          <w:r>
            <w:rPr>
              <w:rFonts w:ascii="Arial" w:hAnsi="Arial" w:cs="Arial"/>
              <w:b/>
              <w:bCs/>
            </w:rPr>
            <w:t xml:space="preserve"> </w:t>
          </w:r>
          <w:r w:rsidR="00B32EB4">
            <w:rPr>
              <w:rFonts w:ascii="Arial" w:hAnsi="Arial" w:cs="Arial"/>
              <w:b/>
              <w:bCs/>
              <w:lang w:val="en-US"/>
            </w:rPr>
            <w:t>RCA Management Board</w:t>
          </w:r>
        </w:p>
      </w:tc>
      <w:tc>
        <w:tcPr>
          <w:tcW w:w="4317" w:type="dxa"/>
          <w:vAlign w:val="center"/>
        </w:tcPr>
        <w:p w14:paraId="6339B791" w14:textId="77777777" w:rsidR="000532AA" w:rsidRDefault="000532AA" w:rsidP="000532AA">
          <w:pPr>
            <w:pStyle w:val="Footer"/>
            <w:spacing w:before="60" w:after="60"/>
            <w:jc w:val="center"/>
            <w:rPr>
              <w:rFonts w:ascii="Arial" w:hAnsi="Arial" w:cs="Arial"/>
            </w:rPr>
          </w:pPr>
          <w:r>
            <w:rPr>
              <w:rFonts w:ascii="Arial" w:hAnsi="Arial" w:cs="Arial"/>
            </w:rPr>
            <w:t>Approved by:</w:t>
          </w:r>
          <w:r>
            <w:rPr>
              <w:rFonts w:ascii="Arial" w:hAnsi="Arial" w:cs="Arial"/>
              <w:b/>
              <w:bCs/>
            </w:rPr>
            <w:t xml:space="preserve"> </w:t>
          </w:r>
          <w:r w:rsidR="00B32EB4">
            <w:rPr>
              <w:rFonts w:ascii="Arial" w:hAnsi="Arial" w:cs="Arial"/>
              <w:b/>
              <w:bCs/>
              <w:lang w:val="en-US"/>
            </w:rPr>
            <w:t xml:space="preserve">RCA </w:t>
          </w:r>
          <w:r>
            <w:rPr>
              <w:rFonts w:ascii="Arial" w:hAnsi="Arial" w:cs="Arial"/>
              <w:b/>
              <w:bCs/>
            </w:rPr>
            <w:t>Supervisory Board</w:t>
          </w:r>
        </w:p>
      </w:tc>
      <w:tc>
        <w:tcPr>
          <w:tcW w:w="1619" w:type="dxa"/>
          <w:vAlign w:val="center"/>
        </w:tcPr>
        <w:p w14:paraId="38443473" w14:textId="4A81081F" w:rsidR="000532AA" w:rsidRDefault="000532AA" w:rsidP="000532AA">
          <w:pPr>
            <w:pStyle w:val="Footer"/>
            <w:spacing w:before="60" w:after="60"/>
            <w:jc w:val="center"/>
            <w:rPr>
              <w:rFonts w:ascii="Arial" w:hAnsi="Arial" w:cs="Arial"/>
            </w:rPr>
          </w:pPr>
          <w:r>
            <w:rPr>
              <w:rFonts w:ascii="Arial" w:hAnsi="Arial" w:cs="Arial"/>
            </w:rPr>
            <w:t xml:space="preserve">Page </w:t>
          </w:r>
          <w:r w:rsidR="00397960">
            <w:rPr>
              <w:rFonts w:ascii="Arial" w:hAnsi="Arial" w:cs="Arial"/>
              <w:lang w:val="en-US"/>
            </w:rPr>
            <w:t>1</w:t>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sidR="00255557">
            <w:rPr>
              <w:rFonts w:ascii="Arial" w:hAnsi="Arial" w:cs="Arial"/>
              <w:noProof/>
            </w:rPr>
            <w:t>19</w:t>
          </w:r>
          <w:r>
            <w:rPr>
              <w:rFonts w:ascii="Arial" w:hAnsi="Arial" w:cs="Arial"/>
            </w:rPr>
            <w:fldChar w:fldCharType="end"/>
          </w:r>
        </w:p>
      </w:tc>
    </w:tr>
  </w:tbl>
  <w:p w14:paraId="40EA2B05" w14:textId="77777777" w:rsidR="00FC1A90" w:rsidRPr="00967D2F" w:rsidRDefault="00FC1A90" w:rsidP="00967D2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CF77" w14:textId="77777777" w:rsidR="00DE35C8" w:rsidRDefault="00DE35C8" w:rsidP="00204748">
      <w:pPr>
        <w:spacing w:after="0" w:line="240" w:lineRule="auto"/>
      </w:pPr>
      <w:r>
        <w:separator/>
      </w:r>
    </w:p>
  </w:footnote>
  <w:footnote w:type="continuationSeparator" w:id="0">
    <w:p w14:paraId="576AF730" w14:textId="77777777" w:rsidR="00DE35C8" w:rsidRDefault="00DE35C8" w:rsidP="00204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0" w:type="dxa"/>
      <w:tblInd w:w="-23" w:type="dxa"/>
      <w:tblBorders>
        <w:top w:val="single" w:sz="18" w:space="0" w:color="auto"/>
        <w:left w:val="single" w:sz="18" w:space="0" w:color="auto"/>
        <w:bottom w:val="single" w:sz="18" w:space="0" w:color="auto"/>
        <w:right w:val="single" w:sz="18" w:space="0" w:color="auto"/>
        <w:insideH w:val="single" w:sz="6" w:space="0" w:color="000000"/>
        <w:insideV w:val="single" w:sz="6" w:space="0" w:color="000000"/>
      </w:tblBorders>
      <w:tblLayout w:type="fixed"/>
      <w:tblLook w:val="0000" w:firstRow="0" w:lastRow="0" w:firstColumn="0" w:lastColumn="0" w:noHBand="0" w:noVBand="0"/>
    </w:tblPr>
    <w:tblGrid>
      <w:gridCol w:w="1710"/>
      <w:gridCol w:w="4590"/>
      <w:gridCol w:w="2070"/>
      <w:gridCol w:w="1800"/>
    </w:tblGrid>
    <w:tr w:rsidR="000E1BE2" w14:paraId="2E2D62C6" w14:textId="77777777" w:rsidTr="00103166">
      <w:trPr>
        <w:cantSplit/>
        <w:trHeight w:val="70"/>
      </w:trPr>
      <w:tc>
        <w:tcPr>
          <w:tcW w:w="1710" w:type="dxa"/>
          <w:vMerge w:val="restart"/>
          <w:vAlign w:val="center"/>
        </w:tcPr>
        <w:p w14:paraId="0D882CFE" w14:textId="77777777" w:rsidR="000E1BE2" w:rsidRDefault="000E1BE2" w:rsidP="00924EB9">
          <w:pPr>
            <w:spacing w:after="0"/>
            <w:jc w:val="center"/>
            <w:rPr>
              <w:rFonts w:ascii="Arial" w:hAnsi="Arial" w:cs="Arial"/>
              <w:b/>
              <w:bCs/>
              <w:sz w:val="30"/>
            </w:rPr>
          </w:pPr>
          <w:r w:rsidRPr="007D7221">
            <w:rPr>
              <w:noProof/>
              <w:lang w:val="en-US"/>
            </w:rPr>
            <w:drawing>
              <wp:inline distT="0" distB="0" distL="0" distR="0" wp14:anchorId="06A58EAC" wp14:editId="185F1F79">
                <wp:extent cx="83820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3185" t="18730" r="29764" b="26089"/>
                        <a:stretch>
                          <a:fillRect/>
                        </a:stretch>
                      </pic:blipFill>
                      <pic:spPr bwMode="auto">
                        <a:xfrm>
                          <a:off x="0" y="0"/>
                          <a:ext cx="838200" cy="876300"/>
                        </a:xfrm>
                        <a:prstGeom prst="rect">
                          <a:avLst/>
                        </a:prstGeom>
                        <a:noFill/>
                        <a:ln>
                          <a:noFill/>
                        </a:ln>
                      </pic:spPr>
                    </pic:pic>
                  </a:graphicData>
                </a:graphic>
              </wp:inline>
            </w:drawing>
          </w:r>
        </w:p>
      </w:tc>
      <w:tc>
        <w:tcPr>
          <w:tcW w:w="4590" w:type="dxa"/>
          <w:vMerge w:val="restart"/>
          <w:vAlign w:val="center"/>
        </w:tcPr>
        <w:p w14:paraId="3C32BD47" w14:textId="77777777" w:rsidR="000E1BE2" w:rsidRPr="002F6F78" w:rsidRDefault="000E1BE2" w:rsidP="00924EB9">
          <w:pPr>
            <w:spacing w:after="0"/>
            <w:ind w:left="-108" w:right="-108"/>
            <w:jc w:val="center"/>
            <w:rPr>
              <w:rFonts w:ascii="Arial" w:hAnsi="Arial"/>
              <w:b/>
              <w:sz w:val="32"/>
              <w:szCs w:val="32"/>
            </w:rPr>
          </w:pPr>
          <w:r w:rsidRPr="002F6F78">
            <w:rPr>
              <w:rFonts w:ascii="Arial" w:hAnsi="Arial"/>
              <w:b/>
              <w:sz w:val="32"/>
              <w:szCs w:val="32"/>
            </w:rPr>
            <w:t xml:space="preserve">React Cert Africa Limited </w:t>
          </w:r>
        </w:p>
        <w:p w14:paraId="01941EB2" w14:textId="77777777" w:rsidR="000E1BE2" w:rsidRPr="00BA3FB9" w:rsidRDefault="000E1BE2" w:rsidP="00924EB9">
          <w:pPr>
            <w:spacing w:after="0"/>
            <w:ind w:left="-108" w:right="-108"/>
            <w:jc w:val="center"/>
            <w:rPr>
              <w:rFonts w:ascii="Arial" w:hAnsi="Arial"/>
              <w:b/>
              <w:sz w:val="32"/>
              <w:szCs w:val="32"/>
            </w:rPr>
          </w:pPr>
          <w:r w:rsidRPr="002F6F78">
            <w:rPr>
              <w:rFonts w:ascii="Arial" w:hAnsi="Arial" w:cs="Arial"/>
              <w:b/>
              <w:bCs/>
              <w:sz w:val="36"/>
              <w:szCs w:val="28"/>
            </w:rPr>
            <w:t>Policy Statements</w:t>
          </w:r>
        </w:p>
      </w:tc>
      <w:tc>
        <w:tcPr>
          <w:tcW w:w="2070" w:type="dxa"/>
          <w:vAlign w:val="center"/>
        </w:tcPr>
        <w:p w14:paraId="2A6A343C" w14:textId="77777777" w:rsidR="000E1BE2" w:rsidRDefault="000E1BE2" w:rsidP="00924EB9">
          <w:pPr>
            <w:tabs>
              <w:tab w:val="left" w:pos="882"/>
              <w:tab w:val="left" w:pos="1152"/>
            </w:tabs>
            <w:spacing w:after="0"/>
            <w:ind w:left="-14"/>
            <w:jc w:val="both"/>
            <w:rPr>
              <w:rFonts w:ascii="Arial" w:hAnsi="Arial"/>
              <w:bCs/>
            </w:rPr>
          </w:pPr>
          <w:r>
            <w:rPr>
              <w:rFonts w:ascii="Arial" w:hAnsi="Arial"/>
              <w:bCs/>
            </w:rPr>
            <w:t>Document No.</w:t>
          </w:r>
        </w:p>
      </w:tc>
      <w:tc>
        <w:tcPr>
          <w:tcW w:w="1800" w:type="dxa"/>
          <w:vAlign w:val="center"/>
        </w:tcPr>
        <w:p w14:paraId="4762A3A9" w14:textId="77777777" w:rsidR="000E1BE2" w:rsidRDefault="002249F7" w:rsidP="00924EB9">
          <w:pPr>
            <w:tabs>
              <w:tab w:val="left" w:pos="882"/>
              <w:tab w:val="left" w:pos="1152"/>
            </w:tabs>
            <w:spacing w:after="0"/>
            <w:ind w:left="-14"/>
            <w:jc w:val="both"/>
            <w:rPr>
              <w:rFonts w:ascii="Arial" w:hAnsi="Arial"/>
              <w:bCs/>
            </w:rPr>
          </w:pPr>
          <w:r>
            <w:rPr>
              <w:rFonts w:ascii="Arial" w:hAnsi="Arial"/>
              <w:bCs/>
            </w:rPr>
            <w:t>PY</w:t>
          </w:r>
          <w:r w:rsidR="000E1BE2">
            <w:rPr>
              <w:rFonts w:ascii="Arial" w:hAnsi="Arial"/>
              <w:bCs/>
            </w:rPr>
            <w:t>00</w:t>
          </w:r>
        </w:p>
      </w:tc>
    </w:tr>
    <w:tr w:rsidR="00924EB9" w14:paraId="48AB4C31" w14:textId="77777777" w:rsidTr="00103166">
      <w:trPr>
        <w:cantSplit/>
        <w:trHeight w:val="85"/>
      </w:trPr>
      <w:tc>
        <w:tcPr>
          <w:tcW w:w="1710" w:type="dxa"/>
          <w:vMerge/>
          <w:vAlign w:val="center"/>
        </w:tcPr>
        <w:p w14:paraId="1E3315F5" w14:textId="77777777" w:rsidR="00924EB9" w:rsidRDefault="00924EB9" w:rsidP="00924EB9">
          <w:pPr>
            <w:spacing w:after="0"/>
            <w:jc w:val="center"/>
            <w:rPr>
              <w:rFonts w:ascii="Arial" w:hAnsi="Arial"/>
              <w:b/>
              <w:sz w:val="36"/>
            </w:rPr>
          </w:pPr>
        </w:p>
      </w:tc>
      <w:tc>
        <w:tcPr>
          <w:tcW w:w="4590" w:type="dxa"/>
          <w:vMerge/>
          <w:vAlign w:val="center"/>
        </w:tcPr>
        <w:p w14:paraId="28DE0B2F" w14:textId="77777777" w:rsidR="00924EB9" w:rsidRDefault="00924EB9" w:rsidP="00924EB9">
          <w:pPr>
            <w:spacing w:after="0"/>
            <w:ind w:left="-108" w:right="-108"/>
            <w:jc w:val="center"/>
            <w:rPr>
              <w:rFonts w:ascii="Arial" w:hAnsi="Arial"/>
              <w:b/>
              <w:sz w:val="28"/>
            </w:rPr>
          </w:pPr>
        </w:p>
      </w:tc>
      <w:tc>
        <w:tcPr>
          <w:tcW w:w="2070" w:type="dxa"/>
          <w:vAlign w:val="center"/>
        </w:tcPr>
        <w:p w14:paraId="695FBFDF" w14:textId="626458E5" w:rsidR="00924EB9" w:rsidRDefault="00924EB9" w:rsidP="00924EB9">
          <w:pPr>
            <w:tabs>
              <w:tab w:val="left" w:pos="882"/>
              <w:tab w:val="left" w:pos="1152"/>
            </w:tabs>
            <w:spacing w:after="0"/>
            <w:ind w:left="-14"/>
            <w:jc w:val="both"/>
            <w:rPr>
              <w:rFonts w:ascii="Arial" w:hAnsi="Arial"/>
              <w:bCs/>
            </w:rPr>
          </w:pPr>
          <w:r>
            <w:rPr>
              <w:rFonts w:ascii="Arial" w:hAnsi="Arial"/>
              <w:bCs/>
            </w:rPr>
            <w:t>Issue No.</w:t>
          </w:r>
          <w:r w:rsidR="00AB1E6E">
            <w:rPr>
              <w:rFonts w:ascii="Arial" w:hAnsi="Arial"/>
              <w:bCs/>
            </w:rPr>
            <w:t xml:space="preserve"> </w:t>
          </w:r>
          <w:r w:rsidR="00103166">
            <w:rPr>
              <w:rFonts w:ascii="Arial" w:hAnsi="Arial"/>
              <w:bCs/>
            </w:rPr>
            <w:t>01</w:t>
          </w:r>
        </w:p>
      </w:tc>
      <w:tc>
        <w:tcPr>
          <w:tcW w:w="1800" w:type="dxa"/>
          <w:vAlign w:val="center"/>
        </w:tcPr>
        <w:p w14:paraId="1950B7E3" w14:textId="0EFB8848" w:rsidR="00924EB9" w:rsidRDefault="00AB1E6E" w:rsidP="00924EB9">
          <w:pPr>
            <w:tabs>
              <w:tab w:val="left" w:pos="882"/>
              <w:tab w:val="left" w:pos="1152"/>
            </w:tabs>
            <w:spacing w:after="0"/>
            <w:ind w:left="-14"/>
            <w:jc w:val="both"/>
            <w:rPr>
              <w:rFonts w:ascii="Arial" w:hAnsi="Arial"/>
              <w:bCs/>
            </w:rPr>
          </w:pPr>
          <w:r>
            <w:rPr>
              <w:rFonts w:ascii="Arial" w:hAnsi="Arial"/>
              <w:bCs/>
            </w:rPr>
            <w:t xml:space="preserve">Revision No. </w:t>
          </w:r>
          <w:r w:rsidR="00103166">
            <w:rPr>
              <w:rFonts w:ascii="Arial" w:hAnsi="Arial"/>
              <w:bCs/>
            </w:rPr>
            <w:t>01</w:t>
          </w:r>
        </w:p>
      </w:tc>
    </w:tr>
    <w:tr w:rsidR="00924EB9" w14:paraId="593C015E" w14:textId="77777777" w:rsidTr="00103166">
      <w:trPr>
        <w:cantSplit/>
        <w:trHeight w:val="85"/>
      </w:trPr>
      <w:tc>
        <w:tcPr>
          <w:tcW w:w="1710" w:type="dxa"/>
          <w:vMerge/>
          <w:vAlign w:val="center"/>
        </w:tcPr>
        <w:p w14:paraId="6E96CDA3" w14:textId="77777777" w:rsidR="00924EB9" w:rsidRDefault="00924EB9" w:rsidP="00924EB9">
          <w:pPr>
            <w:spacing w:after="0"/>
            <w:jc w:val="center"/>
            <w:rPr>
              <w:rFonts w:ascii="Arial" w:hAnsi="Arial"/>
              <w:b/>
              <w:sz w:val="36"/>
            </w:rPr>
          </w:pPr>
        </w:p>
      </w:tc>
      <w:tc>
        <w:tcPr>
          <w:tcW w:w="4590" w:type="dxa"/>
          <w:vMerge/>
          <w:vAlign w:val="center"/>
        </w:tcPr>
        <w:p w14:paraId="2A5BDE40" w14:textId="77777777" w:rsidR="00924EB9" w:rsidRDefault="00924EB9" w:rsidP="00924EB9">
          <w:pPr>
            <w:spacing w:after="0"/>
            <w:ind w:left="-108" w:right="-108"/>
            <w:jc w:val="center"/>
            <w:rPr>
              <w:rFonts w:ascii="Arial" w:hAnsi="Arial"/>
              <w:b/>
              <w:sz w:val="28"/>
            </w:rPr>
          </w:pPr>
        </w:p>
      </w:tc>
      <w:tc>
        <w:tcPr>
          <w:tcW w:w="2070" w:type="dxa"/>
          <w:vAlign w:val="center"/>
        </w:tcPr>
        <w:p w14:paraId="216A16CB" w14:textId="77777777" w:rsidR="00924EB9" w:rsidRDefault="00AB1E6E" w:rsidP="00924EB9">
          <w:pPr>
            <w:tabs>
              <w:tab w:val="left" w:pos="882"/>
              <w:tab w:val="left" w:pos="1152"/>
            </w:tabs>
            <w:spacing w:after="0"/>
            <w:ind w:left="-14"/>
            <w:jc w:val="both"/>
            <w:rPr>
              <w:rFonts w:ascii="Arial" w:hAnsi="Arial"/>
              <w:bCs/>
            </w:rPr>
          </w:pPr>
          <w:r>
            <w:rPr>
              <w:rFonts w:ascii="Arial" w:hAnsi="Arial"/>
              <w:bCs/>
            </w:rPr>
            <w:t>Version</w:t>
          </w:r>
          <w:r w:rsidR="00924EB9">
            <w:rPr>
              <w:rFonts w:ascii="Arial" w:hAnsi="Arial"/>
              <w:bCs/>
            </w:rPr>
            <w:t xml:space="preserve"> No.</w:t>
          </w:r>
        </w:p>
      </w:tc>
      <w:tc>
        <w:tcPr>
          <w:tcW w:w="1800" w:type="dxa"/>
          <w:vAlign w:val="center"/>
        </w:tcPr>
        <w:p w14:paraId="7DF91F8B" w14:textId="183D3725" w:rsidR="00924EB9" w:rsidRDefault="00103166" w:rsidP="00924EB9">
          <w:pPr>
            <w:tabs>
              <w:tab w:val="left" w:pos="882"/>
              <w:tab w:val="left" w:pos="1152"/>
            </w:tabs>
            <w:spacing w:after="0"/>
            <w:ind w:left="-14"/>
            <w:jc w:val="both"/>
            <w:rPr>
              <w:rFonts w:ascii="Arial" w:hAnsi="Arial"/>
              <w:bCs/>
            </w:rPr>
          </w:pPr>
          <w:r>
            <w:rPr>
              <w:rFonts w:ascii="Arial" w:hAnsi="Arial"/>
              <w:bCs/>
            </w:rPr>
            <w:t>3</w:t>
          </w:r>
        </w:p>
      </w:tc>
    </w:tr>
    <w:tr w:rsidR="00924EB9" w14:paraId="69A64EF8" w14:textId="77777777" w:rsidTr="00103166">
      <w:trPr>
        <w:cantSplit/>
        <w:trHeight w:val="308"/>
      </w:trPr>
      <w:tc>
        <w:tcPr>
          <w:tcW w:w="1710" w:type="dxa"/>
          <w:vMerge/>
          <w:vAlign w:val="center"/>
        </w:tcPr>
        <w:p w14:paraId="6E0D6650" w14:textId="77777777" w:rsidR="00924EB9" w:rsidRDefault="00924EB9" w:rsidP="00924EB9">
          <w:pPr>
            <w:spacing w:after="0"/>
            <w:jc w:val="center"/>
            <w:rPr>
              <w:rFonts w:ascii="Arial" w:hAnsi="Arial"/>
              <w:b/>
              <w:sz w:val="36"/>
            </w:rPr>
          </w:pPr>
        </w:p>
      </w:tc>
      <w:tc>
        <w:tcPr>
          <w:tcW w:w="4590" w:type="dxa"/>
          <w:vMerge/>
          <w:vAlign w:val="center"/>
        </w:tcPr>
        <w:p w14:paraId="131AEBDF" w14:textId="77777777" w:rsidR="00924EB9" w:rsidRDefault="00924EB9" w:rsidP="00924EB9">
          <w:pPr>
            <w:spacing w:after="0"/>
            <w:ind w:left="-108" w:right="-108"/>
            <w:jc w:val="center"/>
            <w:rPr>
              <w:rFonts w:ascii="Arial" w:hAnsi="Arial"/>
              <w:b/>
              <w:sz w:val="28"/>
            </w:rPr>
          </w:pPr>
        </w:p>
      </w:tc>
      <w:tc>
        <w:tcPr>
          <w:tcW w:w="2070" w:type="dxa"/>
          <w:vAlign w:val="center"/>
        </w:tcPr>
        <w:p w14:paraId="0AD79791" w14:textId="77777777" w:rsidR="00924EB9" w:rsidRDefault="00924EB9" w:rsidP="00924EB9">
          <w:pPr>
            <w:tabs>
              <w:tab w:val="left" w:pos="882"/>
              <w:tab w:val="left" w:pos="1152"/>
            </w:tabs>
            <w:spacing w:after="0"/>
            <w:ind w:left="-14"/>
            <w:jc w:val="both"/>
            <w:rPr>
              <w:rFonts w:ascii="Arial" w:hAnsi="Arial"/>
              <w:bCs/>
            </w:rPr>
          </w:pPr>
          <w:r>
            <w:rPr>
              <w:rFonts w:ascii="Arial" w:hAnsi="Arial"/>
              <w:bCs/>
            </w:rPr>
            <w:t>Issued</w:t>
          </w:r>
        </w:p>
      </w:tc>
      <w:tc>
        <w:tcPr>
          <w:tcW w:w="1800" w:type="dxa"/>
          <w:vAlign w:val="center"/>
        </w:tcPr>
        <w:p w14:paraId="0BDE4915" w14:textId="05D5D602" w:rsidR="00924EB9" w:rsidRDefault="00103166" w:rsidP="00924EB9">
          <w:pPr>
            <w:tabs>
              <w:tab w:val="left" w:pos="882"/>
              <w:tab w:val="left" w:pos="1152"/>
            </w:tabs>
            <w:spacing w:after="0"/>
            <w:ind w:left="-14"/>
            <w:jc w:val="both"/>
            <w:rPr>
              <w:rFonts w:ascii="Arial" w:hAnsi="Arial"/>
              <w:bCs/>
            </w:rPr>
          </w:pPr>
          <w:r>
            <w:rPr>
              <w:rFonts w:ascii="Arial" w:hAnsi="Arial"/>
              <w:bCs/>
            </w:rPr>
            <w:t>Nov</w:t>
          </w:r>
          <w:r w:rsidR="00C43177">
            <w:rPr>
              <w:rFonts w:ascii="Arial" w:hAnsi="Arial"/>
              <w:bCs/>
            </w:rPr>
            <w:t>-202</w:t>
          </w:r>
          <w:r w:rsidR="00A5398D">
            <w:rPr>
              <w:rFonts w:ascii="Arial" w:hAnsi="Arial"/>
              <w:bCs/>
            </w:rPr>
            <w:t>2</w:t>
          </w:r>
        </w:p>
      </w:tc>
    </w:tr>
    <w:tr w:rsidR="00924EB9" w14:paraId="0A261CE7" w14:textId="77777777" w:rsidTr="00103166">
      <w:trPr>
        <w:cantSplit/>
        <w:trHeight w:val="307"/>
      </w:trPr>
      <w:tc>
        <w:tcPr>
          <w:tcW w:w="1710" w:type="dxa"/>
          <w:vMerge/>
          <w:vAlign w:val="center"/>
        </w:tcPr>
        <w:p w14:paraId="2C305D9B" w14:textId="77777777" w:rsidR="00924EB9" w:rsidRDefault="00924EB9" w:rsidP="00924EB9">
          <w:pPr>
            <w:spacing w:after="0"/>
            <w:jc w:val="center"/>
            <w:rPr>
              <w:rFonts w:ascii="Arial" w:hAnsi="Arial"/>
              <w:b/>
              <w:sz w:val="36"/>
            </w:rPr>
          </w:pPr>
        </w:p>
      </w:tc>
      <w:tc>
        <w:tcPr>
          <w:tcW w:w="4590" w:type="dxa"/>
          <w:vMerge/>
          <w:vAlign w:val="center"/>
        </w:tcPr>
        <w:p w14:paraId="5683D128" w14:textId="77777777" w:rsidR="00924EB9" w:rsidRDefault="00924EB9" w:rsidP="00924EB9">
          <w:pPr>
            <w:spacing w:after="0"/>
            <w:ind w:left="-108" w:right="-108"/>
            <w:jc w:val="center"/>
            <w:rPr>
              <w:rFonts w:ascii="Arial" w:hAnsi="Arial"/>
              <w:b/>
              <w:sz w:val="28"/>
            </w:rPr>
          </w:pPr>
        </w:p>
      </w:tc>
      <w:tc>
        <w:tcPr>
          <w:tcW w:w="2070" w:type="dxa"/>
          <w:vAlign w:val="center"/>
        </w:tcPr>
        <w:p w14:paraId="19FBE12C" w14:textId="77777777" w:rsidR="00924EB9" w:rsidRDefault="00924EB9" w:rsidP="00924EB9">
          <w:pPr>
            <w:tabs>
              <w:tab w:val="left" w:pos="882"/>
              <w:tab w:val="left" w:pos="1152"/>
            </w:tabs>
            <w:spacing w:after="0"/>
            <w:ind w:left="-14"/>
            <w:jc w:val="both"/>
            <w:rPr>
              <w:rFonts w:ascii="Arial" w:hAnsi="Arial"/>
              <w:bCs/>
            </w:rPr>
          </w:pPr>
          <w:r>
            <w:rPr>
              <w:rFonts w:ascii="Arial" w:hAnsi="Arial"/>
              <w:bCs/>
            </w:rPr>
            <w:t>Effective</w:t>
          </w:r>
        </w:p>
      </w:tc>
      <w:tc>
        <w:tcPr>
          <w:tcW w:w="1800" w:type="dxa"/>
          <w:vAlign w:val="center"/>
        </w:tcPr>
        <w:p w14:paraId="6EFA0F33" w14:textId="64E25895" w:rsidR="00924EB9" w:rsidRDefault="00103166" w:rsidP="00924EB9">
          <w:pPr>
            <w:tabs>
              <w:tab w:val="left" w:pos="882"/>
              <w:tab w:val="left" w:pos="1152"/>
            </w:tabs>
            <w:spacing w:after="0"/>
            <w:ind w:left="-14"/>
            <w:jc w:val="both"/>
            <w:rPr>
              <w:rFonts w:ascii="Arial" w:hAnsi="Arial"/>
              <w:bCs/>
            </w:rPr>
          </w:pPr>
          <w:r>
            <w:rPr>
              <w:rFonts w:ascii="Arial" w:hAnsi="Arial"/>
              <w:bCs/>
            </w:rPr>
            <w:t>Dec</w:t>
          </w:r>
          <w:r w:rsidR="00C43177">
            <w:rPr>
              <w:rFonts w:ascii="Arial" w:hAnsi="Arial"/>
              <w:bCs/>
            </w:rPr>
            <w:t xml:space="preserve"> - 2022</w:t>
          </w:r>
        </w:p>
      </w:tc>
    </w:tr>
  </w:tbl>
  <w:sdt>
    <w:sdtPr>
      <w:rPr>
        <w:sz w:val="2"/>
        <w:szCs w:val="12"/>
        <w:lang w:val="en-US"/>
      </w:rPr>
      <w:id w:val="-1142499061"/>
      <w:docPartObj>
        <w:docPartGallery w:val="Watermarks"/>
        <w:docPartUnique/>
      </w:docPartObj>
    </w:sdtPr>
    <w:sdtContent>
      <w:p w14:paraId="732F89AE" w14:textId="0D88FF43" w:rsidR="00204748" w:rsidRPr="00426C7E" w:rsidRDefault="00000000" w:rsidP="00FB7634">
        <w:pPr>
          <w:pStyle w:val="Header"/>
          <w:spacing w:after="0"/>
          <w:rPr>
            <w:sz w:val="2"/>
            <w:szCs w:val="12"/>
            <w:lang w:val="en-US"/>
          </w:rPr>
        </w:pPr>
        <w:r>
          <w:rPr>
            <w:noProof/>
            <w:sz w:val="2"/>
            <w:szCs w:val="12"/>
            <w:lang w:val="en-US"/>
          </w:rPr>
          <w:pict w14:anchorId="6D2F49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2762908" o:spid="_x0000_s1025" type="#_x0000_t136" style="position:absolute;margin-left:0;margin-top:0;width:564.3pt;height:141.05pt;rotation:315;z-index:-251658752;mso-position-horizontal:center;mso-position-horizontal-relative:margin;mso-position-vertical:center;mso-position-vertical-relative:margin" o:allowincell="f" fillcolor="#538135 [2409]" stroked="f">
              <v:fill opacity=".5"/>
              <v:textpath style="font-family:&quot;Times New Roman&quot;;font-size:1pt" string="APPROVED"/>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7CBB"/>
    <w:multiLevelType w:val="hybridMultilevel"/>
    <w:tmpl w:val="B9F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22364"/>
    <w:multiLevelType w:val="hybridMultilevel"/>
    <w:tmpl w:val="025E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F73C7"/>
    <w:multiLevelType w:val="hybridMultilevel"/>
    <w:tmpl w:val="C1626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0764E"/>
    <w:multiLevelType w:val="hybridMultilevel"/>
    <w:tmpl w:val="E160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64285"/>
    <w:multiLevelType w:val="hybridMultilevel"/>
    <w:tmpl w:val="3A1EF59C"/>
    <w:lvl w:ilvl="0" w:tplc="F5986220">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5C5334"/>
    <w:multiLevelType w:val="hybridMultilevel"/>
    <w:tmpl w:val="7526A6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080C52"/>
    <w:multiLevelType w:val="hybridMultilevel"/>
    <w:tmpl w:val="AC72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E4088"/>
    <w:multiLevelType w:val="hybridMultilevel"/>
    <w:tmpl w:val="C088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52534"/>
    <w:multiLevelType w:val="hybridMultilevel"/>
    <w:tmpl w:val="E704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17D7F"/>
    <w:multiLevelType w:val="hybridMultilevel"/>
    <w:tmpl w:val="786EB534"/>
    <w:lvl w:ilvl="0" w:tplc="2D0C82F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B0AF2"/>
    <w:multiLevelType w:val="hybridMultilevel"/>
    <w:tmpl w:val="11F442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1E46105"/>
    <w:multiLevelType w:val="hybridMultilevel"/>
    <w:tmpl w:val="9634EA9C"/>
    <w:lvl w:ilvl="0" w:tplc="08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2162AAA"/>
    <w:multiLevelType w:val="hybridMultilevel"/>
    <w:tmpl w:val="0AD4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C4F95"/>
    <w:multiLevelType w:val="hybridMultilevel"/>
    <w:tmpl w:val="AF60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D857B3"/>
    <w:multiLevelType w:val="hybridMultilevel"/>
    <w:tmpl w:val="6BAA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C21E3"/>
    <w:multiLevelType w:val="hybridMultilevel"/>
    <w:tmpl w:val="83D6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554E1D"/>
    <w:multiLevelType w:val="hybridMultilevel"/>
    <w:tmpl w:val="CC1853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4C770E1"/>
    <w:multiLevelType w:val="hybridMultilevel"/>
    <w:tmpl w:val="7B783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CD11D9"/>
    <w:multiLevelType w:val="hybridMultilevel"/>
    <w:tmpl w:val="E65864D8"/>
    <w:lvl w:ilvl="0" w:tplc="F5986220">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AB0A83"/>
    <w:multiLevelType w:val="hybridMultilevel"/>
    <w:tmpl w:val="EA22D1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63D47DC"/>
    <w:multiLevelType w:val="singleLevel"/>
    <w:tmpl w:val="2E8AD348"/>
    <w:lvl w:ilvl="0">
      <w:start w:val="1"/>
      <w:numFmt w:val="upperRoman"/>
      <w:lvlText w:val="(%1.)"/>
      <w:legacy w:legacy="1" w:legacySpace="0" w:legacyIndent="360"/>
      <w:lvlJc w:val="left"/>
      <w:pPr>
        <w:ind w:left="360" w:hanging="360"/>
      </w:pPr>
    </w:lvl>
  </w:abstractNum>
  <w:abstractNum w:abstractNumId="21" w15:restartNumberingAfterBreak="0">
    <w:nsid w:val="7A3C2AED"/>
    <w:multiLevelType w:val="hybridMultilevel"/>
    <w:tmpl w:val="0F28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20728"/>
    <w:multiLevelType w:val="hybridMultilevel"/>
    <w:tmpl w:val="86E6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836020">
    <w:abstractNumId w:val="18"/>
  </w:num>
  <w:num w:numId="2" w16cid:durableId="1454402762">
    <w:abstractNumId w:val="4"/>
  </w:num>
  <w:num w:numId="3" w16cid:durableId="1694259220">
    <w:abstractNumId w:val="3"/>
  </w:num>
  <w:num w:numId="4" w16cid:durableId="1319841276">
    <w:abstractNumId w:val="14"/>
  </w:num>
  <w:num w:numId="5" w16cid:durableId="1705911244">
    <w:abstractNumId w:val="17"/>
  </w:num>
  <w:num w:numId="6" w16cid:durableId="41685251">
    <w:abstractNumId w:val="11"/>
  </w:num>
  <w:num w:numId="7" w16cid:durableId="770592900">
    <w:abstractNumId w:val="22"/>
  </w:num>
  <w:num w:numId="8" w16cid:durableId="1867206322">
    <w:abstractNumId w:val="2"/>
  </w:num>
  <w:num w:numId="9" w16cid:durableId="664479070">
    <w:abstractNumId w:val="12"/>
  </w:num>
  <w:num w:numId="10" w16cid:durableId="567420715">
    <w:abstractNumId w:val="10"/>
  </w:num>
  <w:num w:numId="11" w16cid:durableId="2119832839">
    <w:abstractNumId w:val="1"/>
  </w:num>
  <w:num w:numId="12" w16cid:durableId="989675342">
    <w:abstractNumId w:val="8"/>
  </w:num>
  <w:num w:numId="13" w16cid:durableId="843252813">
    <w:abstractNumId w:val="0"/>
  </w:num>
  <w:num w:numId="14" w16cid:durableId="427772468">
    <w:abstractNumId w:val="15"/>
  </w:num>
  <w:num w:numId="15" w16cid:durableId="25908923">
    <w:abstractNumId w:val="7"/>
  </w:num>
  <w:num w:numId="16" w16cid:durableId="2138528245">
    <w:abstractNumId w:val="13"/>
  </w:num>
  <w:num w:numId="17" w16cid:durableId="81607286">
    <w:abstractNumId w:val="21"/>
  </w:num>
  <w:num w:numId="18" w16cid:durableId="680820258">
    <w:abstractNumId w:val="6"/>
  </w:num>
  <w:num w:numId="19" w16cid:durableId="875384220">
    <w:abstractNumId w:val="16"/>
  </w:num>
  <w:num w:numId="20" w16cid:durableId="2085444869">
    <w:abstractNumId w:val="19"/>
  </w:num>
  <w:num w:numId="21" w16cid:durableId="144129204">
    <w:abstractNumId w:val="5"/>
  </w:num>
  <w:num w:numId="22" w16cid:durableId="1216620355">
    <w:abstractNumId w:val="20"/>
  </w:num>
  <w:num w:numId="23" w16cid:durableId="1073507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B12"/>
    <w:rsid w:val="00000F81"/>
    <w:rsid w:val="000532AA"/>
    <w:rsid w:val="00061BD5"/>
    <w:rsid w:val="00071F80"/>
    <w:rsid w:val="000A18BF"/>
    <w:rsid w:val="000A6EC4"/>
    <w:rsid w:val="000C6CED"/>
    <w:rsid w:val="000D6C89"/>
    <w:rsid w:val="000E1BE2"/>
    <w:rsid w:val="000E3CF9"/>
    <w:rsid w:val="000E5B12"/>
    <w:rsid w:val="00103166"/>
    <w:rsid w:val="00160457"/>
    <w:rsid w:val="001A0277"/>
    <w:rsid w:val="001C3F07"/>
    <w:rsid w:val="001F3F67"/>
    <w:rsid w:val="00204748"/>
    <w:rsid w:val="00222D92"/>
    <w:rsid w:val="002249F7"/>
    <w:rsid w:val="002355B1"/>
    <w:rsid w:val="00247415"/>
    <w:rsid w:val="00255557"/>
    <w:rsid w:val="002612F4"/>
    <w:rsid w:val="002A07E6"/>
    <w:rsid w:val="002A4732"/>
    <w:rsid w:val="002C4BBB"/>
    <w:rsid w:val="002D50B6"/>
    <w:rsid w:val="002D7365"/>
    <w:rsid w:val="002E25EC"/>
    <w:rsid w:val="002F6F78"/>
    <w:rsid w:val="00384126"/>
    <w:rsid w:val="00391BDB"/>
    <w:rsid w:val="00397960"/>
    <w:rsid w:val="00401457"/>
    <w:rsid w:val="00405419"/>
    <w:rsid w:val="00426C7E"/>
    <w:rsid w:val="0044727A"/>
    <w:rsid w:val="0046238E"/>
    <w:rsid w:val="00462ED0"/>
    <w:rsid w:val="00491BAC"/>
    <w:rsid w:val="00491C15"/>
    <w:rsid w:val="004B4F2D"/>
    <w:rsid w:val="004C0419"/>
    <w:rsid w:val="004F2912"/>
    <w:rsid w:val="00505116"/>
    <w:rsid w:val="005172EE"/>
    <w:rsid w:val="00522289"/>
    <w:rsid w:val="005573CE"/>
    <w:rsid w:val="00557589"/>
    <w:rsid w:val="005B75EB"/>
    <w:rsid w:val="00625E6E"/>
    <w:rsid w:val="00656B90"/>
    <w:rsid w:val="00674FA8"/>
    <w:rsid w:val="006C3052"/>
    <w:rsid w:val="00702BDD"/>
    <w:rsid w:val="00720E90"/>
    <w:rsid w:val="007212AE"/>
    <w:rsid w:val="007529BB"/>
    <w:rsid w:val="00754963"/>
    <w:rsid w:val="00762EFF"/>
    <w:rsid w:val="007D2BD7"/>
    <w:rsid w:val="008068E5"/>
    <w:rsid w:val="0082249F"/>
    <w:rsid w:val="00825CCD"/>
    <w:rsid w:val="00831602"/>
    <w:rsid w:val="00843C79"/>
    <w:rsid w:val="00852D53"/>
    <w:rsid w:val="008820D5"/>
    <w:rsid w:val="008C254C"/>
    <w:rsid w:val="008D5435"/>
    <w:rsid w:val="008E580A"/>
    <w:rsid w:val="009235FC"/>
    <w:rsid w:val="00924B4C"/>
    <w:rsid w:val="00924EB9"/>
    <w:rsid w:val="009405BB"/>
    <w:rsid w:val="00943749"/>
    <w:rsid w:val="00946A90"/>
    <w:rsid w:val="00967D2F"/>
    <w:rsid w:val="00991627"/>
    <w:rsid w:val="009A1013"/>
    <w:rsid w:val="009B2EC5"/>
    <w:rsid w:val="009D6EF2"/>
    <w:rsid w:val="009E2A1D"/>
    <w:rsid w:val="009F0EB9"/>
    <w:rsid w:val="00A13CE0"/>
    <w:rsid w:val="00A228A5"/>
    <w:rsid w:val="00A5398D"/>
    <w:rsid w:val="00A65F2E"/>
    <w:rsid w:val="00A74088"/>
    <w:rsid w:val="00A745AF"/>
    <w:rsid w:val="00A76BDA"/>
    <w:rsid w:val="00A76D4C"/>
    <w:rsid w:val="00AB1E6E"/>
    <w:rsid w:val="00AE6FF8"/>
    <w:rsid w:val="00B15388"/>
    <w:rsid w:val="00B32EB4"/>
    <w:rsid w:val="00B35A3C"/>
    <w:rsid w:val="00B4491E"/>
    <w:rsid w:val="00B47F91"/>
    <w:rsid w:val="00B554FE"/>
    <w:rsid w:val="00B9097C"/>
    <w:rsid w:val="00B9240B"/>
    <w:rsid w:val="00BF0E7C"/>
    <w:rsid w:val="00BF57FB"/>
    <w:rsid w:val="00C05875"/>
    <w:rsid w:val="00C0729B"/>
    <w:rsid w:val="00C33D24"/>
    <w:rsid w:val="00C43177"/>
    <w:rsid w:val="00C970E9"/>
    <w:rsid w:val="00CC6B90"/>
    <w:rsid w:val="00CC7AFF"/>
    <w:rsid w:val="00CE0121"/>
    <w:rsid w:val="00CE287A"/>
    <w:rsid w:val="00CE30FD"/>
    <w:rsid w:val="00D4614A"/>
    <w:rsid w:val="00DB4A17"/>
    <w:rsid w:val="00DC197E"/>
    <w:rsid w:val="00DC6FF7"/>
    <w:rsid w:val="00DE35C8"/>
    <w:rsid w:val="00E23294"/>
    <w:rsid w:val="00E31671"/>
    <w:rsid w:val="00E341D0"/>
    <w:rsid w:val="00E36783"/>
    <w:rsid w:val="00E54278"/>
    <w:rsid w:val="00EC70CD"/>
    <w:rsid w:val="00F62B2A"/>
    <w:rsid w:val="00F76B66"/>
    <w:rsid w:val="00FB7634"/>
    <w:rsid w:val="00FB79CC"/>
    <w:rsid w:val="00FC1A90"/>
    <w:rsid w:val="00FE175D"/>
    <w:rsid w:val="00FF0E9B"/>
    <w:rsid w:val="00FF2C7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A5265"/>
  <w15:chartTrackingRefBased/>
  <w15:docId w15:val="{D7D68574-7911-429A-A324-EE12D71E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EC"/>
    <w:pPr>
      <w:spacing w:after="200" w:line="276" w:lineRule="auto"/>
    </w:pPr>
    <w:rPr>
      <w:sz w:val="22"/>
      <w:szCs w:val="22"/>
      <w:lang w:eastAsia="en-US"/>
    </w:rPr>
  </w:style>
  <w:style w:type="paragraph" w:styleId="Heading1">
    <w:name w:val="heading 1"/>
    <w:basedOn w:val="Normal"/>
    <w:next w:val="Normal"/>
    <w:link w:val="Heading1Char"/>
    <w:uiPriority w:val="9"/>
    <w:qFormat/>
    <w:rsid w:val="009405BB"/>
    <w:pPr>
      <w:keepNext/>
      <w:pBdr>
        <w:bottom w:val="single" w:sz="12" w:space="1" w:color="auto"/>
      </w:pBdr>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491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semiHidden/>
    <w:unhideWhenUsed/>
    <w:qFormat/>
    <w:rsid w:val="00426C7E"/>
    <w:pPr>
      <w:widowControl w:val="0"/>
      <w:spacing w:before="240" w:after="60" w:line="240" w:lineRule="auto"/>
      <w:outlineLvl w:val="4"/>
    </w:pPr>
    <w:rPr>
      <w:rFonts w:eastAsia="Times New Roman"/>
      <w:b/>
      <w:bCs/>
      <w:i/>
      <w:iCs/>
      <w:snapToGrid w:val="0"/>
      <w:sz w:val="26"/>
      <w:szCs w:val="26"/>
    </w:rPr>
  </w:style>
  <w:style w:type="paragraph" w:styleId="Heading7">
    <w:name w:val="heading 7"/>
    <w:basedOn w:val="Normal"/>
    <w:next w:val="Normal"/>
    <w:link w:val="Heading7Char"/>
    <w:uiPriority w:val="9"/>
    <w:semiHidden/>
    <w:unhideWhenUsed/>
    <w:qFormat/>
    <w:rsid w:val="00B35A3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426C7E"/>
    <w:pPr>
      <w:widowControl w:val="0"/>
      <w:spacing w:before="240" w:after="60" w:line="240" w:lineRule="auto"/>
      <w:outlineLvl w:val="7"/>
    </w:pPr>
    <w:rPr>
      <w:rFonts w:eastAsia="Times New Roman"/>
      <w:i/>
      <w:iCs/>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671"/>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E31671"/>
    <w:rPr>
      <w:rFonts w:ascii="Tahoma" w:hAnsi="Tahoma" w:cs="Tahoma"/>
      <w:sz w:val="16"/>
      <w:szCs w:val="16"/>
      <w:lang w:eastAsia="en-US"/>
    </w:rPr>
  </w:style>
  <w:style w:type="paragraph" w:styleId="Header">
    <w:name w:val="header"/>
    <w:basedOn w:val="Normal"/>
    <w:link w:val="HeaderChar"/>
    <w:uiPriority w:val="99"/>
    <w:unhideWhenUsed/>
    <w:rsid w:val="00204748"/>
    <w:pPr>
      <w:tabs>
        <w:tab w:val="center" w:pos="4513"/>
        <w:tab w:val="right" w:pos="9026"/>
      </w:tabs>
    </w:pPr>
    <w:rPr>
      <w:lang w:val="x-none"/>
    </w:rPr>
  </w:style>
  <w:style w:type="character" w:customStyle="1" w:styleId="HeaderChar">
    <w:name w:val="Header Char"/>
    <w:link w:val="Header"/>
    <w:uiPriority w:val="99"/>
    <w:semiHidden/>
    <w:rsid w:val="00204748"/>
    <w:rPr>
      <w:sz w:val="22"/>
      <w:szCs w:val="22"/>
      <w:lang w:eastAsia="en-US"/>
    </w:rPr>
  </w:style>
  <w:style w:type="paragraph" w:styleId="Footer">
    <w:name w:val="footer"/>
    <w:basedOn w:val="Normal"/>
    <w:link w:val="FooterChar"/>
    <w:unhideWhenUsed/>
    <w:rsid w:val="00204748"/>
    <w:pPr>
      <w:tabs>
        <w:tab w:val="center" w:pos="4513"/>
        <w:tab w:val="right" w:pos="9026"/>
      </w:tabs>
    </w:pPr>
    <w:rPr>
      <w:lang w:val="x-none"/>
    </w:rPr>
  </w:style>
  <w:style w:type="character" w:customStyle="1" w:styleId="FooterChar">
    <w:name w:val="Footer Char"/>
    <w:link w:val="Footer"/>
    <w:uiPriority w:val="99"/>
    <w:semiHidden/>
    <w:rsid w:val="00204748"/>
    <w:rPr>
      <w:sz w:val="22"/>
      <w:szCs w:val="22"/>
      <w:lang w:eastAsia="en-US"/>
    </w:rPr>
  </w:style>
  <w:style w:type="table" w:styleId="TableGrid">
    <w:name w:val="Table Grid"/>
    <w:basedOn w:val="TableNormal"/>
    <w:uiPriority w:val="59"/>
    <w:rsid w:val="00B44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semiHidden/>
    <w:rsid w:val="00426C7E"/>
    <w:rPr>
      <w:rFonts w:eastAsia="Times New Roman"/>
      <w:b/>
      <w:bCs/>
      <w:i/>
      <w:iCs/>
      <w:snapToGrid w:val="0"/>
      <w:sz w:val="26"/>
      <w:szCs w:val="26"/>
      <w:lang w:val="en-GB"/>
    </w:rPr>
  </w:style>
  <w:style w:type="character" w:customStyle="1" w:styleId="Heading8Char">
    <w:name w:val="Heading 8 Char"/>
    <w:link w:val="Heading8"/>
    <w:rsid w:val="00426C7E"/>
    <w:rPr>
      <w:rFonts w:eastAsia="Times New Roman"/>
      <w:i/>
      <w:iCs/>
      <w:snapToGrid w:val="0"/>
      <w:sz w:val="24"/>
      <w:szCs w:val="24"/>
      <w:lang w:val="en-GB"/>
    </w:rPr>
  </w:style>
  <w:style w:type="paragraph" w:styleId="BodyTextIndent">
    <w:name w:val="Body Text Indent"/>
    <w:basedOn w:val="Normal"/>
    <w:link w:val="BodyTextIndentChar"/>
    <w:rsid w:val="00426C7E"/>
    <w:pPr>
      <w:widowControl w:val="0"/>
      <w:tabs>
        <w:tab w:val="left" w:pos="-720"/>
        <w:tab w:val="left" w:pos="0"/>
        <w:tab w:val="left" w:pos="720"/>
      </w:tabs>
      <w:suppressAutoHyphens/>
      <w:spacing w:after="0" w:line="240" w:lineRule="auto"/>
      <w:ind w:left="1440" w:hanging="1440"/>
      <w:jc w:val="both"/>
    </w:pPr>
    <w:rPr>
      <w:rFonts w:ascii="Univers" w:eastAsia="Times New Roman" w:hAnsi="Univers"/>
      <w:snapToGrid w:val="0"/>
      <w:spacing w:val="-2"/>
      <w:szCs w:val="20"/>
    </w:rPr>
  </w:style>
  <w:style w:type="character" w:customStyle="1" w:styleId="BodyTextIndentChar">
    <w:name w:val="Body Text Indent Char"/>
    <w:link w:val="BodyTextIndent"/>
    <w:rsid w:val="00426C7E"/>
    <w:rPr>
      <w:rFonts w:ascii="Univers" w:eastAsia="Times New Roman" w:hAnsi="Univers"/>
      <w:snapToGrid w:val="0"/>
      <w:spacing w:val="-2"/>
      <w:sz w:val="22"/>
      <w:lang w:val="en-GB"/>
    </w:rPr>
  </w:style>
  <w:style w:type="paragraph" w:styleId="ListParagraph">
    <w:name w:val="List Paragraph"/>
    <w:basedOn w:val="Normal"/>
    <w:uiPriority w:val="34"/>
    <w:qFormat/>
    <w:rsid w:val="00C05875"/>
    <w:pPr>
      <w:ind w:left="720"/>
      <w:contextualSpacing/>
    </w:pPr>
    <w:rPr>
      <w:lang w:val="en-US"/>
    </w:rPr>
  </w:style>
  <w:style w:type="character" w:customStyle="1" w:styleId="Heading1Char">
    <w:name w:val="Heading 1 Char"/>
    <w:link w:val="Heading1"/>
    <w:uiPriority w:val="9"/>
    <w:rsid w:val="009405BB"/>
    <w:rPr>
      <w:rFonts w:ascii="Calibri Light" w:eastAsia="Times New Roman" w:hAnsi="Calibri Light"/>
      <w:b/>
      <w:bCs/>
      <w:kern w:val="32"/>
      <w:sz w:val="32"/>
      <w:szCs w:val="32"/>
      <w:lang w:eastAsia="en-US"/>
    </w:rPr>
  </w:style>
  <w:style w:type="paragraph" w:styleId="TOCHeading">
    <w:name w:val="TOC Heading"/>
    <w:basedOn w:val="Heading1"/>
    <w:next w:val="Normal"/>
    <w:uiPriority w:val="39"/>
    <w:unhideWhenUsed/>
    <w:qFormat/>
    <w:rsid w:val="00DB4A17"/>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DB4A17"/>
    <w:pPr>
      <w:spacing w:after="100"/>
    </w:pPr>
  </w:style>
  <w:style w:type="character" w:styleId="Hyperlink">
    <w:name w:val="Hyperlink"/>
    <w:basedOn w:val="DefaultParagraphFont"/>
    <w:uiPriority w:val="99"/>
    <w:unhideWhenUsed/>
    <w:rsid w:val="00DB4A17"/>
    <w:rPr>
      <w:color w:val="0563C1" w:themeColor="hyperlink"/>
      <w:u w:val="single"/>
    </w:rPr>
  </w:style>
  <w:style w:type="character" w:customStyle="1" w:styleId="Heading2Char">
    <w:name w:val="Heading 2 Char"/>
    <w:basedOn w:val="DefaultParagraphFont"/>
    <w:link w:val="Heading2"/>
    <w:uiPriority w:val="9"/>
    <w:rsid w:val="00491C15"/>
    <w:rPr>
      <w:rFonts w:asciiTheme="majorHAnsi" w:eastAsiaTheme="majorEastAsia" w:hAnsiTheme="majorHAnsi" w:cstheme="majorBidi"/>
      <w:color w:val="2E74B5" w:themeColor="accent1" w:themeShade="BF"/>
      <w:sz w:val="26"/>
      <w:szCs w:val="26"/>
      <w:lang w:eastAsia="en-US"/>
    </w:rPr>
  </w:style>
  <w:style w:type="paragraph" w:styleId="TOC2">
    <w:name w:val="toc 2"/>
    <w:basedOn w:val="Normal"/>
    <w:next w:val="Normal"/>
    <w:autoRedefine/>
    <w:uiPriority w:val="39"/>
    <w:unhideWhenUsed/>
    <w:rsid w:val="00491C15"/>
    <w:pPr>
      <w:spacing w:after="100"/>
      <w:ind w:left="220"/>
    </w:pPr>
  </w:style>
  <w:style w:type="paragraph" w:styleId="TOC3">
    <w:name w:val="toc 3"/>
    <w:basedOn w:val="Normal"/>
    <w:next w:val="Normal"/>
    <w:autoRedefine/>
    <w:uiPriority w:val="39"/>
    <w:unhideWhenUsed/>
    <w:rsid w:val="00491C15"/>
    <w:pPr>
      <w:spacing w:after="100" w:line="259" w:lineRule="auto"/>
      <w:ind w:left="440"/>
    </w:pPr>
    <w:rPr>
      <w:rFonts w:asciiTheme="minorHAnsi" w:eastAsiaTheme="minorEastAsia" w:hAnsiTheme="minorHAnsi"/>
      <w:lang w:val="en-US"/>
    </w:rPr>
  </w:style>
  <w:style w:type="paragraph" w:styleId="NoSpacing">
    <w:name w:val="No Spacing"/>
    <w:link w:val="NoSpacingChar"/>
    <w:uiPriority w:val="1"/>
    <w:qFormat/>
    <w:rsid w:val="00B35A3C"/>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35A3C"/>
    <w:rPr>
      <w:rFonts w:asciiTheme="minorHAnsi" w:eastAsiaTheme="minorEastAsia" w:hAnsiTheme="minorHAnsi" w:cstheme="minorBidi"/>
      <w:sz w:val="22"/>
      <w:szCs w:val="22"/>
      <w:lang w:val="en-US" w:eastAsia="en-US"/>
    </w:rPr>
  </w:style>
  <w:style w:type="character" w:customStyle="1" w:styleId="Heading7Char">
    <w:name w:val="Heading 7 Char"/>
    <w:basedOn w:val="DefaultParagraphFont"/>
    <w:link w:val="Heading7"/>
    <w:uiPriority w:val="9"/>
    <w:semiHidden/>
    <w:rsid w:val="00B35A3C"/>
    <w:rPr>
      <w:rFonts w:asciiTheme="majorHAnsi" w:eastAsiaTheme="majorEastAsia" w:hAnsiTheme="majorHAnsi" w:cstheme="majorBidi"/>
      <w:i/>
      <w:iCs/>
      <w:color w:val="1F4D78" w:themeColor="accent1" w:themeShade="7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09AFD-FCE4-4463-851A-D43D64CE7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React Cert Africa Limited</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Fairclough</dc:creator>
  <cp:keywords/>
  <cp:lastModifiedBy>RCA Operations</cp:lastModifiedBy>
  <cp:revision>3</cp:revision>
  <cp:lastPrinted>2022-11-18T19:34:00Z</cp:lastPrinted>
  <dcterms:created xsi:type="dcterms:W3CDTF">2023-09-12T08:12:00Z</dcterms:created>
  <dcterms:modified xsi:type="dcterms:W3CDTF">2023-09-12T08:14:00Z</dcterms:modified>
</cp:coreProperties>
</file>