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3351"/>
        <w:gridCol w:w="1963"/>
        <w:gridCol w:w="1389"/>
      </w:tblGrid>
      <w:tr w:rsidR="003B5176" w14:paraId="5126AEB9" w14:textId="77777777" w:rsidTr="0DC56CF5">
        <w:trPr>
          <w:trHeight w:val="708"/>
        </w:trPr>
        <w:tc>
          <w:tcPr>
            <w:tcW w:w="9062" w:type="dxa"/>
            <w:gridSpan w:val="4"/>
            <w:shd w:val="clear" w:color="auto" w:fill="auto"/>
          </w:tcPr>
          <w:p w14:paraId="3E9E1209" w14:textId="77777777" w:rsidR="003B5176" w:rsidRDefault="003B5176" w:rsidP="00316C58">
            <w:pPr>
              <w:jc w:val="center"/>
              <w:rPr>
                <w:rFonts w:eastAsia="Batang"/>
                <w:b/>
                <w:bCs/>
                <w:sz w:val="36"/>
                <w:szCs w:val="36"/>
              </w:rPr>
            </w:pPr>
            <w:r>
              <w:rPr>
                <w:rFonts w:eastAsia="Batang"/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3B5176" w14:paraId="496F69E4" w14:textId="77777777" w:rsidTr="0DC56CF5">
        <w:tc>
          <w:tcPr>
            <w:tcW w:w="2265" w:type="dxa"/>
            <w:shd w:val="clear" w:color="auto" w:fill="auto"/>
          </w:tcPr>
          <w:p w14:paraId="5409C5AC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  <w:shd w:val="clear" w:color="auto" w:fill="auto"/>
          </w:tcPr>
          <w:p w14:paraId="15F148DB" w14:textId="1E34DB31" w:rsidR="003B5176" w:rsidRDefault="00E40BBC" w:rsidP="00316C58">
            <w:pPr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</w:rPr>
              <w:t>Integrační článek</w:t>
            </w:r>
          </w:p>
        </w:tc>
        <w:tc>
          <w:tcPr>
            <w:tcW w:w="1985" w:type="dxa"/>
            <w:shd w:val="clear" w:color="auto" w:fill="auto"/>
          </w:tcPr>
          <w:p w14:paraId="6484A637" w14:textId="77777777" w:rsidR="003B5176" w:rsidRDefault="003B5176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Číslo úlohy:</w:t>
            </w:r>
          </w:p>
        </w:tc>
        <w:tc>
          <w:tcPr>
            <w:tcW w:w="1412" w:type="dxa"/>
            <w:shd w:val="clear" w:color="auto" w:fill="auto"/>
          </w:tcPr>
          <w:p w14:paraId="4FE96FB6" w14:textId="64BA494E" w:rsidR="003B5176" w:rsidRDefault="00E40BBC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9</w:t>
            </w:r>
          </w:p>
        </w:tc>
      </w:tr>
      <w:tr w:rsidR="003B5176" w14:paraId="1AABF012" w14:textId="77777777" w:rsidTr="0DC56CF5">
        <w:tc>
          <w:tcPr>
            <w:tcW w:w="2265" w:type="dxa"/>
            <w:shd w:val="clear" w:color="auto" w:fill="auto"/>
          </w:tcPr>
          <w:p w14:paraId="523E2253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  <w:shd w:val="clear" w:color="auto" w:fill="auto"/>
          </w:tcPr>
          <w:p w14:paraId="34B7A378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  <w:shd w:val="clear" w:color="auto" w:fill="auto"/>
          </w:tcPr>
          <w:p w14:paraId="0406F9DB" w14:textId="77777777" w:rsidR="003B5176" w:rsidRDefault="003B5176" w:rsidP="00316C58">
            <w:pPr>
              <w:jc w:val="center"/>
              <w:rPr>
                <w:rFonts w:eastAsia="Batang"/>
                <w:sz w:val="26"/>
                <w:szCs w:val="26"/>
              </w:rPr>
            </w:pPr>
            <w:r>
              <w:rPr>
                <w:rFonts w:eastAsia="Batang"/>
                <w:sz w:val="26"/>
                <w:szCs w:val="26"/>
              </w:rPr>
              <w:t>Hodnocení:</w:t>
            </w:r>
          </w:p>
        </w:tc>
      </w:tr>
      <w:tr w:rsidR="003B5176" w14:paraId="44652AF8" w14:textId="77777777" w:rsidTr="0DC56CF5">
        <w:tc>
          <w:tcPr>
            <w:tcW w:w="2265" w:type="dxa"/>
            <w:shd w:val="clear" w:color="auto" w:fill="auto"/>
          </w:tcPr>
          <w:p w14:paraId="5125AE24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  <w:shd w:val="clear" w:color="auto" w:fill="auto"/>
          </w:tcPr>
          <w:p w14:paraId="2D967F7C" w14:textId="5B627B84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 w:val="restart"/>
            <w:shd w:val="clear" w:color="auto" w:fill="auto"/>
          </w:tcPr>
          <w:p w14:paraId="01A57AD0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  <w:tr w:rsidR="003B5176" w14:paraId="1320621E" w14:textId="77777777" w:rsidTr="0DC56CF5">
        <w:tc>
          <w:tcPr>
            <w:tcW w:w="2265" w:type="dxa"/>
            <w:shd w:val="clear" w:color="auto" w:fill="auto"/>
          </w:tcPr>
          <w:p w14:paraId="782E48C7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  <w:shd w:val="clear" w:color="auto" w:fill="auto"/>
          </w:tcPr>
          <w:p w14:paraId="22AAFA0C" w14:textId="3D179472" w:rsidR="003B5176" w:rsidRDefault="003B5176" w:rsidP="0DC56CF5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</w:tcPr>
          <w:p w14:paraId="14476CAA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  <w:tr w:rsidR="003B5176" w14:paraId="37F170A1" w14:textId="77777777" w:rsidTr="0DC56CF5">
        <w:tc>
          <w:tcPr>
            <w:tcW w:w="2265" w:type="dxa"/>
            <w:shd w:val="clear" w:color="auto" w:fill="auto"/>
          </w:tcPr>
          <w:p w14:paraId="5C60E0C1" w14:textId="77777777" w:rsidR="003B5176" w:rsidRDefault="003B5176" w:rsidP="00316C58">
            <w:pPr>
              <w:rPr>
                <w:rFonts w:eastAsia="Batang"/>
                <w:b/>
                <w:bCs/>
                <w:sz w:val="26"/>
                <w:szCs w:val="26"/>
              </w:rPr>
            </w:pPr>
            <w:r>
              <w:rPr>
                <w:rFonts w:eastAsia="Batang"/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  <w:shd w:val="clear" w:color="auto" w:fill="auto"/>
          </w:tcPr>
          <w:p w14:paraId="0B9B2D60" w14:textId="7BE72A02" w:rsidR="003B5176" w:rsidRDefault="003B5176" w:rsidP="00B25C75">
            <w:pPr>
              <w:rPr>
                <w:rFonts w:eastAsia="Batang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</w:tcPr>
          <w:p w14:paraId="5B286682" w14:textId="77777777" w:rsidR="003B5176" w:rsidRDefault="003B5176" w:rsidP="00316C58">
            <w:pPr>
              <w:rPr>
                <w:rFonts w:eastAsia="Batang"/>
                <w:sz w:val="26"/>
                <w:szCs w:val="26"/>
              </w:rPr>
            </w:pPr>
          </w:p>
        </w:tc>
      </w:tr>
    </w:tbl>
    <w:p w14:paraId="4CA0DDA0" w14:textId="214F94AB" w:rsidR="00C33587" w:rsidRDefault="00C33587" w:rsidP="00F01125">
      <w:pPr>
        <w:pStyle w:val="Nadpis3"/>
        <w:numPr>
          <w:ilvl w:val="0"/>
          <w:numId w:val="0"/>
        </w:numPr>
        <w:jc w:val="both"/>
      </w:pPr>
    </w:p>
    <w:p w14:paraId="47DA6F86" w14:textId="77777777" w:rsidR="00F00B04" w:rsidRPr="00980DB0" w:rsidRDefault="00F00B04" w:rsidP="00F00B04">
      <w:pPr>
        <w:rPr>
          <w:b/>
          <w:bCs/>
          <w:i/>
          <w:iCs/>
        </w:rPr>
      </w:pPr>
      <w:r w:rsidRPr="00980DB0">
        <w:rPr>
          <w:b/>
          <w:bCs/>
          <w:i/>
          <w:iCs/>
        </w:rPr>
        <w:t xml:space="preserve">Úkol měření: </w:t>
      </w:r>
    </w:p>
    <w:p w14:paraId="21F54185" w14:textId="77777777" w:rsidR="00F00B04" w:rsidRDefault="00F00B04" w:rsidP="00F00B04">
      <w:pPr>
        <w:numPr>
          <w:ilvl w:val="0"/>
          <w:numId w:val="8"/>
        </w:numPr>
        <w:jc w:val="both"/>
      </w:pPr>
      <w:r>
        <w:rPr>
          <w:rFonts w:ascii="TimesNewRoman" w:hAnsi="TimesNewRoman" w:cs="TimesNewRoman"/>
          <w:snapToGrid w:val="0"/>
        </w:rPr>
        <w:t xml:space="preserve">Určete napěťový přenos integračního článku tvořeného prvky R a C. Zobrazte jeho hodograf, tj. frekvenční charakteristiku v komplexní </w:t>
      </w:r>
      <w:r w:rsidRPr="00AE524F">
        <w:rPr>
          <w:rFonts w:ascii="TimesNewRoman" w:hAnsi="TimesNewRoman" w:cs="TimesNewRoman"/>
          <w:snapToGrid w:val="0"/>
        </w:rPr>
        <w:t xml:space="preserve">rovině </w:t>
      </w:r>
      <w:r w:rsidRPr="00AE524F">
        <w:t>(</w:t>
      </w:r>
      <w:proofErr w:type="spellStart"/>
      <w:r w:rsidRPr="00AE524F">
        <w:t>Nyquistův</w:t>
      </w:r>
      <w:proofErr w:type="spellEnd"/>
      <w:r w:rsidRPr="00AE524F">
        <w:t xml:space="preserve"> diagram)</w:t>
      </w:r>
      <w:r w:rsidRPr="00AE524F">
        <w:rPr>
          <w:rFonts w:ascii="TimesNewRoman" w:hAnsi="TimesNewRoman" w:cs="TimesNewRoman"/>
          <w:snapToGrid w:val="0"/>
        </w:rPr>
        <w:t>,</w:t>
      </w:r>
      <w:r>
        <w:rPr>
          <w:rFonts w:ascii="TimesNewRoman" w:hAnsi="TimesNewRoman" w:cs="TimesNewRoman"/>
          <w:snapToGrid w:val="0"/>
        </w:rPr>
        <w:t xml:space="preserve"> dále amplitudovou a fázovou frekvenční charakteristiku </w:t>
      </w:r>
      <w:r w:rsidRPr="00AE524F">
        <w:t>(</w:t>
      </w:r>
      <w:proofErr w:type="spellStart"/>
      <w:r w:rsidRPr="00AE524F">
        <w:t>Bodeho</w:t>
      </w:r>
      <w:proofErr w:type="spellEnd"/>
      <w:r w:rsidRPr="00AE524F">
        <w:t xml:space="preserve"> diagram)</w:t>
      </w:r>
      <w:r>
        <w:rPr>
          <w:rFonts w:ascii="TimesNewRoman" w:hAnsi="TimesNewRoman" w:cs="TimesNewRoman"/>
          <w:snapToGrid w:val="0"/>
        </w:rPr>
        <w:t xml:space="preserve">. Určete mezní frekvenci </w:t>
      </w:r>
      <w:proofErr w:type="spellStart"/>
      <w:r>
        <w:rPr>
          <w:rFonts w:ascii="TimesNewRoman" w:hAnsi="TimesNewRoman" w:cs="TimesNewRoman"/>
          <w:snapToGrid w:val="0"/>
        </w:rPr>
        <w:t>dvojbranu</w:t>
      </w:r>
      <w:proofErr w:type="spellEnd"/>
      <w:r>
        <w:rPr>
          <w:rFonts w:ascii="TimesNewRoman" w:hAnsi="TimesNewRoman" w:cs="TimesNewRoman"/>
          <w:snapToGrid w:val="0"/>
        </w:rPr>
        <w:t>. Frekvenční charakteristiky odměřte pomocí vhodného laboratorního programu.</w:t>
      </w:r>
    </w:p>
    <w:p w14:paraId="58DF5CFD" w14:textId="77777777" w:rsidR="00F00B04" w:rsidRDefault="00F00B04" w:rsidP="00F00B04">
      <w:pPr>
        <w:numPr>
          <w:ilvl w:val="0"/>
          <w:numId w:val="8"/>
        </w:numPr>
        <w:jc w:val="both"/>
      </w:pPr>
      <w:r>
        <w:rPr>
          <w:rFonts w:ascii="TimesNewRoman" w:hAnsi="TimesNewRoman" w:cs="TimesNewRoman"/>
          <w:snapToGrid w:val="0"/>
        </w:rPr>
        <w:t xml:space="preserve">Určete napěťový přenos integračního článku tvořeného prvky R a L. Zobrazte jeho hodograf, tj. frekvenční charakteristiku v komplexní </w:t>
      </w:r>
      <w:r w:rsidRPr="00AE524F">
        <w:rPr>
          <w:rFonts w:ascii="TimesNewRoman" w:hAnsi="TimesNewRoman" w:cs="TimesNewRoman"/>
          <w:snapToGrid w:val="0"/>
        </w:rPr>
        <w:t xml:space="preserve">rovině </w:t>
      </w:r>
      <w:r w:rsidRPr="00AE524F">
        <w:t>(</w:t>
      </w:r>
      <w:proofErr w:type="spellStart"/>
      <w:r w:rsidRPr="00AE524F">
        <w:t>Nyquistův</w:t>
      </w:r>
      <w:proofErr w:type="spellEnd"/>
      <w:r w:rsidRPr="00AE524F">
        <w:t xml:space="preserve"> diagram)</w:t>
      </w:r>
      <w:r w:rsidRPr="00AE524F">
        <w:rPr>
          <w:rFonts w:ascii="TimesNewRoman" w:hAnsi="TimesNewRoman" w:cs="TimesNewRoman"/>
          <w:snapToGrid w:val="0"/>
        </w:rPr>
        <w:t>,</w:t>
      </w:r>
      <w:r>
        <w:rPr>
          <w:rFonts w:ascii="TimesNewRoman" w:hAnsi="TimesNewRoman" w:cs="TimesNewRoman"/>
          <w:snapToGrid w:val="0"/>
        </w:rPr>
        <w:t xml:space="preserve"> dále amplitudovou a fázovou frekvenční charakteristiku </w:t>
      </w:r>
      <w:r w:rsidRPr="00AE524F">
        <w:t>(</w:t>
      </w:r>
      <w:proofErr w:type="spellStart"/>
      <w:r w:rsidRPr="00AE524F">
        <w:t>Bodeho</w:t>
      </w:r>
      <w:proofErr w:type="spellEnd"/>
      <w:r w:rsidRPr="00AE524F">
        <w:t xml:space="preserve"> diagram)</w:t>
      </w:r>
      <w:r>
        <w:rPr>
          <w:rFonts w:ascii="TimesNewRoman" w:hAnsi="TimesNewRoman" w:cs="TimesNewRoman"/>
          <w:snapToGrid w:val="0"/>
        </w:rPr>
        <w:t xml:space="preserve">. Určete mezní frekvenci </w:t>
      </w:r>
      <w:proofErr w:type="spellStart"/>
      <w:r>
        <w:rPr>
          <w:rFonts w:ascii="TimesNewRoman" w:hAnsi="TimesNewRoman" w:cs="TimesNewRoman"/>
          <w:snapToGrid w:val="0"/>
        </w:rPr>
        <w:t>dvojbranu</w:t>
      </w:r>
      <w:proofErr w:type="spellEnd"/>
      <w:r>
        <w:rPr>
          <w:rFonts w:ascii="TimesNewRoman" w:hAnsi="TimesNewRoman" w:cs="TimesNewRoman"/>
          <w:snapToGrid w:val="0"/>
        </w:rPr>
        <w:t>. Frekvenční charakteristiky odměřte pomocí vhodného laboratorního programu.</w:t>
      </w:r>
    </w:p>
    <w:p w14:paraId="0BFF2F4E" w14:textId="77777777" w:rsidR="00F00B04" w:rsidRPr="00126574" w:rsidRDefault="00F00B04" w:rsidP="00F00B04">
      <w:pPr>
        <w:numPr>
          <w:ilvl w:val="0"/>
          <w:numId w:val="8"/>
        </w:numPr>
        <w:tabs>
          <w:tab w:val="clear" w:pos="1260"/>
          <w:tab w:val="num" w:pos="1068"/>
        </w:tabs>
        <w:jc w:val="both"/>
      </w:pPr>
      <w:r>
        <w:rPr>
          <w:rFonts w:ascii="TimesNewRoman" w:hAnsi="TimesNewRoman" w:cs="TimesNewRoman"/>
          <w:snapToGrid w:val="0"/>
        </w:rPr>
        <w:t>Ověřte filtrační účinky integračního článku pro různé frekvence vstupního signálu. Jako vstupní signál použijte obdélníkový i harmonický signál.</w:t>
      </w:r>
    </w:p>
    <w:p w14:paraId="57C66B32" w14:textId="77777777" w:rsidR="00F00B04" w:rsidRDefault="00F00B04" w:rsidP="00F00B04">
      <w:pPr>
        <w:jc w:val="both"/>
        <w:rPr>
          <w:rFonts w:ascii="TimesNewRoman" w:hAnsi="TimesNewRoman" w:cs="TimesNewRoman"/>
          <w:snapToGrid w:val="0"/>
        </w:rPr>
      </w:pPr>
    </w:p>
    <w:p w14:paraId="720B4F47" w14:textId="77777777" w:rsidR="00F00B04" w:rsidRPr="00980DB0" w:rsidRDefault="00F00B04" w:rsidP="00F00B04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Seznam použitých přístrojů:</w:t>
      </w:r>
    </w:p>
    <w:p w14:paraId="36ED4922" w14:textId="7DE14DDA" w:rsidR="00F00B04" w:rsidRDefault="00F00B04" w:rsidP="00F00B04">
      <w:pPr>
        <w:tabs>
          <w:tab w:val="left" w:pos="1260"/>
          <w:tab w:val="left" w:pos="6840"/>
        </w:tabs>
        <w:ind w:left="708"/>
        <w:jc w:val="both"/>
      </w:pPr>
      <w:r>
        <w:t>G</w:t>
      </w:r>
      <w:r>
        <w:tab/>
        <w:t xml:space="preserve">generátor střídavého napětí s obdélníkovým výstupem     </w:t>
      </w:r>
      <w:r>
        <w:tab/>
      </w:r>
      <w:r>
        <w:tab/>
      </w:r>
      <w:r w:rsidRPr="004173BC">
        <w:rPr>
          <w:b/>
          <w:bCs/>
        </w:rPr>
        <w:t>typ:</w:t>
      </w:r>
      <w:r w:rsidR="00D212A6">
        <w:rPr>
          <w:b/>
          <w:bCs/>
        </w:rPr>
        <w:t xml:space="preserve"> RC</w:t>
      </w:r>
    </w:p>
    <w:p w14:paraId="481B7E62" w14:textId="3BFDD384" w:rsidR="00F00B04" w:rsidRDefault="00F00B04" w:rsidP="00F00B04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proofErr w:type="spellStart"/>
      <w:r>
        <w:t>Osc</w:t>
      </w:r>
      <w:proofErr w:type="spellEnd"/>
      <w:r>
        <w:t xml:space="preserve">   digitální osciloskop</w:t>
      </w:r>
      <w:r>
        <w:tab/>
      </w:r>
      <w:r>
        <w:tab/>
      </w:r>
      <w:r w:rsidRPr="004173BC">
        <w:rPr>
          <w:b/>
          <w:bCs/>
        </w:rPr>
        <w:t>typ:</w:t>
      </w:r>
      <w:r w:rsidR="00D212A6">
        <w:rPr>
          <w:b/>
          <w:bCs/>
        </w:rPr>
        <w:t xml:space="preserve"> RC</w:t>
      </w:r>
    </w:p>
    <w:p w14:paraId="61CC580E" w14:textId="77777777" w:rsidR="00F00B04" w:rsidRDefault="00F00B04" w:rsidP="00F00B04">
      <w:pPr>
        <w:jc w:val="both"/>
        <w:rPr>
          <w:b/>
          <w:bCs/>
          <w:i/>
          <w:iCs/>
        </w:rPr>
      </w:pPr>
    </w:p>
    <w:p w14:paraId="775B04D9" w14:textId="77777777" w:rsidR="00F00B04" w:rsidRDefault="00F00B04" w:rsidP="00F00B04">
      <w:pPr>
        <w:jc w:val="both"/>
        <w:rPr>
          <w:b/>
          <w:bCs/>
          <w:i/>
          <w:iCs/>
        </w:rPr>
      </w:pPr>
    </w:p>
    <w:p w14:paraId="79D5EB05" w14:textId="77777777" w:rsidR="00F00B04" w:rsidRDefault="00F00B04" w:rsidP="00F00B04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Schéma zapojení:</w:t>
      </w:r>
    </w:p>
    <w:p w14:paraId="1EA61821" w14:textId="659446EB" w:rsidR="00F00B04" w:rsidRPr="00E674FB" w:rsidRDefault="00F00B04" w:rsidP="00F00B04">
      <w:pPr>
        <w:pStyle w:val="Obrzek"/>
      </w:pPr>
      <w:r w:rsidRPr="00E674FB">
        <w:rPr>
          <w:noProof/>
        </w:rPr>
        <w:drawing>
          <wp:inline distT="0" distB="0" distL="0" distR="0" wp14:anchorId="24C0FA34" wp14:editId="3301C2A0">
            <wp:extent cx="3546475" cy="858520"/>
            <wp:effectExtent l="0" t="0" r="0" b="0"/>
            <wp:docPr id="20128841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6076" w14:textId="77777777" w:rsidR="00F00B04" w:rsidRPr="00D15DBC" w:rsidRDefault="00F00B04" w:rsidP="00F00B04"/>
    <w:p w14:paraId="27996ABB" w14:textId="77777777" w:rsidR="00F00B04" w:rsidRDefault="00F00B04" w:rsidP="00F00B04">
      <w:pPr>
        <w:pStyle w:val="Obrzek"/>
      </w:pPr>
      <w:bookmarkStart w:id="1" w:name="_Ref6651746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Integrační článek tvořený RC a RL prvky</w:t>
      </w:r>
    </w:p>
    <w:p w14:paraId="43A055EF" w14:textId="77777777" w:rsidR="00F00B04" w:rsidRDefault="00F00B04" w:rsidP="00F00B04"/>
    <w:p w14:paraId="7218BEEA" w14:textId="77777777" w:rsidR="00F00B04" w:rsidRDefault="00F00B04" w:rsidP="00F00B04">
      <w:pPr>
        <w:rPr>
          <w:sz w:val="20"/>
          <w:szCs w:val="20"/>
        </w:rPr>
      </w:pPr>
    </w:p>
    <w:p w14:paraId="3A60FFFC" w14:textId="77777777" w:rsidR="00F00B04" w:rsidRDefault="00F00B04" w:rsidP="00F00B04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t>Postup při měření:</w:t>
      </w:r>
    </w:p>
    <w:p w14:paraId="36492C75" w14:textId="77777777" w:rsidR="00F00B04" w:rsidRPr="0062268A" w:rsidRDefault="00F00B04" w:rsidP="00F00B04">
      <w:pPr>
        <w:rPr>
          <w:b/>
          <w:bCs/>
          <w:i/>
          <w:iCs/>
        </w:rPr>
      </w:pPr>
    </w:p>
    <w:p w14:paraId="303B4A0A" w14:textId="77777777" w:rsidR="00F00B04" w:rsidRDefault="00F00B04" w:rsidP="00F00B04">
      <w:pPr>
        <w:numPr>
          <w:ilvl w:val="0"/>
          <w:numId w:val="9"/>
        </w:numPr>
        <w:tabs>
          <w:tab w:val="clear" w:pos="1260"/>
          <w:tab w:val="num" w:pos="-432"/>
        </w:tabs>
        <w:ind w:left="720"/>
        <w:jc w:val="both"/>
      </w:pPr>
      <w:r>
        <w:t xml:space="preserve">Zapojíme integrační článek </w:t>
      </w:r>
      <w:r w:rsidRPr="00126574">
        <w:rPr>
          <w:i/>
          <w:iCs/>
        </w:rPr>
        <w:t>RC</w:t>
      </w:r>
      <w:r>
        <w:t xml:space="preserve"> podle </w:t>
      </w:r>
      <w:r>
        <w:fldChar w:fldCharType="begin"/>
      </w:r>
      <w:r>
        <w:instrText xml:space="preserve"> REF  _Ref66517463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, pro ověření jeho přenosových vlastností na jeho vstup připojíme generátor harmonického signálu. Na výstup </w:t>
      </w:r>
      <w:proofErr w:type="spellStart"/>
      <w:r>
        <w:t>dvojbranu</w:t>
      </w:r>
      <w:proofErr w:type="spellEnd"/>
      <w:r>
        <w:t xml:space="preserve"> připojíme osciloskop, k určení fázového posuvu je nutné připojit osciloskop i na vstup </w:t>
      </w:r>
      <w:proofErr w:type="spellStart"/>
      <w:r>
        <w:t>dvojbranu</w:t>
      </w:r>
      <w:proofErr w:type="spellEnd"/>
      <w:r>
        <w:t xml:space="preserve">. Ověříme napěťový přenos </w:t>
      </w:r>
      <w:proofErr w:type="spellStart"/>
      <w:r>
        <w:t>dvojbranu</w:t>
      </w:r>
      <w:proofErr w:type="spellEnd"/>
      <w:r>
        <w:t xml:space="preserve"> pro frekvenční pásmo od 1</w:t>
      </w:r>
      <w:r w:rsidRPr="00126574">
        <w:rPr>
          <w:i/>
          <w:iCs/>
        </w:rPr>
        <w:t>Hz</w:t>
      </w:r>
      <w:r>
        <w:t xml:space="preserve"> až do 10</w:t>
      </w:r>
      <w:r w:rsidRPr="00126574">
        <w:rPr>
          <w:i/>
          <w:iCs/>
        </w:rPr>
        <w:t>kHz</w:t>
      </w:r>
      <w:r>
        <w:t xml:space="preserve">. (Pozn. Pro zkrácení měření provedeme pouze 10 kontrolních měření, pro přesné zobrazení napěťového přenosu použijeme vhodný laboratorní program). Při zvolené frekvenci odečteme na výstupu </w:t>
      </w:r>
      <w:proofErr w:type="spellStart"/>
      <w:r>
        <w:t>dvojbranu</w:t>
      </w:r>
      <w:proofErr w:type="spellEnd"/>
      <w:r>
        <w:t xml:space="preserve"> velikost napětí a také fázový posuv. </w:t>
      </w:r>
    </w:p>
    <w:p w14:paraId="6D942AAF" w14:textId="77777777" w:rsidR="00F00B04" w:rsidRDefault="00F00B04" w:rsidP="00F00B04">
      <w:pPr>
        <w:numPr>
          <w:ilvl w:val="0"/>
          <w:numId w:val="9"/>
        </w:numPr>
        <w:tabs>
          <w:tab w:val="clear" w:pos="1260"/>
          <w:tab w:val="num" w:pos="108"/>
        </w:tabs>
        <w:ind w:left="720"/>
        <w:jc w:val="both"/>
      </w:pPr>
      <w:r>
        <w:t xml:space="preserve">Sestavíme integrační článek pomocí </w:t>
      </w:r>
      <w:r w:rsidRPr="00126574">
        <w:rPr>
          <w:i/>
          <w:iCs/>
        </w:rPr>
        <w:t xml:space="preserve">RL </w:t>
      </w:r>
      <w:r>
        <w:t>prvků a ověříme jeho vlastnosti podobně jako v bodě 1.</w:t>
      </w:r>
    </w:p>
    <w:p w14:paraId="68367F99" w14:textId="77777777" w:rsidR="00F00B04" w:rsidRPr="005B759F" w:rsidRDefault="00F00B04" w:rsidP="00F00B04">
      <w:pPr>
        <w:numPr>
          <w:ilvl w:val="0"/>
          <w:numId w:val="9"/>
        </w:numPr>
        <w:tabs>
          <w:tab w:val="clear" w:pos="1260"/>
          <w:tab w:val="num" w:pos="300"/>
        </w:tabs>
        <w:ind w:left="720"/>
        <w:jc w:val="both"/>
        <w:rPr>
          <w:sz w:val="20"/>
          <w:szCs w:val="20"/>
        </w:rPr>
      </w:pPr>
      <w:r>
        <w:lastRenderedPageBreak/>
        <w:t xml:space="preserve">Při ověřování filtračního účinku </w:t>
      </w:r>
      <w:proofErr w:type="spellStart"/>
      <w:r>
        <w:t>dvojbranu</w:t>
      </w:r>
      <w:proofErr w:type="spellEnd"/>
      <w:r>
        <w:t xml:space="preserve"> přivedeme na vstupu </w:t>
      </w:r>
      <w:proofErr w:type="spellStart"/>
      <w:r>
        <w:t>dvojbranu</w:t>
      </w:r>
      <w:proofErr w:type="spellEnd"/>
      <w:r>
        <w:t xml:space="preserve"> harmonický signál. Měření provedeme ve vhodném laboratorním programu. Frekvenci vstupního signálu volíme s ohledem na vypočítanou mezní frekvenci </w:t>
      </w:r>
      <w:proofErr w:type="spellStart"/>
      <w:r w:rsidRPr="00E674FB">
        <w:rPr>
          <w:i/>
        </w:rPr>
        <w:t>f</w:t>
      </w:r>
      <w:r>
        <w:rPr>
          <w:i/>
          <w:vertAlign w:val="subscript"/>
        </w:rPr>
        <w:t>M</w:t>
      </w:r>
      <w:proofErr w:type="spellEnd"/>
      <w:r>
        <w:t>:</w:t>
      </w:r>
    </w:p>
    <w:p w14:paraId="0DC9EC86" w14:textId="77777777" w:rsidR="00F00B04" w:rsidRPr="000E6D19" w:rsidRDefault="00F00B04" w:rsidP="00F00B04">
      <w:pPr>
        <w:numPr>
          <w:ilvl w:val="0"/>
          <w:numId w:val="14"/>
        </w:numPr>
        <w:ind w:left="1259" w:hanging="357"/>
        <w:jc w:val="both"/>
      </w:pPr>
      <w:r w:rsidRPr="006C2A86">
        <w:rPr>
          <w:position w:val="-12"/>
        </w:rPr>
        <w:object w:dxaOrig="1040" w:dyaOrig="360" w14:anchorId="1A4B6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18pt" o:ole="">
            <v:imagedata r:id="rId8" o:title=""/>
          </v:shape>
          <o:OLEObject Type="Embed" ProgID="Equation.DSMT4" ShapeID="_x0000_i1025" DrawAspect="Content" ObjectID="_1745308357" r:id="rId9"/>
        </w:object>
      </w:r>
    </w:p>
    <w:p w14:paraId="16837F4A" w14:textId="77777777" w:rsidR="00F00B04" w:rsidRPr="000E6D19" w:rsidRDefault="00F00B04" w:rsidP="00F00B04">
      <w:pPr>
        <w:numPr>
          <w:ilvl w:val="0"/>
          <w:numId w:val="14"/>
        </w:numPr>
        <w:ind w:left="1259" w:hanging="357"/>
        <w:jc w:val="both"/>
      </w:pPr>
      <w:r w:rsidRPr="006C2A86">
        <w:rPr>
          <w:position w:val="-12"/>
        </w:rPr>
        <w:object w:dxaOrig="760" w:dyaOrig="360" w14:anchorId="5956754A">
          <v:shape id="_x0000_i1026" type="#_x0000_t75" style="width:37.8pt;height:18pt" o:ole="">
            <v:imagedata r:id="rId10" o:title=""/>
          </v:shape>
          <o:OLEObject Type="Embed" ProgID="Equation.DSMT4" ShapeID="_x0000_i1026" DrawAspect="Content" ObjectID="_1745308358" r:id="rId11"/>
        </w:object>
      </w:r>
    </w:p>
    <w:p w14:paraId="4DB6EC9C" w14:textId="77777777" w:rsidR="00F00B04" w:rsidRPr="000E6D19" w:rsidRDefault="00F00B04" w:rsidP="00F00B04">
      <w:pPr>
        <w:numPr>
          <w:ilvl w:val="0"/>
          <w:numId w:val="14"/>
        </w:numPr>
        <w:ind w:left="1259" w:hanging="357"/>
        <w:jc w:val="both"/>
      </w:pPr>
      <w:r w:rsidRPr="006C2A86">
        <w:rPr>
          <w:position w:val="-12"/>
        </w:rPr>
        <w:object w:dxaOrig="960" w:dyaOrig="360" w14:anchorId="64DE7D7C">
          <v:shape id="_x0000_i1027" type="#_x0000_t75" style="width:48pt;height:18pt" o:ole="">
            <v:imagedata r:id="rId12" o:title=""/>
          </v:shape>
          <o:OLEObject Type="Embed" ProgID="Equation.DSMT4" ShapeID="_x0000_i1027" DrawAspect="Content" ObjectID="_1745308359" r:id="rId13"/>
        </w:object>
      </w:r>
    </w:p>
    <w:p w14:paraId="7D9FF562" w14:textId="77777777" w:rsidR="00F00B04" w:rsidRDefault="00F00B04" w:rsidP="00F00B04">
      <w:pPr>
        <w:jc w:val="both"/>
        <w:rPr>
          <w:sz w:val="20"/>
          <w:szCs w:val="20"/>
        </w:rPr>
      </w:pPr>
    </w:p>
    <w:p w14:paraId="7C95B333" w14:textId="77777777" w:rsidR="00F00B04" w:rsidRDefault="00F00B04" w:rsidP="00F00B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16089C72" w14:textId="77777777" w:rsidR="00F00B04" w:rsidRPr="007E1401" w:rsidRDefault="00F00B04" w:rsidP="00F00B04">
      <w:pPr>
        <w:jc w:val="both"/>
        <w:rPr>
          <w:b/>
          <w:bCs/>
          <w:i/>
          <w:iCs/>
        </w:rPr>
      </w:pPr>
    </w:p>
    <w:p w14:paraId="63669110" w14:textId="77777777" w:rsidR="00F00B04" w:rsidRDefault="00F00B04" w:rsidP="00F00B04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i/>
          <w:iCs/>
        </w:rPr>
        <w:t xml:space="preserve">Měření a výpočet napěťového přenosu integračního RC článku </w:t>
      </w:r>
      <w:r>
        <w:rPr>
          <w:sz w:val="20"/>
          <w:szCs w:val="20"/>
        </w:rPr>
        <w:t xml:space="preserve">   </w:t>
      </w:r>
    </w:p>
    <w:p w14:paraId="70D7EFDF" w14:textId="77777777" w:rsidR="00F00B04" w:rsidRDefault="00F00B04" w:rsidP="00F00B04">
      <w:pPr>
        <w:numPr>
          <w:ilvl w:val="0"/>
          <w:numId w:val="13"/>
        </w:numPr>
        <w:tabs>
          <w:tab w:val="clear" w:pos="1440"/>
          <w:tab w:val="num" w:pos="108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Hodnoty prvků:</w:t>
      </w:r>
    </w:p>
    <w:p w14:paraId="271A2EC8" w14:textId="77777777" w:rsidR="00F00B04" w:rsidRDefault="00F00B04" w:rsidP="00F00B04">
      <w:pPr>
        <w:ind w:left="720"/>
        <w:jc w:val="both"/>
        <w:rPr>
          <w:sz w:val="20"/>
          <w:szCs w:val="20"/>
        </w:rPr>
      </w:pPr>
    </w:p>
    <w:p w14:paraId="3281705F" w14:textId="1984C236" w:rsidR="00F00B04" w:rsidRPr="00583C27" w:rsidRDefault="00F00B04" w:rsidP="00F00B04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583C27">
        <w:rPr>
          <w:sz w:val="20"/>
          <w:szCs w:val="20"/>
        </w:rPr>
        <w:tab/>
        <w:t xml:space="preserve">R = </w:t>
      </w:r>
      <w:r w:rsidR="00BB0025">
        <w:rPr>
          <w:sz w:val="20"/>
          <w:szCs w:val="20"/>
        </w:rPr>
        <w:t>1000 Ω</w:t>
      </w:r>
    </w:p>
    <w:p w14:paraId="2AC0AB74" w14:textId="2B7135FE" w:rsidR="00F00B04" w:rsidRPr="00583C27" w:rsidRDefault="00F00B04" w:rsidP="00F00B04">
      <w:pPr>
        <w:spacing w:line="360" w:lineRule="auto"/>
        <w:jc w:val="both"/>
        <w:rPr>
          <w:sz w:val="20"/>
          <w:szCs w:val="20"/>
        </w:rPr>
      </w:pPr>
      <w:r w:rsidRPr="00583C27">
        <w:rPr>
          <w:sz w:val="20"/>
          <w:szCs w:val="20"/>
        </w:rPr>
        <w:tab/>
      </w:r>
      <w:r w:rsidRPr="00583C27">
        <w:rPr>
          <w:sz w:val="20"/>
          <w:szCs w:val="20"/>
        </w:rPr>
        <w:tab/>
        <w:t xml:space="preserve">C = </w:t>
      </w:r>
      <w:r w:rsidR="00BB0025">
        <w:rPr>
          <w:sz w:val="20"/>
          <w:szCs w:val="20"/>
        </w:rPr>
        <w:t xml:space="preserve">1 </w:t>
      </w:r>
      <w:proofErr w:type="spellStart"/>
      <w:r w:rsidR="009F07E1" w:rsidRPr="009F07E1">
        <w:rPr>
          <w:sz w:val="20"/>
          <w:szCs w:val="20"/>
        </w:rPr>
        <w:t>μ</w:t>
      </w:r>
      <w:r w:rsidR="009F07E1">
        <w:rPr>
          <w:sz w:val="20"/>
          <w:szCs w:val="20"/>
        </w:rPr>
        <w:t>F</w:t>
      </w:r>
      <w:proofErr w:type="spellEnd"/>
    </w:p>
    <w:p w14:paraId="3C7E4ACC" w14:textId="77777777" w:rsidR="00F00B04" w:rsidRDefault="00F00B04" w:rsidP="00F00B04">
      <w:pPr>
        <w:numPr>
          <w:ilvl w:val="0"/>
          <w:numId w:val="13"/>
        </w:numPr>
        <w:tabs>
          <w:tab w:val="clear" w:pos="1440"/>
          <w:tab w:val="num" w:pos="108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Naměřené hodnoty</w:t>
      </w:r>
    </w:p>
    <w:p w14:paraId="54083CCA" w14:textId="77777777" w:rsidR="00F00B04" w:rsidRDefault="00F00B04" w:rsidP="00F00B04">
      <w:pPr>
        <w:jc w:val="both"/>
        <w:rPr>
          <w:sz w:val="20"/>
          <w:szCs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6"/>
        <w:gridCol w:w="1192"/>
        <w:gridCol w:w="1192"/>
        <w:gridCol w:w="1197"/>
        <w:gridCol w:w="1190"/>
        <w:gridCol w:w="1197"/>
      </w:tblGrid>
      <w:tr w:rsidR="00F00B04" w:rsidRPr="003812B8" w14:paraId="046A428D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5B10F290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n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4366EB5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i/>
                <w:sz w:val="20"/>
                <w:szCs w:val="20"/>
              </w:rPr>
              <w:t>f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 xml:space="preserve"> [</w:t>
            </w:r>
            <w:r w:rsidRPr="003812B8">
              <w:rPr>
                <w:rFonts w:eastAsia="Batang"/>
                <w:i/>
                <w:sz w:val="20"/>
                <w:szCs w:val="20"/>
                <w:lang w:val="en-US"/>
              </w:rPr>
              <w:t>Hz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41DAEA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3812B8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1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</w:rPr>
              <w:t>[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>V</w:t>
            </w:r>
            <w:r w:rsidRPr="003812B8">
              <w:rPr>
                <w:rFonts w:eastAsia="Batang"/>
                <w:sz w:val="20"/>
                <w:szCs w:val="20"/>
              </w:rPr>
              <w:t>]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4780F96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3812B8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2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</w:rPr>
              <w:t>[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>V</w:t>
            </w:r>
            <w:r w:rsidRPr="003812B8">
              <w:rPr>
                <w:rFonts w:eastAsia="Batang"/>
                <w:sz w:val="20"/>
                <w:szCs w:val="20"/>
              </w:rPr>
              <w:t>]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CFAB965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ascii="Symbol" w:eastAsia="Symbol" w:hAnsi="Symbol" w:cs="Symbol"/>
                <w:sz w:val="20"/>
                <w:szCs w:val="20"/>
              </w:rPr>
              <w:t></w:t>
            </w:r>
            <w:r w:rsidRPr="003812B8">
              <w:rPr>
                <w:rFonts w:eastAsia="Batang"/>
                <w:sz w:val="20"/>
                <w:szCs w:val="20"/>
              </w:rPr>
              <w:t xml:space="preserve">t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</w:t>
            </w:r>
            <w:proofErr w:type="spellStart"/>
            <w:r w:rsidRPr="003812B8">
              <w:rPr>
                <w:rFonts w:eastAsia="Batang"/>
                <w:sz w:val="20"/>
                <w:szCs w:val="20"/>
                <w:lang w:val="en-US"/>
              </w:rPr>
              <w:t>ms</w:t>
            </w:r>
            <w:proofErr w:type="spellEnd"/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A7319B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ascii="Symbol" w:eastAsia="Symbol" w:hAnsi="Symbol" w:cs="Symbol"/>
                <w:sz w:val="20"/>
                <w:szCs w:val="20"/>
              </w:rPr>
              <w:t></w:t>
            </w:r>
            <w:r w:rsidRPr="003812B8">
              <w:rPr>
                <w:rFonts w:eastAsia="Batang"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</w:t>
            </w:r>
            <w:r w:rsidRPr="003812B8">
              <w:rPr>
                <w:rFonts w:ascii="Symbol" w:eastAsia="Symbol" w:hAnsi="Symbol" w:cs="Symbol"/>
                <w:sz w:val="20"/>
                <w:szCs w:val="20"/>
                <w:lang w:val="en-US"/>
              </w:rPr>
              <w:t>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E26DFF4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sz w:val="20"/>
                <w:szCs w:val="20"/>
              </w:rPr>
              <w:t xml:space="preserve">A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[dB]</w:t>
            </w:r>
          </w:p>
        </w:tc>
      </w:tr>
      <w:tr w:rsidR="00A946FB" w:rsidRPr="003812B8" w14:paraId="6E2E0CB2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7B87C375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2624E1A" w14:textId="7D619C3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05AF2D2" w14:textId="24B28807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3,523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21EAF" w14:textId="7019483C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3,45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3FFE27C" w14:textId="14F521E2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AA090C0" w14:textId="1B2186CA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-10,800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CDE108E" w14:textId="703CA2E2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-0,182</w:t>
            </w:r>
          </w:p>
        </w:tc>
      </w:tr>
      <w:tr w:rsidR="00A946FB" w:rsidRPr="003812B8" w14:paraId="512A005E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77AA0544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099049A" w14:textId="6141BE72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526E60" w14:textId="32340F7B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3,535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6117F8" w14:textId="1242A306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3,309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9E13652" w14:textId="2174DFA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-0,96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FEDCE97" w14:textId="1BB474D7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-20,736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11B58C9" w14:textId="74F322E9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-0,574</w:t>
            </w:r>
          </w:p>
        </w:tc>
      </w:tr>
      <w:tr w:rsidR="00A946FB" w:rsidRPr="003812B8" w14:paraId="703EAEEE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535CFED3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1A8B4FA" w14:textId="2E8F3770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033A9DF" w14:textId="474E81A7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3,54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9089BB0" w14:textId="29D0C5D3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3,083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A499A4F" w14:textId="4942078B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-0,9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4B1ADB4" w14:textId="05283BD0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-29,160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F61A689" w14:textId="738B45A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-1,201</w:t>
            </w:r>
          </w:p>
        </w:tc>
      </w:tr>
      <w:tr w:rsidR="00A946FB" w:rsidRPr="003812B8" w14:paraId="7DFBD1B5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2FC9E682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F9CE16A" w14:textId="40FBB5CA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8097B1" w14:textId="1379E120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3,543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04848A1" w14:textId="45BE3AD4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2,832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0170E8C" w14:textId="2DE3A551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-0,96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F95E454" w14:textId="1149E726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-41,472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46551B1" w14:textId="5B3564A9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-1,946</w:t>
            </w:r>
          </w:p>
        </w:tc>
      </w:tr>
      <w:tr w:rsidR="00A946FB" w:rsidRPr="003812B8" w14:paraId="1538A9E4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40A907DD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5</w:t>
            </w:r>
          </w:p>
        </w:tc>
        <w:tc>
          <w:tcPr>
            <w:tcW w:w="1196" w:type="dxa"/>
            <w:shd w:val="clear" w:color="auto" w:fill="D9D9D9"/>
            <w:vAlign w:val="center"/>
          </w:tcPr>
          <w:p w14:paraId="2F9F6D8C" w14:textId="2A6388A7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159,155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3A598C" w14:textId="477E3FAA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3,544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38A007C" w14:textId="515D4428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2,51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04190D4" w14:textId="020CA5DA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-0,79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5DF18E" w14:textId="3A433E37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-45,264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5089493" w14:textId="40B6894B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-2,996</w:t>
            </w:r>
          </w:p>
        </w:tc>
      </w:tr>
      <w:tr w:rsidR="00A946FB" w:rsidRPr="003812B8" w14:paraId="6D24A7E1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39DA452E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6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59CB5C7" w14:textId="35BDCD66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F65261" w14:textId="4D7DA303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3,545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5131" w14:textId="67E38593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1,668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30EAB9A" w14:textId="1E88504A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-0,57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4DA14E0" w14:textId="6E7CF25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-61,560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D5FBEB9" w14:textId="4A69A3B6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-6,548</w:t>
            </w:r>
          </w:p>
        </w:tc>
      </w:tr>
      <w:tr w:rsidR="00A946FB" w:rsidRPr="003812B8" w14:paraId="7436E0F0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3249596D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7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2F879A6" w14:textId="51BA484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15FA0FB" w14:textId="72736005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3,538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AFA88E" w14:textId="4F37A1AB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0,914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9E23497" w14:textId="2441EEB8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-0,35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6085900" w14:textId="106FDB4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-75,600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94B2E2B" w14:textId="2E3B920D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-11,756</w:t>
            </w:r>
          </w:p>
        </w:tc>
      </w:tr>
      <w:tr w:rsidR="00A946FB" w:rsidRPr="003812B8" w14:paraId="34CCEE49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786055AA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8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2C34BFA" w14:textId="3E5EC81A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467AFB" w14:textId="552F5CF1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3,528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FE8BBC2" w14:textId="150D7F0B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E77F3BD" w14:textId="41CF7547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-0,242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ACE99F0" w14:textId="4ED30C0B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-78,408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2F464D4" w14:textId="1181E761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-15,103</w:t>
            </w:r>
          </w:p>
        </w:tc>
      </w:tr>
      <w:tr w:rsidR="00A946FB" w:rsidRPr="003812B8" w14:paraId="231EF061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34DE351F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9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BA8AE7E" w14:textId="3F961E80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3AF583" w14:textId="7D1CD90E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3,577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E95EFB" w14:textId="56BFF601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0,468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CEDAC76" w14:textId="1D4D7163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-0,192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4FDE649" w14:textId="3F03A175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-82,944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B7859F0" w14:textId="0955CBB7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-17,665</w:t>
            </w:r>
          </w:p>
        </w:tc>
      </w:tr>
      <w:tr w:rsidR="00A946FB" w:rsidRPr="003812B8" w14:paraId="095AFA03" w14:textId="77777777" w:rsidTr="00A946FB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74F888CF" w14:textId="77777777" w:rsidR="00A946FB" w:rsidRPr="003812B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10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DA569A7" w14:textId="3B74E686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20A1" w14:textId="0EBC819E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3,508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797AF29" w14:textId="70C54331" w:rsidR="00A946FB" w:rsidRPr="006F3838" w:rsidRDefault="00A946FB" w:rsidP="00A946FB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0,374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127763C" w14:textId="5AAFA2DD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-0,156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1EFBA6E" w14:textId="1F07E010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-84,240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4CFF79D" w14:textId="0C2B8F3F" w:rsidR="00A946FB" w:rsidRPr="006F3838" w:rsidRDefault="00A946FB" w:rsidP="00A946FB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-19,444</w:t>
            </w:r>
          </w:p>
        </w:tc>
      </w:tr>
    </w:tbl>
    <w:p w14:paraId="0235EC82" w14:textId="77777777" w:rsidR="00F00B04" w:rsidRDefault="00F00B04" w:rsidP="00F00B04">
      <w:pPr>
        <w:ind w:left="708"/>
        <w:jc w:val="both"/>
        <w:rPr>
          <w:sz w:val="20"/>
          <w:szCs w:val="20"/>
        </w:rPr>
      </w:pPr>
    </w:p>
    <w:p w14:paraId="69BED92B" w14:textId="77777777" w:rsidR="00F00B04" w:rsidRDefault="00F00B04" w:rsidP="00F00B04">
      <w:pPr>
        <w:numPr>
          <w:ilvl w:val="0"/>
          <w:numId w:val="11"/>
        </w:numPr>
        <w:tabs>
          <w:tab w:val="clear" w:pos="1778"/>
          <w:tab w:val="num" w:pos="708"/>
        </w:tabs>
        <w:ind w:left="1068"/>
        <w:jc w:val="both"/>
        <w:rPr>
          <w:sz w:val="20"/>
          <w:szCs w:val="20"/>
        </w:rPr>
      </w:pPr>
      <w:r>
        <w:rPr>
          <w:sz w:val="20"/>
          <w:szCs w:val="20"/>
        </w:rPr>
        <w:t>Vypočítané hodnoty</w:t>
      </w:r>
    </w:p>
    <w:p w14:paraId="599E2B53" w14:textId="77777777" w:rsidR="00F00B04" w:rsidRDefault="00F00B04" w:rsidP="00F00B04">
      <w:pPr>
        <w:ind w:left="708"/>
        <w:jc w:val="both"/>
        <w:rPr>
          <w:sz w:val="20"/>
          <w:szCs w:val="20"/>
        </w:rPr>
      </w:pPr>
    </w:p>
    <w:p w14:paraId="23F104CB" w14:textId="77777777" w:rsidR="00F00B04" w:rsidRPr="00605124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v</w:t>
      </w:r>
      <w:r w:rsidRPr="00605124">
        <w:rPr>
          <w:iCs/>
          <w:sz w:val="20"/>
        </w:rPr>
        <w:t>ztažná kruhová frekvence:</w:t>
      </w:r>
    </w:p>
    <w:p w14:paraId="705199F6" w14:textId="77777777" w:rsidR="00F00B04" w:rsidRDefault="00F00B04" w:rsidP="00F00B04">
      <w:pPr>
        <w:ind w:left="1406"/>
        <w:jc w:val="both"/>
        <w:rPr>
          <w:sz w:val="20"/>
          <w:szCs w:val="20"/>
        </w:rPr>
      </w:pPr>
    </w:p>
    <w:p w14:paraId="058C77BE" w14:textId="340BEBB0" w:rsidR="00F00B04" w:rsidRDefault="00F00B04" w:rsidP="00F00B04">
      <w:pPr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636EF">
        <w:rPr>
          <w:position w:val="-24"/>
          <w:sz w:val="20"/>
          <w:szCs w:val="20"/>
        </w:rPr>
        <w:object w:dxaOrig="1160" w:dyaOrig="620" w14:anchorId="4680E393">
          <v:shape id="_x0000_i1028" type="#_x0000_t75" style="width:58.2pt;height:31.2pt" o:ole="">
            <v:imagedata r:id="rId14" o:title=""/>
          </v:shape>
          <o:OLEObject Type="Embed" ProgID="Equation.DSMT4" ShapeID="_x0000_i1028" DrawAspect="Content" ObjectID="_1745308360" r:id="rId15"/>
        </w:object>
      </w:r>
      <w:r w:rsidR="002377B2" w:rsidRPr="002377B2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1000*1*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=1000 rad/s</m:t>
        </m:r>
      </m:oMath>
    </w:p>
    <w:p w14:paraId="78DA73C9" w14:textId="77777777" w:rsidR="00F00B04" w:rsidRPr="004906EE" w:rsidRDefault="00F00B04" w:rsidP="00F00B04">
      <w:pPr>
        <w:ind w:left="708"/>
        <w:jc w:val="both"/>
        <w:rPr>
          <w:sz w:val="18"/>
          <w:szCs w:val="18"/>
        </w:rPr>
      </w:pPr>
    </w:p>
    <w:p w14:paraId="6F98D5F6" w14:textId="77777777" w:rsidR="00F00B04" w:rsidRPr="00605124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N</w:t>
      </w:r>
      <w:r w:rsidRPr="00605124">
        <w:rPr>
          <w:iCs/>
          <w:sz w:val="20"/>
        </w:rPr>
        <w:t xml:space="preserve">apěťový přenos </w:t>
      </w:r>
      <w:r>
        <w:rPr>
          <w:iCs/>
          <w:sz w:val="20"/>
        </w:rPr>
        <w:t xml:space="preserve">pro </w:t>
      </w:r>
      <w:r w:rsidRPr="004906EE">
        <w:rPr>
          <w:iCs/>
          <w:position w:val="-12"/>
          <w:sz w:val="20"/>
        </w:rPr>
        <w:object w:dxaOrig="700" w:dyaOrig="360" w14:anchorId="59A75CF6">
          <v:shape id="_x0000_i1029" type="#_x0000_t75" style="width:30pt;height:15.6pt" o:ole="">
            <v:imagedata r:id="rId16" o:title=""/>
          </v:shape>
          <o:OLEObject Type="Embed" ProgID="Equation.DSMT4" ShapeID="_x0000_i1029" DrawAspect="Content" ObjectID="_1745308361" r:id="rId17"/>
        </w:object>
      </w:r>
      <w:r w:rsidRPr="00B3686D">
        <w:rPr>
          <w:iCs/>
          <w:sz w:val="20"/>
        </w:rPr>
        <w:t>:</w:t>
      </w:r>
    </w:p>
    <w:p w14:paraId="55552697" w14:textId="19D9F964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4C15C1">
        <w:rPr>
          <w:position w:val="-54"/>
          <w:sz w:val="20"/>
          <w:szCs w:val="20"/>
        </w:rPr>
        <w:object w:dxaOrig="6460" w:dyaOrig="1200" w14:anchorId="04A62C0D">
          <v:shape id="_x0000_i1030" type="#_x0000_t75" style="width:322.8pt;height:60pt" o:ole="">
            <v:imagedata r:id="rId18" o:title=""/>
          </v:shape>
          <o:OLEObject Type="Embed" ProgID="Equation.DSMT4" ShapeID="_x0000_i1030" DrawAspect="Content" ObjectID="_1745308362" r:id="rId19"/>
        </w:object>
      </w:r>
      <w:r w:rsidR="00B433B8" w:rsidRPr="00B433B8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1+(1000*1000*1*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-j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1000*1000*1*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1+(1000*1000*1*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=0,5-j0,5</m:t>
        </m:r>
      </m:oMath>
    </w:p>
    <w:p w14:paraId="3EB6622C" w14:textId="77777777" w:rsidR="00F00B04" w:rsidRPr="004906EE" w:rsidRDefault="00F00B04" w:rsidP="00F00B04">
      <w:pPr>
        <w:jc w:val="both"/>
        <w:rPr>
          <w:iCs/>
          <w:sz w:val="18"/>
          <w:szCs w:val="18"/>
        </w:rPr>
      </w:pPr>
    </w:p>
    <w:p w14:paraId="75E0FA5D" w14:textId="77777777" w:rsidR="00F00B04" w:rsidRPr="006C2A86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 xml:space="preserve">Velikost napěťového přenosu pro </w:t>
      </w:r>
      <w:r w:rsidRPr="004906EE">
        <w:rPr>
          <w:iCs/>
          <w:position w:val="-12"/>
          <w:sz w:val="20"/>
        </w:rPr>
        <w:object w:dxaOrig="700" w:dyaOrig="360" w14:anchorId="75F4AAAA">
          <v:shape id="_x0000_i1031" type="#_x0000_t75" style="width:30pt;height:15.6pt" o:ole="">
            <v:imagedata r:id="rId16" o:title=""/>
          </v:shape>
          <o:OLEObject Type="Embed" ProgID="Equation.DSMT4" ShapeID="_x0000_i1031" DrawAspect="Content" ObjectID="_1745308363" r:id="rId20"/>
        </w:object>
      </w:r>
      <w:r w:rsidRPr="00B3686D">
        <w:rPr>
          <w:iCs/>
          <w:sz w:val="20"/>
        </w:rPr>
        <w:t>:</w:t>
      </w:r>
    </w:p>
    <w:p w14:paraId="52F1AD75" w14:textId="77777777" w:rsidR="00F00B04" w:rsidRDefault="00F00B04" w:rsidP="00F00B04">
      <w:pPr>
        <w:ind w:left="1406"/>
        <w:jc w:val="both"/>
        <w:rPr>
          <w:iCs/>
          <w:sz w:val="20"/>
        </w:rPr>
      </w:pPr>
    </w:p>
    <w:p w14:paraId="1C983C18" w14:textId="0BDFD1D8" w:rsidR="00F00B04" w:rsidRPr="0002338A" w:rsidRDefault="00F00B04" w:rsidP="00F00B04">
      <w:pPr>
        <w:ind w:left="1046"/>
        <w:jc w:val="both"/>
        <w:rPr>
          <w:iCs/>
          <w:sz w:val="20"/>
        </w:rPr>
      </w:pPr>
      <w:r>
        <w:rPr>
          <w:iCs/>
          <w:sz w:val="20"/>
        </w:rPr>
        <w:tab/>
      </w:r>
      <w:r w:rsidRPr="004C15C1">
        <w:rPr>
          <w:iCs/>
          <w:position w:val="-18"/>
          <w:sz w:val="20"/>
        </w:rPr>
        <w:object w:dxaOrig="3040" w:dyaOrig="600" w14:anchorId="46442196">
          <v:shape id="_x0000_i1032" type="#_x0000_t75" style="width:151.8pt;height:30pt" o:ole="">
            <v:imagedata r:id="rId21" o:title=""/>
          </v:shape>
          <o:OLEObject Type="Embed" ProgID="Equation.DSMT4" ShapeID="_x0000_i1032" DrawAspect="Content" ObjectID="_1745308364" r:id="rId22"/>
        </w:object>
      </w:r>
      <w:r w:rsidR="000C2F35" w:rsidRPr="000C2F35">
        <w:rPr>
          <w:rFonts w:ascii="Cambria Math" w:hAnsi="Cambria Math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0,</m:t>
            </m:r>
            <m:sSup>
              <m:sSupPr>
                <m:ctrlPr>
                  <w:rPr>
                    <w:rFonts w:ascii="Cambria Math" w:hAnsi="Cambria Math"/>
                    <w:iCs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+0,</m:t>
            </m:r>
            <m:sSup>
              <m:sSupPr>
                <m:ctrlPr>
                  <w:rPr>
                    <w:rFonts w:ascii="Cambria Math" w:hAnsi="Cambria Math"/>
                    <w:iCs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Cs/>
                <w:sz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Cs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17462F5A" w14:textId="77777777" w:rsidR="00F00B04" w:rsidRPr="006C2A86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sz w:val="20"/>
          <w:szCs w:val="20"/>
        </w:rPr>
      </w:pPr>
      <w:r>
        <w:rPr>
          <w:iCs/>
          <w:sz w:val="20"/>
        </w:rPr>
        <w:lastRenderedPageBreak/>
        <w:t>N</w:t>
      </w:r>
      <w:r w:rsidRPr="0002338A">
        <w:rPr>
          <w:iCs/>
          <w:sz w:val="20"/>
        </w:rPr>
        <w:t>apěťový přenos v</w:t>
      </w:r>
      <w:r>
        <w:rPr>
          <w:iCs/>
          <w:sz w:val="20"/>
        </w:rPr>
        <w:t> </w:t>
      </w:r>
      <w:r w:rsidRPr="0002338A">
        <w:rPr>
          <w:iCs/>
          <w:sz w:val="20"/>
        </w:rPr>
        <w:t>decibelech</w:t>
      </w:r>
      <w:r>
        <w:rPr>
          <w:iCs/>
          <w:sz w:val="20"/>
        </w:rPr>
        <w:t>:</w:t>
      </w:r>
    </w:p>
    <w:p w14:paraId="7A933FDF" w14:textId="77777777" w:rsidR="00F00B04" w:rsidRPr="0002338A" w:rsidRDefault="00F00B04" w:rsidP="00F00B04">
      <w:pPr>
        <w:ind w:left="1406"/>
        <w:jc w:val="both"/>
        <w:rPr>
          <w:sz w:val="20"/>
          <w:szCs w:val="20"/>
        </w:rPr>
      </w:pPr>
    </w:p>
    <w:p w14:paraId="7E064658" w14:textId="4A5D5CFF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A154D">
        <w:rPr>
          <w:position w:val="-18"/>
          <w:sz w:val="20"/>
          <w:szCs w:val="20"/>
        </w:rPr>
        <w:object w:dxaOrig="1900" w:dyaOrig="480" w14:anchorId="3EC94BA3">
          <v:shape id="_x0000_i1033" type="#_x0000_t75" style="width:94.8pt;height:24pt" o:ole="">
            <v:imagedata r:id="rId23" o:title=""/>
          </v:shape>
          <o:OLEObject Type="Embed" ProgID="Equation.DSMT4" ShapeID="_x0000_i1033" DrawAspect="Content" ObjectID="_1745308365" r:id="rId24"/>
        </w:object>
      </w:r>
      <w:r w:rsidR="00DA241D" w:rsidRPr="00DA241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20*log(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)=-3,01 dB</m:t>
        </m:r>
      </m:oMath>
    </w:p>
    <w:p w14:paraId="51C59361" w14:textId="77777777" w:rsidR="00F00B04" w:rsidRPr="004906EE" w:rsidRDefault="00F00B04" w:rsidP="00F00B04">
      <w:pPr>
        <w:ind w:left="708"/>
        <w:jc w:val="both"/>
        <w:rPr>
          <w:sz w:val="18"/>
          <w:szCs w:val="18"/>
        </w:rPr>
      </w:pPr>
    </w:p>
    <w:p w14:paraId="23B3E25B" w14:textId="77777777" w:rsidR="00F00B04" w:rsidRPr="00605124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F</w:t>
      </w:r>
      <w:r w:rsidRPr="009D0E75">
        <w:rPr>
          <w:iCs/>
          <w:sz w:val="20"/>
        </w:rPr>
        <w:t>ázový posuv ve stupních</w:t>
      </w:r>
      <w:r>
        <w:rPr>
          <w:iCs/>
          <w:sz w:val="20"/>
        </w:rPr>
        <w:t>:</w:t>
      </w:r>
    </w:p>
    <w:p w14:paraId="46FF8909" w14:textId="77777777" w:rsidR="00F00B04" w:rsidRPr="005F5D9D" w:rsidRDefault="00F00B04" w:rsidP="00F00B04">
      <w:pPr>
        <w:ind w:left="1406"/>
        <w:jc w:val="both"/>
        <w:rPr>
          <w:sz w:val="20"/>
          <w:szCs w:val="20"/>
        </w:rPr>
      </w:pPr>
    </w:p>
    <w:p w14:paraId="5438FF27" w14:textId="4B552009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A154D">
        <w:rPr>
          <w:position w:val="-42"/>
          <w:sz w:val="20"/>
          <w:szCs w:val="20"/>
        </w:rPr>
        <w:object w:dxaOrig="2240" w:dyaOrig="960" w14:anchorId="4B678561">
          <v:shape id="_x0000_i1034" type="#_x0000_t75" style="width:112.2pt;height:48pt" o:ole="">
            <v:imagedata r:id="rId25" o:title=""/>
          </v:shape>
          <o:OLEObject Type="Embed" ProgID="Equation.DSMT4" ShapeID="_x0000_i1034" DrawAspect="Content" ObjectID="_1745308366" r:id="rId26"/>
        </w:object>
      </w:r>
      <w:r w:rsidR="00DE206C" w:rsidRPr="00DE20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arctg(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-0,5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0,5</m:t>
            </m:r>
          </m:den>
        </m:f>
        <m:r>
          <w:rPr>
            <w:rFonts w:ascii="Cambria Math" w:hAnsi="Cambria Math"/>
            <w:sz w:val="20"/>
            <w:szCs w:val="20"/>
          </w:rPr>
          <m:t>)=-45°</m:t>
        </m:r>
      </m:oMath>
    </w:p>
    <w:p w14:paraId="29A14FB0" w14:textId="77777777" w:rsidR="00F00B04" w:rsidRDefault="00F00B04" w:rsidP="00F00B04">
      <w:pPr>
        <w:rPr>
          <w:sz w:val="20"/>
          <w:szCs w:val="20"/>
        </w:rPr>
      </w:pPr>
    </w:p>
    <w:p w14:paraId="2C7AE895" w14:textId="77777777" w:rsidR="00F00B04" w:rsidRPr="00605124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M</w:t>
      </w:r>
      <w:r w:rsidRPr="00605124">
        <w:rPr>
          <w:iCs/>
          <w:sz w:val="20"/>
        </w:rPr>
        <w:t xml:space="preserve">ezní frekvence: </w:t>
      </w:r>
      <w:r>
        <w:rPr>
          <w:iCs/>
          <w:sz w:val="20"/>
        </w:rPr>
        <w:t>určíme z podmínky rovnováhy napětí na jednotlivých prvcích, tj. musí platit:</w:t>
      </w:r>
    </w:p>
    <w:p w14:paraId="02396736" w14:textId="77777777" w:rsidR="00F00B04" w:rsidRPr="00605124" w:rsidRDefault="00F00B04" w:rsidP="00F00B04">
      <w:pPr>
        <w:ind w:left="1406"/>
        <w:jc w:val="both"/>
        <w:rPr>
          <w:iCs/>
          <w:sz w:val="20"/>
        </w:rPr>
      </w:pPr>
    </w:p>
    <w:p w14:paraId="6F39363D" w14:textId="0BF9104E" w:rsidR="00F00B04" w:rsidRDefault="004130D1" w:rsidP="00F00B04">
      <w:pPr>
        <w:ind w:left="1406"/>
        <w:jc w:val="both"/>
        <w:rPr>
          <w:iCs/>
          <w:sz w:val="20"/>
        </w:rPr>
      </w:pPr>
      <w:r w:rsidRPr="00B3686D">
        <w:rPr>
          <w:iCs/>
          <w:position w:val="-84"/>
          <w:sz w:val="20"/>
        </w:rPr>
        <w:object w:dxaOrig="2740" w:dyaOrig="1800" w14:anchorId="5D74B9EC">
          <v:shape id="_x0000_i1035" type="#_x0000_t75" style="width:136.8pt;height:73.8pt" o:ole="">
            <v:imagedata r:id="rId27" o:title="" cropbottom="12286f"/>
          </v:shape>
          <o:OLEObject Type="Embed" ProgID="Equation.DSMT4" ShapeID="_x0000_i1035" DrawAspect="Content" ObjectID="_1745308367" r:id="rId28"/>
        </w:object>
      </w:r>
    </w:p>
    <w:p w14:paraId="48A48968" w14:textId="3E44B196" w:rsidR="004130D1" w:rsidRDefault="008710AD" w:rsidP="00F00B04">
      <w:pPr>
        <w:ind w:left="1406"/>
        <w:jc w:val="both"/>
        <w:rPr>
          <w:iCs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2*π*1000*1*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</w:rPr>
            <m:t>159,155</m:t>
          </m:r>
          <m:r>
            <w:rPr>
              <w:rFonts w:ascii="Cambria Math" w:hAnsi="Cambria Math"/>
              <w:sz w:val="20"/>
            </w:rPr>
            <m:t xml:space="preserve"> Hz</m:t>
          </m:r>
        </m:oMath>
      </m:oMathPara>
    </w:p>
    <w:p w14:paraId="00E2C823" w14:textId="77777777" w:rsidR="00F00B04" w:rsidRDefault="00F00B04" w:rsidP="00F00B04">
      <w:pPr>
        <w:ind w:left="1418" w:firstLine="706"/>
        <w:jc w:val="both"/>
        <w:rPr>
          <w:sz w:val="20"/>
          <w:szCs w:val="20"/>
        </w:rPr>
      </w:pPr>
    </w:p>
    <w:p w14:paraId="1724A894" w14:textId="77777777" w:rsidR="00F00B04" w:rsidRDefault="00F00B04" w:rsidP="00F00B04">
      <w:pPr>
        <w:ind w:left="141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46402A4" w14:textId="77777777" w:rsidR="00F00B04" w:rsidRDefault="00F00B04" w:rsidP="00F00B04">
      <w:pPr>
        <w:ind w:left="1418"/>
        <w:jc w:val="both"/>
        <w:rPr>
          <w:sz w:val="20"/>
          <w:szCs w:val="20"/>
        </w:rPr>
      </w:pPr>
    </w:p>
    <w:p w14:paraId="3BC640DB" w14:textId="77777777" w:rsidR="00F00B04" w:rsidRDefault="00F00B04" w:rsidP="00F00B04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i/>
          <w:iCs/>
        </w:rPr>
        <w:t xml:space="preserve">Měření a výpočet napěťového přenosu integračního RL článku </w:t>
      </w:r>
      <w:r>
        <w:rPr>
          <w:sz w:val="20"/>
          <w:szCs w:val="20"/>
        </w:rPr>
        <w:t xml:space="preserve">  </w:t>
      </w:r>
    </w:p>
    <w:p w14:paraId="3FB2E9C0" w14:textId="77777777" w:rsidR="00F00B04" w:rsidRDefault="00F00B04" w:rsidP="00F00B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BE3C92" w14:textId="77777777" w:rsidR="00F00B04" w:rsidRDefault="00F00B04" w:rsidP="00F00B04">
      <w:pPr>
        <w:numPr>
          <w:ilvl w:val="0"/>
          <w:numId w:val="13"/>
        </w:numPr>
        <w:tabs>
          <w:tab w:val="clear" w:pos="1440"/>
          <w:tab w:val="num" w:pos="108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Hodnoty prvků:</w:t>
      </w:r>
    </w:p>
    <w:p w14:paraId="1626945E" w14:textId="77777777" w:rsidR="00F00B04" w:rsidRDefault="00F00B04" w:rsidP="00F00B04">
      <w:pPr>
        <w:jc w:val="both"/>
        <w:rPr>
          <w:sz w:val="20"/>
          <w:szCs w:val="20"/>
        </w:rPr>
      </w:pPr>
    </w:p>
    <w:p w14:paraId="6116A021" w14:textId="5074E614" w:rsidR="00F00B04" w:rsidRPr="00B3686D" w:rsidRDefault="00F00B04" w:rsidP="00F00B04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686D">
        <w:rPr>
          <w:sz w:val="20"/>
          <w:szCs w:val="20"/>
        </w:rPr>
        <w:t>R =</w:t>
      </w:r>
      <w:r>
        <w:rPr>
          <w:sz w:val="20"/>
          <w:szCs w:val="20"/>
        </w:rPr>
        <w:t xml:space="preserve"> </w:t>
      </w:r>
      <w:r w:rsidR="008820E7">
        <w:rPr>
          <w:sz w:val="20"/>
          <w:szCs w:val="20"/>
        </w:rPr>
        <w:t>1000 Ω</w:t>
      </w:r>
    </w:p>
    <w:p w14:paraId="3C0A04DB" w14:textId="19657A8F" w:rsidR="00F00B04" w:rsidRDefault="00F00B04" w:rsidP="00F00B04">
      <w:pPr>
        <w:spacing w:line="360" w:lineRule="auto"/>
        <w:jc w:val="both"/>
        <w:rPr>
          <w:sz w:val="20"/>
          <w:szCs w:val="20"/>
        </w:rPr>
      </w:pPr>
      <w:r w:rsidRPr="00B3686D">
        <w:rPr>
          <w:sz w:val="20"/>
          <w:szCs w:val="20"/>
        </w:rPr>
        <w:tab/>
      </w:r>
      <w:r w:rsidRPr="00B3686D">
        <w:rPr>
          <w:sz w:val="20"/>
          <w:szCs w:val="20"/>
        </w:rPr>
        <w:tab/>
        <w:t>L =</w:t>
      </w:r>
      <w:r>
        <w:rPr>
          <w:sz w:val="20"/>
          <w:szCs w:val="20"/>
        </w:rPr>
        <w:t xml:space="preserve"> </w:t>
      </w:r>
      <w:r w:rsidR="008820E7">
        <w:rPr>
          <w:sz w:val="20"/>
          <w:szCs w:val="20"/>
        </w:rPr>
        <w:t>1 H</w:t>
      </w:r>
    </w:p>
    <w:p w14:paraId="67690A7E" w14:textId="77777777" w:rsidR="00F00B04" w:rsidRPr="00B3686D" w:rsidRDefault="00F00B04" w:rsidP="00F00B04">
      <w:pPr>
        <w:spacing w:line="360" w:lineRule="auto"/>
        <w:jc w:val="both"/>
        <w:rPr>
          <w:sz w:val="20"/>
          <w:szCs w:val="20"/>
        </w:rPr>
      </w:pPr>
    </w:p>
    <w:p w14:paraId="43C461CF" w14:textId="77777777" w:rsidR="00F00B04" w:rsidRDefault="00F00B04" w:rsidP="00F00B04">
      <w:pPr>
        <w:numPr>
          <w:ilvl w:val="0"/>
          <w:numId w:val="13"/>
        </w:numPr>
        <w:tabs>
          <w:tab w:val="clear" w:pos="1440"/>
          <w:tab w:val="num" w:pos="108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Naměřené hodnoty</w:t>
      </w:r>
    </w:p>
    <w:p w14:paraId="5FE91A77" w14:textId="77777777" w:rsidR="00F00B04" w:rsidRDefault="00F00B04" w:rsidP="00F00B04">
      <w:pPr>
        <w:jc w:val="both"/>
        <w:rPr>
          <w:sz w:val="20"/>
          <w:szCs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6"/>
        <w:gridCol w:w="1192"/>
        <w:gridCol w:w="1192"/>
        <w:gridCol w:w="1197"/>
        <w:gridCol w:w="1190"/>
        <w:gridCol w:w="1197"/>
      </w:tblGrid>
      <w:tr w:rsidR="00F00B04" w:rsidRPr="003812B8" w14:paraId="6529086C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0CA92006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n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F3E4305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i/>
                <w:sz w:val="20"/>
                <w:szCs w:val="20"/>
              </w:rPr>
              <w:t>f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 xml:space="preserve"> [</w:t>
            </w:r>
            <w:r w:rsidRPr="003812B8">
              <w:rPr>
                <w:rFonts w:eastAsia="Batang"/>
                <w:i/>
                <w:sz w:val="20"/>
                <w:szCs w:val="20"/>
                <w:lang w:val="en-US"/>
              </w:rPr>
              <w:t>Hz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E038A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3812B8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1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</w:rPr>
              <w:t>[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>V</w:t>
            </w:r>
            <w:r w:rsidRPr="003812B8">
              <w:rPr>
                <w:rFonts w:eastAsia="Batang"/>
                <w:sz w:val="20"/>
                <w:szCs w:val="20"/>
              </w:rPr>
              <w:t>]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FA8E1D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i/>
                <w:iCs/>
                <w:sz w:val="20"/>
                <w:szCs w:val="20"/>
              </w:rPr>
              <w:t>U</w:t>
            </w:r>
            <w:r w:rsidRPr="003812B8">
              <w:rPr>
                <w:rFonts w:eastAsia="Batang"/>
                <w:i/>
                <w:iCs/>
                <w:sz w:val="20"/>
                <w:szCs w:val="20"/>
                <w:vertAlign w:val="subscript"/>
              </w:rPr>
              <w:t>2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</w:rPr>
              <w:t>[</w:t>
            </w:r>
            <w:r w:rsidRPr="003812B8">
              <w:rPr>
                <w:rFonts w:eastAsia="Batang"/>
                <w:i/>
                <w:iCs/>
                <w:sz w:val="20"/>
                <w:szCs w:val="20"/>
              </w:rPr>
              <w:t>V</w:t>
            </w:r>
            <w:r w:rsidRPr="003812B8">
              <w:rPr>
                <w:rFonts w:eastAsia="Batang"/>
                <w:sz w:val="20"/>
                <w:szCs w:val="20"/>
              </w:rPr>
              <w:t>]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12AC53B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ascii="Symbol" w:eastAsia="Symbol" w:hAnsi="Symbol" w:cs="Symbol"/>
                <w:sz w:val="20"/>
                <w:szCs w:val="20"/>
              </w:rPr>
              <w:t></w:t>
            </w:r>
            <w:r w:rsidRPr="003812B8">
              <w:rPr>
                <w:rFonts w:eastAsia="Batang"/>
                <w:sz w:val="20"/>
                <w:szCs w:val="20"/>
              </w:rPr>
              <w:t xml:space="preserve">t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</w:t>
            </w:r>
            <w:proofErr w:type="spellStart"/>
            <w:r w:rsidRPr="003812B8">
              <w:rPr>
                <w:rFonts w:eastAsia="Batang"/>
                <w:sz w:val="20"/>
                <w:szCs w:val="20"/>
                <w:lang w:val="en-US"/>
              </w:rPr>
              <w:t>ms</w:t>
            </w:r>
            <w:proofErr w:type="spellEnd"/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0DD21FA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ascii="Symbol" w:eastAsia="Symbol" w:hAnsi="Symbol" w:cs="Symbol"/>
                <w:sz w:val="20"/>
                <w:szCs w:val="20"/>
              </w:rPr>
              <w:t></w:t>
            </w:r>
            <w:r w:rsidRPr="003812B8">
              <w:rPr>
                <w:rFonts w:eastAsia="Batang"/>
                <w:sz w:val="20"/>
                <w:szCs w:val="20"/>
              </w:rPr>
              <w:t xml:space="preserve">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</w:t>
            </w:r>
            <w:r w:rsidRPr="003812B8">
              <w:rPr>
                <w:rFonts w:ascii="Symbol" w:eastAsia="Symbol" w:hAnsi="Symbol" w:cs="Symbol"/>
                <w:sz w:val="20"/>
                <w:szCs w:val="20"/>
                <w:lang w:val="en-US"/>
              </w:rPr>
              <w:t>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]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E6D60D8" w14:textId="77777777" w:rsidR="00F00B04" w:rsidRPr="003812B8" w:rsidRDefault="00F00B04" w:rsidP="005624AB">
            <w:pPr>
              <w:jc w:val="center"/>
              <w:rPr>
                <w:rFonts w:eastAsia="Batang"/>
                <w:sz w:val="20"/>
                <w:szCs w:val="20"/>
                <w:lang w:val="en-US"/>
              </w:rPr>
            </w:pPr>
            <w:r w:rsidRPr="003812B8">
              <w:rPr>
                <w:rFonts w:eastAsia="Batang"/>
                <w:sz w:val="20"/>
                <w:szCs w:val="20"/>
              </w:rPr>
              <w:t xml:space="preserve">A </w:t>
            </w:r>
            <w:r w:rsidRPr="003812B8">
              <w:rPr>
                <w:rFonts w:eastAsia="Batang"/>
                <w:sz w:val="20"/>
                <w:szCs w:val="20"/>
                <w:lang w:val="en-US"/>
              </w:rPr>
              <w:t>[dB]</w:t>
            </w:r>
          </w:p>
        </w:tc>
      </w:tr>
      <w:tr w:rsidR="0090777E" w:rsidRPr="003812B8" w14:paraId="6341D372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7234FBC9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5AC4514" w14:textId="4834F980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E3023B" w14:textId="335482A9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3,562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BD975E9" w14:textId="4C255B18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3,374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08D5BD0" w14:textId="50248F6B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-0,95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A08112F" w14:textId="259EE4B3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-10,260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287EAA6" w14:textId="5BB85EEC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-0,471</w:t>
            </w:r>
          </w:p>
        </w:tc>
      </w:tr>
      <w:tr w:rsidR="0090777E" w:rsidRPr="003812B8" w14:paraId="74C55A7A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6F59A10A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C83FAA9" w14:textId="4B1E70E8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341350" w14:textId="69DE40B5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3,574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D5CFCF" w14:textId="0E654416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3,244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B9219AF" w14:textId="5DF1BBC9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-0,92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EF00E1E" w14:textId="1DBDE5EA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-19,872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A5A4992" w14:textId="1929F7F5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-0,841</w:t>
            </w:r>
          </w:p>
        </w:tc>
      </w:tr>
      <w:tr w:rsidR="0090777E" w:rsidRPr="003812B8" w14:paraId="1A3D8D29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522CDEA6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1E66688A" w14:textId="7A1A4373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9C52EA1" w14:textId="5C9A7DA0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3,578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9AAEAD" w14:textId="2DD23DDD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3,039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52C1B08" w14:textId="759C1FD9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-0,9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815E93C" w14:textId="017EBC80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-29,160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BA168C8" w14:textId="761226EE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-1,418</w:t>
            </w:r>
          </w:p>
        </w:tc>
      </w:tr>
      <w:tr w:rsidR="0090777E" w:rsidRPr="003812B8" w14:paraId="20414D3A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465D22D4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E0DFD0C" w14:textId="316C6DA7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B1B3FC" w14:textId="27B761FB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3,58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C9DA" w14:textId="4136AA82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2,804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167B0C" w14:textId="69380C46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-0,84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97B66CF" w14:textId="263BCB79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-36,288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E23D8CE" w14:textId="5EF9A5F7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-2,122</w:t>
            </w:r>
          </w:p>
        </w:tc>
      </w:tr>
      <w:tr w:rsidR="0090777E" w:rsidRPr="003812B8" w14:paraId="59835A32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043C5D40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5</w:t>
            </w:r>
          </w:p>
        </w:tc>
        <w:tc>
          <w:tcPr>
            <w:tcW w:w="1196" w:type="dxa"/>
            <w:shd w:val="clear" w:color="auto" w:fill="D9D9D9"/>
            <w:vAlign w:val="center"/>
          </w:tcPr>
          <w:p w14:paraId="1AD2160D" w14:textId="2A60D9BC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159,155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8A4B43D" w14:textId="608DD571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3,582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A32E86" w14:textId="3C422937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2,5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C3CA484" w14:textId="513402AA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-0,77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D8053FE" w14:textId="53570BDF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-44,118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F22EA4C" w14:textId="4D6F5B3A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-3,124</w:t>
            </w:r>
          </w:p>
        </w:tc>
      </w:tr>
      <w:tr w:rsidR="0090777E" w:rsidRPr="003812B8" w14:paraId="6CA62992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1F282248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6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1B7F022" w14:textId="440BAB84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84293B" w14:textId="0EBFD2EE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3,582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2EB751" w14:textId="700B9E1E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1,68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83B7411" w14:textId="08BDE4CE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-0,57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BE0A19E" w14:textId="77FF68B5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-61,560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A50464" w14:textId="1C60D899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-6,576</w:t>
            </w:r>
          </w:p>
        </w:tc>
      </w:tr>
      <w:tr w:rsidR="0090777E" w:rsidRPr="003812B8" w14:paraId="2460F791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3D95BD8D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7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4959946" w14:textId="4A622E56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25DE1B" w14:textId="33988165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3,577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9C69D2E" w14:textId="7CA8C599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0,923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388D2B6" w14:textId="71B16A7A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-0,345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3088AA1" w14:textId="3E4EB9BD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-74,520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9BAF54A" w14:textId="6D386565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-11,766</w:t>
            </w:r>
          </w:p>
        </w:tc>
      </w:tr>
      <w:tr w:rsidR="0090777E" w:rsidRPr="003812B8" w14:paraId="7795E626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37064DCB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8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7E32F9A" w14:textId="2796B673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A5EC08" w14:textId="5BE21CD6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3,57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B484" w14:textId="0C792D64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0,623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085FBFB" w14:textId="1FCEFB2B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-0,25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F207F5B" w14:textId="6286700B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-81,000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CC2C896" w14:textId="5A854484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-15,164</w:t>
            </w:r>
          </w:p>
        </w:tc>
      </w:tr>
      <w:tr w:rsidR="0090777E" w:rsidRPr="003812B8" w14:paraId="7125B420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4CAB40D5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9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60E2FD20" w14:textId="45A252B8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F1594FB" w14:textId="7F4C43B7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3,563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A0151A6" w14:textId="2BCED2BF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0,465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FA63FDF" w14:textId="3877A841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-0,192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7ED1D83" w14:textId="617E884C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-82,944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E91F9B6" w14:textId="4E3FBEC6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-17,687</w:t>
            </w:r>
          </w:p>
        </w:tc>
      </w:tr>
      <w:tr w:rsidR="0090777E" w:rsidRPr="003812B8" w14:paraId="20EF53B0" w14:textId="77777777" w:rsidTr="0090777E">
        <w:trPr>
          <w:trHeight w:val="340"/>
        </w:trPr>
        <w:tc>
          <w:tcPr>
            <w:tcW w:w="1190" w:type="dxa"/>
            <w:shd w:val="clear" w:color="auto" w:fill="auto"/>
            <w:vAlign w:val="center"/>
          </w:tcPr>
          <w:p w14:paraId="4E7C16F3" w14:textId="77777777" w:rsidR="0090777E" w:rsidRPr="003812B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 w:rsidRPr="003812B8">
              <w:rPr>
                <w:rFonts w:eastAsia="Batang"/>
                <w:sz w:val="20"/>
                <w:szCs w:val="20"/>
              </w:rPr>
              <w:t>10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098954B4" w14:textId="7E8692BC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4832A7F" w14:textId="0BB82A37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3,555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023150" w14:textId="33383375" w:rsidR="0090777E" w:rsidRPr="006F3838" w:rsidRDefault="0090777E" w:rsidP="0090777E">
            <w:pPr>
              <w:jc w:val="center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color w:val="000000"/>
                <w:sz w:val="20"/>
                <w:szCs w:val="20"/>
              </w:rPr>
              <w:t>0,368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A2AA88C" w14:textId="0E1AE12E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-0,156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190DE93" w14:textId="383D54BD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-84,240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DB76D78" w14:textId="23E8A4E3" w:rsidR="0090777E" w:rsidRPr="006F3838" w:rsidRDefault="0090777E" w:rsidP="0090777E">
            <w:pPr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color w:val="000000"/>
                <w:sz w:val="20"/>
                <w:szCs w:val="20"/>
              </w:rPr>
              <w:t>-19,700</w:t>
            </w:r>
          </w:p>
        </w:tc>
      </w:tr>
    </w:tbl>
    <w:p w14:paraId="186A382B" w14:textId="77777777" w:rsidR="00F00B04" w:rsidRDefault="00F00B04" w:rsidP="00F00B04">
      <w:pPr>
        <w:ind w:left="708"/>
        <w:jc w:val="both"/>
        <w:rPr>
          <w:sz w:val="20"/>
          <w:szCs w:val="20"/>
        </w:rPr>
      </w:pPr>
    </w:p>
    <w:p w14:paraId="3DF98A0F" w14:textId="77777777" w:rsidR="00F00B04" w:rsidRDefault="00F00B04" w:rsidP="00F00B04">
      <w:pPr>
        <w:numPr>
          <w:ilvl w:val="0"/>
          <w:numId w:val="11"/>
        </w:numPr>
        <w:tabs>
          <w:tab w:val="clear" w:pos="1778"/>
          <w:tab w:val="num" w:pos="708"/>
        </w:tabs>
        <w:ind w:left="1068"/>
        <w:jc w:val="both"/>
        <w:rPr>
          <w:sz w:val="20"/>
          <w:szCs w:val="20"/>
        </w:rPr>
      </w:pPr>
      <w:r>
        <w:rPr>
          <w:sz w:val="20"/>
          <w:szCs w:val="20"/>
        </w:rPr>
        <w:t>Vypočítané hodnoty</w:t>
      </w:r>
    </w:p>
    <w:p w14:paraId="29324362" w14:textId="77777777" w:rsidR="00F00B04" w:rsidRDefault="00F00B04" w:rsidP="00F00B04">
      <w:pPr>
        <w:ind w:left="708"/>
        <w:jc w:val="both"/>
        <w:rPr>
          <w:sz w:val="20"/>
          <w:szCs w:val="20"/>
        </w:rPr>
      </w:pPr>
    </w:p>
    <w:p w14:paraId="084FC997" w14:textId="77777777" w:rsidR="00F00B04" w:rsidRPr="00B3686D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V</w:t>
      </w:r>
      <w:r w:rsidRPr="00B3686D">
        <w:rPr>
          <w:iCs/>
          <w:sz w:val="20"/>
        </w:rPr>
        <w:t>ztažná kruhová frekvence:</w:t>
      </w:r>
    </w:p>
    <w:p w14:paraId="77F5682A" w14:textId="77777777" w:rsidR="00F00B04" w:rsidRDefault="00F00B04" w:rsidP="00F00B04">
      <w:pPr>
        <w:ind w:left="1406"/>
        <w:jc w:val="both"/>
        <w:rPr>
          <w:sz w:val="20"/>
          <w:szCs w:val="20"/>
        </w:rPr>
      </w:pPr>
    </w:p>
    <w:p w14:paraId="1CAA09F2" w14:textId="0A8FC6B0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1B36F9">
        <w:rPr>
          <w:position w:val="-24"/>
          <w:sz w:val="20"/>
          <w:szCs w:val="20"/>
        </w:rPr>
        <w:object w:dxaOrig="940" w:dyaOrig="620" w14:anchorId="620D6AD9">
          <v:shape id="_x0000_i1036" type="#_x0000_t75" style="width:46.8pt;height:31.2pt" o:ole="">
            <v:imagedata r:id="rId29" o:title=""/>
          </v:shape>
          <o:OLEObject Type="Embed" ProgID="Equation.3" ShapeID="_x0000_i1036" DrawAspect="Content" ObjectID="_1745308368" r:id="rId30"/>
        </w:object>
      </w:r>
      <w:r w:rsidR="008820E7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w:rPr>
            <w:rFonts w:ascii="Cambria Math" w:hAnsi="Cambria Math"/>
            <w:sz w:val="20"/>
            <w:szCs w:val="20"/>
          </w:rPr>
          <m:t>=1000 rad/s</m:t>
        </m:r>
      </m:oMath>
    </w:p>
    <w:p w14:paraId="424C57F7" w14:textId="77777777" w:rsidR="00F00B04" w:rsidRPr="00B3686D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N</w:t>
      </w:r>
      <w:r w:rsidRPr="00B3686D">
        <w:rPr>
          <w:iCs/>
          <w:sz w:val="20"/>
        </w:rPr>
        <w:t xml:space="preserve">apěťový přenos </w:t>
      </w:r>
      <w:r>
        <w:rPr>
          <w:iCs/>
          <w:sz w:val="20"/>
        </w:rPr>
        <w:t xml:space="preserve">pro </w:t>
      </w:r>
      <w:r w:rsidRPr="004906EE">
        <w:rPr>
          <w:iCs/>
          <w:position w:val="-12"/>
          <w:sz w:val="20"/>
        </w:rPr>
        <w:object w:dxaOrig="700" w:dyaOrig="360" w14:anchorId="37C8F80D">
          <v:shape id="_x0000_i1037" type="#_x0000_t75" style="width:30pt;height:15.6pt" o:ole="">
            <v:imagedata r:id="rId16" o:title=""/>
          </v:shape>
          <o:OLEObject Type="Embed" ProgID="Equation.DSMT4" ShapeID="_x0000_i1037" DrawAspect="Content" ObjectID="_1745308369" r:id="rId31"/>
        </w:object>
      </w:r>
      <w:r w:rsidRPr="00B3686D">
        <w:rPr>
          <w:iCs/>
          <w:sz w:val="20"/>
        </w:rPr>
        <w:t>:</w:t>
      </w:r>
    </w:p>
    <w:p w14:paraId="05D76A69" w14:textId="77777777" w:rsidR="00F00B04" w:rsidRDefault="00F00B04" w:rsidP="00F00B04">
      <w:pPr>
        <w:ind w:left="1406"/>
        <w:jc w:val="both"/>
        <w:rPr>
          <w:sz w:val="20"/>
          <w:szCs w:val="20"/>
        </w:rPr>
      </w:pPr>
    </w:p>
    <w:p w14:paraId="341A0328" w14:textId="77777777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02338A">
        <w:rPr>
          <w:position w:val="-40"/>
          <w:sz w:val="20"/>
          <w:szCs w:val="20"/>
        </w:rPr>
        <w:object w:dxaOrig="6380" w:dyaOrig="920" w14:anchorId="33E0CFCF">
          <v:shape id="_x0000_i1038" type="#_x0000_t75" style="width:319.8pt;height:45.6pt" o:ole="">
            <v:imagedata r:id="rId32" o:title=""/>
          </v:shape>
          <o:OLEObject Type="Embed" ProgID="Equation.DSMT4" ShapeID="_x0000_i1038" DrawAspect="Content" ObjectID="_1745308370" r:id="rId33"/>
        </w:object>
      </w:r>
    </w:p>
    <w:p w14:paraId="7A562079" w14:textId="32527340" w:rsidR="008820E7" w:rsidRPr="008820E7" w:rsidRDefault="008710AD" w:rsidP="00F00B04">
      <w:pPr>
        <w:ind w:left="1046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+(1000*1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1000*1000*1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+(1000*1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=0,5-j0,5</m:t>
          </m:r>
        </m:oMath>
      </m:oMathPara>
    </w:p>
    <w:p w14:paraId="64F7D42B" w14:textId="77777777" w:rsidR="00F00B04" w:rsidRDefault="00F00B04" w:rsidP="00F00B04">
      <w:pPr>
        <w:jc w:val="both"/>
        <w:rPr>
          <w:iCs/>
          <w:sz w:val="20"/>
        </w:rPr>
      </w:pPr>
    </w:p>
    <w:p w14:paraId="12937022" w14:textId="77777777" w:rsidR="00F00B04" w:rsidRPr="006C2A86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 xml:space="preserve">Velikost napěťového přenosu pro </w:t>
      </w:r>
      <w:r w:rsidRPr="004906EE">
        <w:rPr>
          <w:iCs/>
          <w:position w:val="-12"/>
          <w:sz w:val="20"/>
        </w:rPr>
        <w:object w:dxaOrig="700" w:dyaOrig="360" w14:anchorId="5290FDCF">
          <v:shape id="_x0000_i1039" type="#_x0000_t75" style="width:30pt;height:15.6pt" o:ole="">
            <v:imagedata r:id="rId16" o:title=""/>
          </v:shape>
          <o:OLEObject Type="Embed" ProgID="Equation.DSMT4" ShapeID="_x0000_i1039" DrawAspect="Content" ObjectID="_1745308371" r:id="rId34"/>
        </w:object>
      </w:r>
      <w:r w:rsidRPr="00B3686D">
        <w:rPr>
          <w:iCs/>
          <w:sz w:val="20"/>
        </w:rPr>
        <w:t>:</w:t>
      </w:r>
    </w:p>
    <w:p w14:paraId="3D417B27" w14:textId="77777777" w:rsidR="00F00B04" w:rsidRDefault="00F00B04" w:rsidP="00F00B04">
      <w:pPr>
        <w:ind w:left="1406"/>
        <w:jc w:val="both"/>
        <w:rPr>
          <w:iCs/>
          <w:sz w:val="20"/>
        </w:rPr>
      </w:pPr>
    </w:p>
    <w:p w14:paraId="141E66DB" w14:textId="65C33E10" w:rsidR="00F00B04" w:rsidRPr="0002338A" w:rsidRDefault="00F00B04" w:rsidP="00F00B04">
      <w:pPr>
        <w:ind w:left="1046"/>
        <w:jc w:val="both"/>
        <w:rPr>
          <w:iCs/>
          <w:sz w:val="20"/>
        </w:rPr>
      </w:pPr>
      <w:r>
        <w:rPr>
          <w:iCs/>
          <w:sz w:val="20"/>
        </w:rPr>
        <w:tab/>
      </w:r>
      <w:r w:rsidRPr="004C15C1">
        <w:rPr>
          <w:iCs/>
          <w:position w:val="-18"/>
          <w:sz w:val="20"/>
        </w:rPr>
        <w:object w:dxaOrig="3040" w:dyaOrig="600" w14:anchorId="1F65BE3A">
          <v:shape id="_x0000_i1040" type="#_x0000_t75" style="width:151.8pt;height:30pt" o:ole="">
            <v:imagedata r:id="rId21" o:title=""/>
          </v:shape>
          <o:OLEObject Type="Embed" ProgID="Equation.DSMT4" ShapeID="_x0000_i1040" DrawAspect="Content" ObjectID="_1745308372" r:id="rId35"/>
        </w:object>
      </w:r>
      <m:oMath>
        <m:rad>
          <m:radPr>
            <m:degHide m:val="1"/>
            <m:ctrlPr>
              <w:rPr>
                <w:rFonts w:ascii="Cambria Math" w:hAnsi="Cambria Math"/>
                <w:iCs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0,</m:t>
            </m:r>
            <m:sSup>
              <m:sSupPr>
                <m:ctrlPr>
                  <w:rPr>
                    <w:rFonts w:ascii="Cambria Math" w:hAnsi="Cambria Math"/>
                    <w:iCs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+0,</m:t>
            </m:r>
            <m:sSup>
              <m:sSupPr>
                <m:ctrlPr>
                  <w:rPr>
                    <w:rFonts w:ascii="Cambria Math" w:hAnsi="Cambria Math"/>
                    <w:iCs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Cs/>
                <w:sz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Cs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6D5C914F" w14:textId="77777777" w:rsidR="00F00B04" w:rsidRDefault="00F00B04" w:rsidP="00F00B04">
      <w:pPr>
        <w:ind w:left="1046"/>
        <w:jc w:val="both"/>
        <w:rPr>
          <w:sz w:val="20"/>
          <w:szCs w:val="20"/>
        </w:rPr>
      </w:pPr>
    </w:p>
    <w:p w14:paraId="133F74EB" w14:textId="77777777" w:rsidR="00F00B04" w:rsidRPr="00B3686D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N</w:t>
      </w:r>
      <w:r w:rsidRPr="0002338A">
        <w:rPr>
          <w:iCs/>
          <w:sz w:val="20"/>
        </w:rPr>
        <w:t>apěťový přenos v</w:t>
      </w:r>
      <w:r>
        <w:rPr>
          <w:iCs/>
          <w:sz w:val="20"/>
        </w:rPr>
        <w:t> </w:t>
      </w:r>
      <w:r w:rsidRPr="0002338A">
        <w:rPr>
          <w:iCs/>
          <w:sz w:val="20"/>
        </w:rPr>
        <w:t>decibelech</w:t>
      </w:r>
      <w:r>
        <w:rPr>
          <w:iCs/>
          <w:sz w:val="20"/>
        </w:rPr>
        <w:t>:</w:t>
      </w:r>
    </w:p>
    <w:p w14:paraId="04752089" w14:textId="77777777" w:rsidR="00F00B04" w:rsidRPr="0002338A" w:rsidRDefault="00F00B04" w:rsidP="00F00B04">
      <w:pPr>
        <w:ind w:left="1406"/>
        <w:jc w:val="both"/>
        <w:rPr>
          <w:sz w:val="20"/>
          <w:szCs w:val="20"/>
        </w:rPr>
      </w:pPr>
    </w:p>
    <w:p w14:paraId="1C6DCDFC" w14:textId="72F0E626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A154D">
        <w:rPr>
          <w:position w:val="-18"/>
          <w:sz w:val="20"/>
          <w:szCs w:val="20"/>
        </w:rPr>
        <w:object w:dxaOrig="1900" w:dyaOrig="480" w14:anchorId="1D3F6A40">
          <v:shape id="_x0000_i1041" type="#_x0000_t75" style="width:94.8pt;height:24pt" o:ole="">
            <v:imagedata r:id="rId23" o:title=""/>
          </v:shape>
          <o:OLEObject Type="Embed" ProgID="Equation.DSMT4" ShapeID="_x0000_i1041" DrawAspect="Content" ObjectID="_1745308373" r:id="rId36"/>
        </w:object>
      </w:r>
      <m:oMath>
        <m:r>
          <w:rPr>
            <w:rFonts w:ascii="Cambria Math" w:hAnsi="Cambria Math"/>
            <w:sz w:val="20"/>
            <w:szCs w:val="20"/>
          </w:rPr>
          <m:t>20*log(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)=-3,01 dB</m:t>
        </m:r>
      </m:oMath>
    </w:p>
    <w:p w14:paraId="3B840873" w14:textId="77777777" w:rsidR="00F00B04" w:rsidRDefault="00F00B04" w:rsidP="00F00B04">
      <w:pPr>
        <w:jc w:val="both"/>
        <w:rPr>
          <w:sz w:val="20"/>
          <w:szCs w:val="20"/>
        </w:rPr>
      </w:pPr>
    </w:p>
    <w:p w14:paraId="5344FDB1" w14:textId="77777777" w:rsidR="00F00B04" w:rsidRPr="00B3686D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F</w:t>
      </w:r>
      <w:r w:rsidRPr="009D0E75">
        <w:rPr>
          <w:iCs/>
          <w:sz w:val="20"/>
        </w:rPr>
        <w:t>ázový posuv ve stupních</w:t>
      </w:r>
      <w:r>
        <w:rPr>
          <w:iCs/>
          <w:sz w:val="20"/>
        </w:rPr>
        <w:t>:</w:t>
      </w:r>
    </w:p>
    <w:p w14:paraId="18C547F2" w14:textId="77777777" w:rsidR="00F00B04" w:rsidRPr="005F5D9D" w:rsidRDefault="00F00B04" w:rsidP="00F00B04">
      <w:pPr>
        <w:ind w:left="1406"/>
        <w:jc w:val="both"/>
        <w:rPr>
          <w:sz w:val="20"/>
          <w:szCs w:val="20"/>
        </w:rPr>
      </w:pPr>
    </w:p>
    <w:p w14:paraId="6365BDD1" w14:textId="2CB86D62" w:rsidR="00F00B04" w:rsidRDefault="00F00B04" w:rsidP="00F00B04">
      <w:pPr>
        <w:ind w:left="104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8A154D">
        <w:rPr>
          <w:position w:val="-42"/>
          <w:sz w:val="20"/>
          <w:szCs w:val="20"/>
        </w:rPr>
        <w:object w:dxaOrig="2240" w:dyaOrig="960" w14:anchorId="24DBCF0D">
          <v:shape id="_x0000_i1042" type="#_x0000_t75" style="width:112.2pt;height:48pt" o:ole="">
            <v:imagedata r:id="rId25" o:title=""/>
          </v:shape>
          <o:OLEObject Type="Embed" ProgID="Equation.DSMT4" ShapeID="_x0000_i1042" DrawAspect="Content" ObjectID="_1745308374" r:id="rId37"/>
        </w:object>
      </w:r>
      <w:r w:rsidR="006C7744" w:rsidRPr="006C7744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arctg(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-0,5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0,5</m:t>
            </m:r>
          </m:den>
        </m:f>
        <m:r>
          <w:rPr>
            <w:rFonts w:ascii="Cambria Math" w:hAnsi="Cambria Math"/>
            <w:sz w:val="20"/>
            <w:szCs w:val="20"/>
          </w:rPr>
          <m:t>)=-45°</m:t>
        </m:r>
      </m:oMath>
    </w:p>
    <w:p w14:paraId="512FEFE3" w14:textId="77777777" w:rsidR="00F00B04" w:rsidRPr="00B3686D" w:rsidRDefault="00F00B04" w:rsidP="00F00B04">
      <w:pPr>
        <w:numPr>
          <w:ilvl w:val="0"/>
          <w:numId w:val="12"/>
        </w:numPr>
        <w:tabs>
          <w:tab w:val="clear" w:pos="1778"/>
        </w:tabs>
        <w:ind w:left="1406"/>
        <w:jc w:val="both"/>
        <w:rPr>
          <w:iCs/>
          <w:sz w:val="20"/>
        </w:rPr>
      </w:pPr>
      <w:r>
        <w:rPr>
          <w:iCs/>
          <w:sz w:val="20"/>
        </w:rPr>
        <w:t>M</w:t>
      </w:r>
      <w:r w:rsidRPr="00B3686D">
        <w:rPr>
          <w:iCs/>
          <w:sz w:val="20"/>
        </w:rPr>
        <w:t xml:space="preserve">ezní frekvence: </w:t>
      </w:r>
      <w:r>
        <w:rPr>
          <w:iCs/>
          <w:sz w:val="20"/>
        </w:rPr>
        <w:t>určíme z podmínky rovnováhy napětí na jednotlivých prvcích, tj. musí platit:</w:t>
      </w:r>
    </w:p>
    <w:p w14:paraId="3712C60F" w14:textId="77777777" w:rsidR="00F00B04" w:rsidRPr="009D0E75" w:rsidRDefault="00F00B04" w:rsidP="00F00B04">
      <w:pPr>
        <w:ind w:left="1406"/>
        <w:jc w:val="both"/>
        <w:rPr>
          <w:sz w:val="20"/>
          <w:szCs w:val="20"/>
        </w:rPr>
      </w:pPr>
    </w:p>
    <w:p w14:paraId="66450B2F" w14:textId="1C395D28" w:rsidR="00F00B04" w:rsidRDefault="006C7744" w:rsidP="00F00B04">
      <w:pPr>
        <w:ind w:left="1044" w:firstLine="708"/>
        <w:jc w:val="both"/>
        <w:rPr>
          <w:sz w:val="20"/>
          <w:szCs w:val="20"/>
        </w:rPr>
      </w:pPr>
      <w:r w:rsidRPr="00B3686D">
        <w:rPr>
          <w:position w:val="-80"/>
          <w:sz w:val="20"/>
          <w:szCs w:val="20"/>
        </w:rPr>
        <w:object w:dxaOrig="2500" w:dyaOrig="1719" w14:anchorId="1FA2E93C">
          <v:shape id="_x0000_i1043" type="#_x0000_t75" style="width:125.4pt;height:67.8pt" o:ole="">
            <v:imagedata r:id="rId38" o:title="" cropbottom="13413f"/>
          </v:shape>
          <o:OLEObject Type="Embed" ProgID="Equation.DSMT4" ShapeID="_x0000_i1043" DrawAspect="Content" ObjectID="_1745308375" r:id="rId39"/>
        </w:object>
      </w:r>
    </w:p>
    <w:p w14:paraId="7E332711" w14:textId="77777777" w:rsidR="006C7744" w:rsidRDefault="008710AD" w:rsidP="006C7744">
      <w:pPr>
        <w:ind w:left="1406"/>
        <w:jc w:val="both"/>
        <w:rPr>
          <w:iCs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2*π*1000*1*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</w:rPr>
            <m:t>159,155</m:t>
          </m:r>
          <m:r>
            <w:rPr>
              <w:rFonts w:ascii="Cambria Math" w:hAnsi="Cambria Math"/>
              <w:sz w:val="20"/>
            </w:rPr>
            <m:t xml:space="preserve"> Hz</m:t>
          </m:r>
        </m:oMath>
      </m:oMathPara>
    </w:p>
    <w:p w14:paraId="1D69C83A" w14:textId="77777777" w:rsidR="006C7744" w:rsidRDefault="006C7744" w:rsidP="00F00B04">
      <w:pPr>
        <w:ind w:left="1044" w:firstLine="708"/>
        <w:jc w:val="both"/>
        <w:rPr>
          <w:sz w:val="20"/>
          <w:szCs w:val="20"/>
        </w:rPr>
      </w:pPr>
    </w:p>
    <w:p w14:paraId="01CAECD5" w14:textId="77777777" w:rsidR="00F00B04" w:rsidRDefault="00F00B04" w:rsidP="00F00B04">
      <w:pPr>
        <w:ind w:left="1416" w:firstLine="708"/>
        <w:jc w:val="both"/>
        <w:rPr>
          <w:sz w:val="20"/>
          <w:szCs w:val="20"/>
        </w:rPr>
      </w:pPr>
    </w:p>
    <w:p w14:paraId="60EC6A4A" w14:textId="47167AC5" w:rsidR="0017591C" w:rsidRDefault="0017591C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70A99D" w14:textId="77777777" w:rsidR="00F00B04" w:rsidRDefault="00F00B04" w:rsidP="00F00B04">
      <w:pPr>
        <w:ind w:left="1416" w:firstLine="708"/>
        <w:jc w:val="both"/>
        <w:rPr>
          <w:sz w:val="20"/>
          <w:szCs w:val="20"/>
        </w:rPr>
      </w:pPr>
    </w:p>
    <w:p w14:paraId="68B67A97" w14:textId="77777777" w:rsidR="00F00B04" w:rsidRDefault="00F00B04" w:rsidP="00F00B04">
      <w:pPr>
        <w:jc w:val="both"/>
        <w:rPr>
          <w:b/>
          <w:bCs/>
          <w:i/>
          <w:iCs/>
        </w:rPr>
      </w:pPr>
      <w:r w:rsidRPr="00757196">
        <w:rPr>
          <w:b/>
          <w:bCs/>
          <w:i/>
          <w:iCs/>
        </w:rPr>
        <w:t>Grafy:</w:t>
      </w:r>
    </w:p>
    <w:p w14:paraId="59899577" w14:textId="77777777" w:rsidR="0017591C" w:rsidRPr="00655712" w:rsidRDefault="0017591C" w:rsidP="0017591C">
      <w:pPr>
        <w:numPr>
          <w:ilvl w:val="0"/>
          <w:numId w:val="2"/>
        </w:numPr>
        <w:ind w:left="1080"/>
        <w:jc w:val="both"/>
      </w:pPr>
      <w:r>
        <w:t>F</w:t>
      </w:r>
      <w:r w:rsidRPr="00655712">
        <w:t>rekvenční charakteristiky (</w:t>
      </w:r>
      <w:proofErr w:type="spellStart"/>
      <w:r w:rsidRPr="00655712">
        <w:t>Nyquistův</w:t>
      </w:r>
      <w:proofErr w:type="spellEnd"/>
      <w:r w:rsidRPr="00655712">
        <w:t xml:space="preserve"> diagram) integračního článku RC v laboratorním programu</w:t>
      </w:r>
    </w:p>
    <w:p w14:paraId="0E37E2F4" w14:textId="77777777" w:rsidR="0017591C" w:rsidRPr="00655712" w:rsidRDefault="0017591C" w:rsidP="0017591C">
      <w:pPr>
        <w:numPr>
          <w:ilvl w:val="0"/>
          <w:numId w:val="2"/>
        </w:numPr>
        <w:ind w:left="1080"/>
        <w:jc w:val="both"/>
      </w:pPr>
      <w:r>
        <w:rPr>
          <w:iCs/>
        </w:rPr>
        <w:t>A</w:t>
      </w:r>
      <w:r w:rsidRPr="00655712">
        <w:rPr>
          <w:iCs/>
        </w:rPr>
        <w:t xml:space="preserve">mplitudová a fázová frekvenční charakteristika </w:t>
      </w:r>
      <w:r w:rsidRPr="00655712">
        <w:t>integračního článku RC v laboratorním programu</w:t>
      </w:r>
    </w:p>
    <w:p w14:paraId="75DE7B3F" w14:textId="77777777" w:rsidR="00C10063" w:rsidRDefault="00C10063" w:rsidP="00F00B04">
      <w:pPr>
        <w:jc w:val="both"/>
        <w:rPr>
          <w:b/>
          <w:bCs/>
          <w:i/>
          <w:iCs/>
        </w:rPr>
      </w:pPr>
    </w:p>
    <w:p w14:paraId="67CCB9A5" w14:textId="45D50181" w:rsidR="008A22D0" w:rsidRDefault="00C10063" w:rsidP="008A22D0">
      <w:r>
        <w:rPr>
          <w:noProof/>
        </w:rPr>
        <w:drawing>
          <wp:inline distT="0" distB="0" distL="0" distR="0" wp14:anchorId="17A78C28" wp14:editId="35FD293C">
            <wp:extent cx="4982645" cy="2083242"/>
            <wp:effectExtent l="0" t="0" r="8890" b="0"/>
            <wp:docPr id="1046661435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1435" name="Obrázek 1" descr="Obsah obrázku tabulka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1221" cy="20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B67" w14:textId="77777777" w:rsidR="005D2C9D" w:rsidRPr="00655712" w:rsidRDefault="005D2C9D" w:rsidP="005D2C9D">
      <w:pPr>
        <w:numPr>
          <w:ilvl w:val="0"/>
          <w:numId w:val="2"/>
        </w:numPr>
        <w:ind w:left="1080"/>
        <w:jc w:val="both"/>
      </w:pPr>
      <w:r>
        <w:t>F</w:t>
      </w:r>
      <w:r w:rsidRPr="00655712">
        <w:t>rekvenční charakteristiky (</w:t>
      </w:r>
      <w:proofErr w:type="spellStart"/>
      <w:r w:rsidRPr="00655712">
        <w:t>Nyquistův</w:t>
      </w:r>
      <w:proofErr w:type="spellEnd"/>
      <w:r w:rsidRPr="00655712">
        <w:t xml:space="preserve"> diagram) integračního článku RL v laboratorním programu</w:t>
      </w:r>
    </w:p>
    <w:p w14:paraId="7009AE97" w14:textId="77777777" w:rsidR="005D2C9D" w:rsidRDefault="005D2C9D" w:rsidP="005D2C9D">
      <w:pPr>
        <w:numPr>
          <w:ilvl w:val="0"/>
          <w:numId w:val="2"/>
        </w:numPr>
        <w:ind w:left="1080"/>
        <w:jc w:val="both"/>
      </w:pPr>
      <w:r>
        <w:rPr>
          <w:iCs/>
        </w:rPr>
        <w:t>A</w:t>
      </w:r>
      <w:r w:rsidRPr="00655712">
        <w:rPr>
          <w:iCs/>
        </w:rPr>
        <w:t xml:space="preserve">mplitudová a fázová frekvenční charakteristika </w:t>
      </w:r>
      <w:r w:rsidRPr="00655712">
        <w:t>integračního článku RL v laboratorním programu</w:t>
      </w:r>
    </w:p>
    <w:p w14:paraId="6D5590BF" w14:textId="7E923C02" w:rsidR="005D2C9D" w:rsidRPr="00655712" w:rsidRDefault="001A13F6" w:rsidP="001A13F6">
      <w:pPr>
        <w:jc w:val="both"/>
      </w:pPr>
      <w:r>
        <w:rPr>
          <w:noProof/>
        </w:rPr>
        <w:drawing>
          <wp:inline distT="0" distB="0" distL="0" distR="0" wp14:anchorId="4B15254B" wp14:editId="22CBA080">
            <wp:extent cx="5112689" cy="2138177"/>
            <wp:effectExtent l="0" t="0" r="0" b="0"/>
            <wp:docPr id="1139070718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0718" name="Obrázek 1" descr="Obsah obrázku tabulka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3995" cy="21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A5A" w14:textId="77777777" w:rsidR="0017591C" w:rsidRDefault="0017591C" w:rsidP="008A22D0"/>
    <w:p w14:paraId="5D469AE6" w14:textId="77777777" w:rsidR="0017591C" w:rsidRPr="008A22D0" w:rsidRDefault="0017591C" w:rsidP="008A22D0"/>
    <w:p w14:paraId="3CB89187" w14:textId="7D9371E2" w:rsidR="001E121B" w:rsidRPr="003E7A4D" w:rsidRDefault="001E121B" w:rsidP="001E121B">
      <w:pPr>
        <w:rPr>
          <w:b/>
          <w:bCs/>
        </w:rPr>
      </w:pPr>
      <w:r w:rsidRPr="003E7A4D">
        <w:rPr>
          <w:b/>
          <w:bCs/>
        </w:rPr>
        <w:t>Závěr</w:t>
      </w:r>
      <w:r w:rsidR="00163BDF" w:rsidRPr="003E7A4D">
        <w:rPr>
          <w:b/>
          <w:bCs/>
        </w:rPr>
        <w:t>:</w:t>
      </w:r>
    </w:p>
    <w:p w14:paraId="6D9DEB7F" w14:textId="03F3E349" w:rsidR="001E121B" w:rsidRPr="001E121B" w:rsidRDefault="00F374B9" w:rsidP="001E121B">
      <w:r>
        <w:t>Zapojili jsme ob</w:t>
      </w:r>
      <w:r w:rsidR="00B93E2D">
        <w:t>v</w:t>
      </w:r>
      <w:r>
        <w:t>o</w:t>
      </w:r>
      <w:r w:rsidR="00B93E2D">
        <w:t>d</w:t>
      </w:r>
      <w:r>
        <w:t xml:space="preserve"> podle schématu</w:t>
      </w:r>
      <w:r w:rsidR="00B93E2D">
        <w:t xml:space="preserve"> číslo 1 a poté podle schématu číslo 2 a ověřili jsme napěťový přenos obou integračních článků a zjistili jsme, že </w:t>
      </w:r>
      <w:r w:rsidR="003E7A4D">
        <w:t xml:space="preserve">se </w:t>
      </w:r>
      <w:r w:rsidR="00E24073">
        <w:t>hodnoty napěťového přenosu neliší</w:t>
      </w:r>
      <w:r w:rsidR="00F12886">
        <w:t xml:space="preserve"> pro různé frekvence. Také je z tabulek zřejmé, že </w:t>
      </w:r>
      <w:proofErr w:type="gramStart"/>
      <w:r w:rsidR="00F12886">
        <w:t>se</w:t>
      </w:r>
      <w:proofErr w:type="gramEnd"/>
      <w:r w:rsidR="00F12886">
        <w:t xml:space="preserve"> </w:t>
      </w:r>
      <w:r w:rsidR="00C50D91">
        <w:t xml:space="preserve">fázový </w:t>
      </w:r>
      <w:proofErr w:type="gramStart"/>
      <w:r w:rsidR="00C50D91">
        <w:t>posuv</w:t>
      </w:r>
      <w:proofErr w:type="gramEnd"/>
      <w:r w:rsidR="00281757">
        <w:t xml:space="preserve"> pro obě měření stejný</w:t>
      </w:r>
      <w:r w:rsidR="004E0AA6">
        <w:t xml:space="preserve">. </w:t>
      </w:r>
      <w:r w:rsidR="003E7A4D">
        <w:t>T</w:t>
      </w:r>
      <w:r w:rsidR="008953B2">
        <w:t xml:space="preserve">yto informace jsou krásně zobrazené i ve výše uvedených grafech. </w:t>
      </w:r>
    </w:p>
    <w:sectPr w:rsidR="001E121B" w:rsidRPr="001E121B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163F4" w14:textId="77777777" w:rsidR="008710AD" w:rsidRDefault="008710AD">
      <w:r>
        <w:separator/>
      </w:r>
    </w:p>
  </w:endnote>
  <w:endnote w:type="continuationSeparator" w:id="0">
    <w:p w14:paraId="3286C1F1" w14:textId="77777777" w:rsidR="008710AD" w:rsidRDefault="0087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EA306" w14:textId="65EB875A" w:rsidR="00976693" w:rsidRDefault="00F20288" w:rsidP="0047167D">
    <w:pPr>
      <w:pStyle w:val="Zpat"/>
      <w:framePr w:wrap="auto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B25C75">
      <w:rPr>
        <w:rStyle w:val="slostrnky"/>
        <w:noProof/>
      </w:rPr>
      <w:t>5</w:t>
    </w:r>
    <w:r>
      <w:rPr>
        <w:rStyle w:val="slostrnky"/>
      </w:rPr>
      <w:fldChar w:fldCharType="end"/>
    </w:r>
  </w:p>
  <w:p w14:paraId="3421033C" w14:textId="77777777" w:rsidR="00976693" w:rsidRDefault="008710AD" w:rsidP="0047167D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CE82" w14:textId="77777777" w:rsidR="008710AD" w:rsidRDefault="008710AD">
      <w:r>
        <w:separator/>
      </w:r>
    </w:p>
  </w:footnote>
  <w:footnote w:type="continuationSeparator" w:id="0">
    <w:p w14:paraId="4941D493" w14:textId="77777777" w:rsidR="008710AD" w:rsidRDefault="00871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FAD"/>
    <w:multiLevelType w:val="multilevel"/>
    <w:tmpl w:val="952C4010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F086B0B"/>
    <w:multiLevelType w:val="hybridMultilevel"/>
    <w:tmpl w:val="AB10F138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6DD56BF"/>
    <w:multiLevelType w:val="hybridMultilevel"/>
    <w:tmpl w:val="6E38B8CE"/>
    <w:lvl w:ilvl="0" w:tplc="0405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8AA7953"/>
    <w:multiLevelType w:val="hybridMultilevel"/>
    <w:tmpl w:val="E7C64310"/>
    <w:lvl w:ilvl="0" w:tplc="43464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D65828"/>
    <w:multiLevelType w:val="hybridMultilevel"/>
    <w:tmpl w:val="169E11C8"/>
    <w:lvl w:ilvl="0" w:tplc="5386D564">
      <w:start w:val="1"/>
      <w:numFmt w:val="bullet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F485F"/>
    <w:multiLevelType w:val="hybridMultilevel"/>
    <w:tmpl w:val="65A618EE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34FF65F0"/>
    <w:multiLevelType w:val="hybridMultilevel"/>
    <w:tmpl w:val="4BAEB040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344792"/>
    <w:multiLevelType w:val="hybridMultilevel"/>
    <w:tmpl w:val="75EC5F7C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20DF3"/>
    <w:multiLevelType w:val="hybridMultilevel"/>
    <w:tmpl w:val="AF247222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641C9C"/>
    <w:multiLevelType w:val="hybridMultilevel"/>
    <w:tmpl w:val="A81A76D0"/>
    <w:lvl w:ilvl="0" w:tplc="87E25EE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53065D94"/>
    <w:multiLevelType w:val="hybridMultilevel"/>
    <w:tmpl w:val="5F78EC36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4C2A7B"/>
    <w:multiLevelType w:val="hybridMultilevel"/>
    <w:tmpl w:val="B9464324"/>
    <w:lvl w:ilvl="0" w:tplc="FAC641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62"/>
        </w:tabs>
        <w:ind w:left="32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82"/>
        </w:tabs>
        <w:ind w:left="39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22"/>
        </w:tabs>
        <w:ind w:left="54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42"/>
        </w:tabs>
        <w:ind w:left="61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</w:rPr>
    </w:lvl>
  </w:abstractNum>
  <w:abstractNum w:abstractNumId="12" w15:restartNumberingAfterBreak="0">
    <w:nsid w:val="5582134C"/>
    <w:multiLevelType w:val="hybridMultilevel"/>
    <w:tmpl w:val="4DBA3750"/>
    <w:lvl w:ilvl="0" w:tplc="7B18D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BE6DCA"/>
    <w:multiLevelType w:val="hybridMultilevel"/>
    <w:tmpl w:val="80CA2994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7"/>
    <w:rsid w:val="000C048F"/>
    <w:rsid w:val="000C2F35"/>
    <w:rsid w:val="000C6104"/>
    <w:rsid w:val="000D47CE"/>
    <w:rsid w:val="00163BDF"/>
    <w:rsid w:val="0017591C"/>
    <w:rsid w:val="001A13F6"/>
    <w:rsid w:val="001D66B4"/>
    <w:rsid w:val="001E121B"/>
    <w:rsid w:val="001E2EC7"/>
    <w:rsid w:val="001E3F5B"/>
    <w:rsid w:val="00227254"/>
    <w:rsid w:val="002377B2"/>
    <w:rsid w:val="002656A2"/>
    <w:rsid w:val="00281757"/>
    <w:rsid w:val="002E4DBB"/>
    <w:rsid w:val="003143E5"/>
    <w:rsid w:val="003B5176"/>
    <w:rsid w:val="003E7A4D"/>
    <w:rsid w:val="003F2FE0"/>
    <w:rsid w:val="00402445"/>
    <w:rsid w:val="00406A2B"/>
    <w:rsid w:val="004130D1"/>
    <w:rsid w:val="00463015"/>
    <w:rsid w:val="00470DA2"/>
    <w:rsid w:val="004E0AA6"/>
    <w:rsid w:val="004E2A20"/>
    <w:rsid w:val="0051300D"/>
    <w:rsid w:val="00521D3E"/>
    <w:rsid w:val="00556CFB"/>
    <w:rsid w:val="00561B81"/>
    <w:rsid w:val="005707AB"/>
    <w:rsid w:val="005C6BDA"/>
    <w:rsid w:val="005D2C9D"/>
    <w:rsid w:val="005E004A"/>
    <w:rsid w:val="005F78EB"/>
    <w:rsid w:val="00643692"/>
    <w:rsid w:val="006C7744"/>
    <w:rsid w:val="006F26C6"/>
    <w:rsid w:val="007175F9"/>
    <w:rsid w:val="007706AE"/>
    <w:rsid w:val="007C59AB"/>
    <w:rsid w:val="008710AD"/>
    <w:rsid w:val="008820E7"/>
    <w:rsid w:val="008953B2"/>
    <w:rsid w:val="008A22D0"/>
    <w:rsid w:val="00904444"/>
    <w:rsid w:val="0090777E"/>
    <w:rsid w:val="00931919"/>
    <w:rsid w:val="009D2C13"/>
    <w:rsid w:val="009F07E1"/>
    <w:rsid w:val="00A31564"/>
    <w:rsid w:val="00A437E2"/>
    <w:rsid w:val="00A65FA8"/>
    <w:rsid w:val="00A946FB"/>
    <w:rsid w:val="00AC2FE2"/>
    <w:rsid w:val="00B25C75"/>
    <w:rsid w:val="00B31279"/>
    <w:rsid w:val="00B37FF2"/>
    <w:rsid w:val="00B433B8"/>
    <w:rsid w:val="00B504EB"/>
    <w:rsid w:val="00B67817"/>
    <w:rsid w:val="00B93E2D"/>
    <w:rsid w:val="00BB0025"/>
    <w:rsid w:val="00BD409D"/>
    <w:rsid w:val="00C10063"/>
    <w:rsid w:val="00C33587"/>
    <w:rsid w:val="00C34F36"/>
    <w:rsid w:val="00C50D91"/>
    <w:rsid w:val="00C70608"/>
    <w:rsid w:val="00C90384"/>
    <w:rsid w:val="00CD6616"/>
    <w:rsid w:val="00D212A6"/>
    <w:rsid w:val="00D409FA"/>
    <w:rsid w:val="00DA241D"/>
    <w:rsid w:val="00DE206C"/>
    <w:rsid w:val="00E02F7A"/>
    <w:rsid w:val="00E24073"/>
    <w:rsid w:val="00E40BBC"/>
    <w:rsid w:val="00E622CF"/>
    <w:rsid w:val="00E71A66"/>
    <w:rsid w:val="00F00B04"/>
    <w:rsid w:val="00F01125"/>
    <w:rsid w:val="00F12886"/>
    <w:rsid w:val="00F20288"/>
    <w:rsid w:val="00F24BBF"/>
    <w:rsid w:val="00F2699B"/>
    <w:rsid w:val="00F35367"/>
    <w:rsid w:val="00F374B9"/>
    <w:rsid w:val="00F5744F"/>
    <w:rsid w:val="0DC56CF5"/>
    <w:rsid w:val="172478E4"/>
    <w:rsid w:val="2934DC0D"/>
    <w:rsid w:val="41B6BD80"/>
    <w:rsid w:val="74F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3B5C"/>
  <w15:chartTrackingRefBased/>
  <w15:docId w15:val="{7637650C-CF41-4090-91B4-72D238C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33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C33587"/>
    <w:pPr>
      <w:keepNext/>
      <w:numPr>
        <w:numId w:val="1"/>
      </w:numPr>
      <w:spacing w:before="240" w:after="60"/>
      <w:outlineLvl w:val="0"/>
    </w:pPr>
    <w:rPr>
      <w:rFonts w:ascii="Arial" w:eastAsia="Batang" w:hAnsi="Arial" w:cs="Arial"/>
      <w:b/>
      <w:bCs/>
      <w:caps/>
      <w:kern w:val="32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C33587"/>
    <w:pPr>
      <w:keepNext/>
      <w:numPr>
        <w:ilvl w:val="1"/>
        <w:numId w:val="1"/>
      </w:numPr>
      <w:spacing w:before="240" w:after="60"/>
      <w:outlineLvl w:val="1"/>
    </w:pPr>
    <w:rPr>
      <w:rFonts w:ascii="Arial" w:eastAsia="Batang" w:hAnsi="Arial" w:cs="Arial"/>
      <w:sz w:val="22"/>
      <w:szCs w:val="22"/>
    </w:rPr>
  </w:style>
  <w:style w:type="paragraph" w:styleId="Nadpis3">
    <w:name w:val="heading 3"/>
    <w:basedOn w:val="Normln"/>
    <w:next w:val="Normln"/>
    <w:link w:val="Nadpis3Char"/>
    <w:qFormat/>
    <w:rsid w:val="00C33587"/>
    <w:pPr>
      <w:keepNext/>
      <w:numPr>
        <w:ilvl w:val="2"/>
        <w:numId w:val="1"/>
      </w:numPr>
      <w:spacing w:before="240" w:after="60"/>
      <w:ind w:left="624"/>
      <w:outlineLvl w:val="2"/>
    </w:pPr>
    <w:rPr>
      <w:rFonts w:ascii="Arial" w:eastAsia="Batang" w:hAnsi="Arial" w:cs="Arial"/>
      <w:b/>
      <w:bCs/>
      <w:i/>
      <w:iCs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33587"/>
    <w:rPr>
      <w:rFonts w:ascii="Arial" w:eastAsia="Batang" w:hAnsi="Arial" w:cs="Arial"/>
      <w:b/>
      <w:bCs/>
      <w:caps/>
      <w:kern w:val="32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C33587"/>
    <w:rPr>
      <w:rFonts w:ascii="Arial" w:eastAsia="Batang" w:hAnsi="Arial" w:cs="Arial"/>
      <w:lang w:eastAsia="cs-CZ"/>
    </w:rPr>
  </w:style>
  <w:style w:type="character" w:customStyle="1" w:styleId="Nadpis3Char">
    <w:name w:val="Nadpis 3 Char"/>
    <w:basedOn w:val="Standardnpsmoodstavce"/>
    <w:link w:val="Nadpis3"/>
    <w:rsid w:val="00C33587"/>
    <w:rPr>
      <w:rFonts w:ascii="Arial" w:eastAsia="Batang" w:hAnsi="Arial" w:cs="Arial"/>
      <w:b/>
      <w:bCs/>
      <w:i/>
      <w:iCs/>
      <w:lang w:eastAsia="cs-CZ"/>
    </w:rPr>
  </w:style>
  <w:style w:type="paragraph" w:customStyle="1" w:styleId="MTDisplayEquation">
    <w:name w:val="MTDisplayEquation"/>
    <w:basedOn w:val="Normln"/>
    <w:next w:val="Normln"/>
    <w:rsid w:val="00C33587"/>
    <w:pPr>
      <w:tabs>
        <w:tab w:val="center" w:pos="4540"/>
        <w:tab w:val="right" w:pos="9080"/>
      </w:tabs>
    </w:pPr>
    <w:rPr>
      <w:rFonts w:eastAsia="Batang"/>
      <w:sz w:val="22"/>
      <w:szCs w:val="22"/>
    </w:rPr>
  </w:style>
  <w:style w:type="paragraph" w:customStyle="1" w:styleId="Obrzek">
    <w:name w:val="Obrázek"/>
    <w:basedOn w:val="Normln"/>
    <w:next w:val="Normln"/>
    <w:rsid w:val="00C33587"/>
    <w:pPr>
      <w:jc w:val="center"/>
    </w:pPr>
    <w:rPr>
      <w:rFonts w:eastAsia="Batang"/>
      <w:i/>
      <w:iCs/>
      <w:sz w:val="22"/>
      <w:szCs w:val="22"/>
    </w:rPr>
  </w:style>
  <w:style w:type="paragraph" w:styleId="Zpat">
    <w:name w:val="footer"/>
    <w:basedOn w:val="Normln"/>
    <w:link w:val="ZpatChar"/>
    <w:rsid w:val="00C33587"/>
    <w:pPr>
      <w:tabs>
        <w:tab w:val="center" w:pos="4536"/>
        <w:tab w:val="right" w:pos="9072"/>
      </w:tabs>
    </w:pPr>
    <w:rPr>
      <w:rFonts w:eastAsia="Batang"/>
      <w:sz w:val="22"/>
      <w:szCs w:val="22"/>
    </w:rPr>
  </w:style>
  <w:style w:type="character" w:customStyle="1" w:styleId="ZpatChar">
    <w:name w:val="Zápatí Char"/>
    <w:basedOn w:val="Standardnpsmoodstavce"/>
    <w:link w:val="Zpat"/>
    <w:rsid w:val="00C33587"/>
    <w:rPr>
      <w:rFonts w:ascii="Times New Roman" w:eastAsia="Batang" w:hAnsi="Times New Roman" w:cs="Times New Roman"/>
      <w:lang w:eastAsia="cs-CZ"/>
    </w:rPr>
  </w:style>
  <w:style w:type="character" w:styleId="slostrnky">
    <w:name w:val="page number"/>
    <w:basedOn w:val="Standardnpsmoodstavce"/>
    <w:rsid w:val="00C33587"/>
  </w:style>
  <w:style w:type="character" w:customStyle="1" w:styleId="MTEquationSection">
    <w:name w:val="MTEquationSection"/>
    <w:rsid w:val="00C33587"/>
    <w:rPr>
      <w:vanish/>
      <w:color w:val="FF0000"/>
    </w:rPr>
  </w:style>
  <w:style w:type="character" w:styleId="Zstupntext">
    <w:name w:val="Placeholder Text"/>
    <w:basedOn w:val="Standardnpsmoodstavce"/>
    <w:uiPriority w:val="99"/>
    <w:semiHidden/>
    <w:rsid w:val="00C33587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561B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Huml</dc:creator>
  <cp:keywords/>
  <dc:description/>
  <cp:lastModifiedBy>Kluci</cp:lastModifiedBy>
  <cp:revision>42</cp:revision>
  <dcterms:created xsi:type="dcterms:W3CDTF">2022-04-25T17:46:00Z</dcterms:created>
  <dcterms:modified xsi:type="dcterms:W3CDTF">2023-05-11T09:06:00Z</dcterms:modified>
</cp:coreProperties>
</file>